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导师汇报：研究进展与毕业论文规划</w:t>
      </w:r>
    </w:p>
    <w:p/>
    <w:p>
      <w:pPr>
        <w:jc w:val="center"/>
        <w:pStyle w:val="Heading2"/>
      </w:pPr>
      <w:r>
        <w:t>多模态 AI 驱动羊肚菌干燥动态风味演化预测</w:t>
      </w:r>
    </w:p>
    <w:p/>
    <w:p>
      <w:r>
        <w:t xml:space="preserve">| 项目 | 内容 |</w:t>
      </w:r>
    </w:p>
    <w:p>
      <w:r>
        <w:t xml:space="preserve">|------|------|</w:t>
      </w:r>
    </w:p>
    <w:p>
      <w:r>
        <w:t xml:space="preserve">| 汇报人 | 薛瑞 |</w:t>
      </w:r>
    </w:p>
    <w:p>
      <w:r>
        <w:t xml:space="preserve">| 指导教师 | 裴龙英 |</w:t>
      </w:r>
    </w:p>
    <w:p>
      <w:r>
        <w:t xml:space="preserve">| 日期 | 2026年7月15日 |</w:t>
      </w:r>
    </w:p>
    <w:p>
      <w:r>
        <w:t xml:space="preserve">| 项目类型 | 大学生创新创业训练计划 |</w:t>
      </w:r>
    </w:p>
    <w:p>
      <w:r>
        <w:t xml:space="preserve">| 项目周期 | 2026年5月 — 2027年5月 |</w:t>
      </w:r>
    </w:p>
    <w:p>
      <w:r>
        <w:t xml:space="preserve">| 所属单位 | 新疆理工学院 食品科学与工程学院 |</w:t>
      </w:r>
    </w:p>
    <w:p/>
    <w:p>
      <w:pPr>
        <w:pStyle w:val="Heading1"/>
      </w:pPr>
      <w:r>
        <w:t>目录</w:t>
      </w:r>
    </w:p>
    <w:p>
      <w:pPr>
        <w:jc w:val="center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  <w:sz w:val="20"/>
        </w:rPr>
        <w:t>（在 Word 中右键此处，选"更新域"生成可点击目录）</w:t>
      </w:r>
      <w:r>
        <w:fldChar w:fldCharType="end"/>
      </w:r>
    </w:p>
    <w:p/>
    <w:p>
      <w:pPr>
        <w:pStyle w:val="Heading1"/>
      </w:pPr>
      <w:r>
        <w:t>第一部分：研究概况</w:t>
      </w:r>
    </w:p>
    <w:p/>
    <w:p>
      <w:pPr>
        <w:pStyle w:val="Heading2"/>
      </w:pPr>
      <w:r>
        <w:t>1.1 项目名称与科学问题</w:t>
      </w:r>
    </w:p>
    <w:p/>
    <w:p>
      <w:r>
        <w:t xml:space="preserve">| 项目 | 内容 |</w:t>
      </w:r>
    </w:p>
    <w:p>
      <w:r>
        <w:t xml:space="preserve">|------|------|</w:t>
      </w:r>
    </w:p>
    <w:p>
      <w:r>
        <w:t xml:space="preserve">| 中文名称 | 多模态 AI 驱动羊肚菌干燥动态风味演化预测 |</w:t>
      </w:r>
    </w:p>
    <w:p>
      <w:r>
        <w:t xml:space="preserve">| 英文名称 | Multimodal AI-Driven Dynamic Flavor Evolution Prediction for Morchella Drying |</w:t>
      </w:r>
    </w:p>
    <w:p>
      <w:r>
        <w:t xml:space="preserve">| 核心科学问题 | 干燥如何调控代谢转化与挥发性风味演化？AI 如何预测风味品质动态？ |</w:t>
      </w:r>
    </w:p>
    <w:p/>
    <w:p>
      <w:pPr>
        <w:pStyle w:val="Heading2"/>
      </w:pPr>
      <w:r>
        <w:t>1.2 研究框架</w:t>
      </w:r>
    </w:p>
    <w:p/>
    <w:p>
      <w:r>
        <w:t xml:space="preserve">干燥动力学（热质传递：Deff, 活化能, 水分比, aw）+ 挥发组学（HS-SPME-GC-MS → OAV 加权风味标签）+ 代谢组学（LC-MS 非靶向 → 差异代谢物 → 通路富集）→ 多模态时序数据融合（6-8 个干燥时间点采样）→ ML 基线（LR / RF / XGBoost）→ 深度学习（LSTM / Transformer）→ SHAP 可解释性 → 5条代谢通路因果机制模型 → 风味动态预测 + 干燥工艺反向优化</w:t>
      </w:r>
    </w:p>
    <w:p/>
    <w:p>
      <w:pPr>
        <w:pStyle w:val="Heading2"/>
      </w:pPr>
      <w:r>
        <w:t>1.3 一句话创新总结</w:t>
      </w:r>
    </w:p>
    <w:p/>
    <w:p>
      <w:r>
        <w:t xml:space="preserve">首次构建整合干燥动力学、HS-SPME-GC-MS 挥发组与 LC-MS 代谢组的动态时间序列可解释 AI 框架，从静态描述升级为因果机制驱动的风味演化预测，揭示干燥诱导的 5 条代谢通路如何时序调控羊肚菌风味形成。</w:t>
      </w:r>
    </w:p>
    <w:p/>
    <w:p>
      <w:pPr>
        <w:pStyle w:val="Heading1"/>
      </w:pPr>
      <w:r>
        <w:t>第二部分：已完成成果</w:t>
      </w:r>
    </w:p>
    <w:p/>
    <w:p>
      <w:pPr>
        <w:pStyle w:val="Heading2"/>
      </w:pPr>
      <w:r>
        <w:t>2.1 文献检索与知识组织（搜·聚）</w:t>
      </w:r>
    </w:p>
    <w:p/>
    <w:p>
      <w:pPr>
        <w:pStyle w:val="Heading3"/>
      </w:pPr>
      <w:r>
        <w:t>检索概况</w:t>
      </w:r>
    </w:p>
    <w:p/>
    <w:p>
      <w:r>
        <w:t xml:space="preserve">| 指标 | 数据 |</w:t>
      </w:r>
    </w:p>
    <w:p>
      <w:r>
        <w:t xml:space="preserve">|------|------|</w:t>
      </w:r>
    </w:p>
    <w:p>
      <w:r>
        <w:t xml:space="preserve">| 检索数据库 | PubMed、bioRxiv、Web of Science |</w:t>
      </w:r>
    </w:p>
    <w:p>
      <w:r>
        <w:t xml:space="preserve">| Zotero 全库筛选 | 3340 篇 → Python 关键词 → 31 篇入矩阵 |</w:t>
      </w:r>
    </w:p>
    <w:p>
      <w:r>
        <w:t xml:space="preserve">| 核心对标论文 | 7 篇（A组：羊肚菌干燥风味核心文献） |</w:t>
      </w:r>
    </w:p>
    <w:p>
      <w:r>
        <w:t xml:space="preserve">| 方法学参考文献 | 30 篇（ML/DL + 风味预测方法论） |</w:t>
      </w:r>
    </w:p>
    <w:p/>
    <w:p>
      <w:pPr>
        <w:pStyle w:val="Heading3"/>
      </w:pPr>
      <w:r>
        <w:t>31篇文献矩阵分级</w:t>
      </w:r>
    </w:p>
    <w:p/>
    <w:p>
      <w:r>
        <w:t xml:space="preserve">| 级别 | 数量 | 用途 |</w:t>
      </w:r>
    </w:p>
    <w:p>
      <w:r>
        <w:t xml:space="preserve">|------|------|------|</w:t>
      </w:r>
    </w:p>
    <w:p>
      <w:r>
        <w:t xml:space="preserve">| 直接对标 | 7 篇 | 差异化论证核心 |</w:t>
      </w:r>
    </w:p>
    <w:p>
      <w:r>
        <w:t xml:space="preserve">| 高相关 | 7 篇 | 方法参考 + 论证支撑 |</w:t>
      </w:r>
    </w:p>
    <w:p>
      <w:r>
        <w:t xml:space="preserve">| 方法论 | 6 篇 | ML/AI 建模方法标杆 |</w:t>
      </w:r>
    </w:p>
    <w:p>
      <w:r>
        <w:t xml:space="preserve">| 背景支撑 | 5 篇 | 引言背景素材 |</w:t>
      </w:r>
    </w:p>
    <w:p>
      <w:r>
        <w:t xml:space="preserve">| 概念参考 | 6 篇 | 趋势感知 + Discussion 展望 |</w:t>
      </w:r>
    </w:p>
    <w:p/>
    <w:p>
      <w:pPr>
        <w:pStyle w:val="Heading3"/>
      </w:pPr>
      <w:r>
        <w:t>关键文献发现</w:t>
      </w:r>
    </w:p>
    <w:p/>
    <w:p>
      <w:r>
        <w:t xml:space="preserve">最重要的对标论文：Liu T et al. (2024), Horticulturae, 10, 812。该论文首次实现了 GC-IMS + LC-MS + Random Forest 三模态联合分析羊肚菌干燥风味，为本项目提供了明确的差异化基线（详见 2.2 节和 3.3 节对标分析）。</w:t>
      </w:r>
    </w:p>
    <w:p/>
    <w:p>
      <w:pPr>
        <w:pStyle w:val="Heading2"/>
      </w:pPr>
      <w:r>
        <w:t>2.2 空白发现与差异化定位（分）</w:t>
      </w:r>
    </w:p>
    <w:p/>
    <w:p>
      <w:pPr>
        <w:pStyle w:val="Heading3"/>
      </w:pPr>
      <w:r>
        <w:t>7 张空白机会卡</w:t>
      </w:r>
    </w:p>
    <w:p/>
    <w:p>
      <w:r>
        <w:t xml:space="preserve">| 编号 | 描述 | 创新分 | 可行分 | 定位 |</w:t>
      </w:r>
    </w:p>
    <w:p>
      <w:r>
        <w:t xml:space="preserve">|------|------|--------|--------|------|</w:t>
      </w:r>
    </w:p>
    <w:p>
      <w:r>
        <w:t xml:space="preserve">| G01 | AI/ML 预测羊肚菌干燥风味动态 | 9/10 | 7/10 | 主攻 |</w:t>
      </w:r>
    </w:p>
    <w:p>
      <w:r>
        <w:t xml:space="preserve">| G02 | 干燥动力学+GC-MS+LC-MS 三模态时序整合 | 9/10 | 7/10 | 主攻 |</w:t>
      </w:r>
    </w:p>
    <w:p>
      <w:r>
        <w:t xml:space="preserve">| G03 | 干燥动力学与挥发物时间序列因果 | 8/10 | 7/10 | 支撑 |</w:t>
      </w:r>
    </w:p>
    <w:p>
      <w:r>
        <w:t xml:space="preserve">| G04 | XAI 可解释 AI 揭示风味形成机制 | 8/10 | 8/10 | 主攻 |</w:t>
      </w:r>
    </w:p>
    <w:p>
      <w:r>
        <w:t xml:space="preserve">| G05 | 多技术挥发物表征融合 | 7/10 | 5/10 | 暂缓 |</w:t>
      </w:r>
    </w:p>
    <w:p>
      <w:r>
        <w:t xml:space="preserve">| G06 | 跨物种比较 | 7/10 | 8/10 | 保留 |</w:t>
      </w:r>
    </w:p>
    <w:p>
      <w:r>
        <w:t xml:space="preserve">| G07 | 风味数字孪生（Digital Twin） | 10/10 | 4/10 | 远期储备 |</w:t>
      </w:r>
    </w:p>
    <w:p/>
    <w:p>
      <w:pPr>
        <w:pStyle w:val="Heading3"/>
      </w:pPr>
      <w:r>
        <w:t>最终选定主攻方向</w:t>
      </w:r>
    </w:p>
    <w:p/>
    <w:p>
      <w:r>
        <w:t xml:space="preserve">Idea-01（G01 + G02 + G04 三合一）：干燥动力学参数作为时序特征 → AI 模型动态预测风味演化 → SHAP 揭示因果机制。验证结果详见 2.3 节 MVE 报告。</w:t>
      </w:r>
    </w:p>
    <w:p/>
    <w:p>
      <w:pPr>
        <w:pStyle w:val="Heading3"/>
      </w:pPr>
      <w:r>
        <w:t>五维度差异化超越 Liu 2024 (Horticulturae)</w:t>
      </w:r>
    </w:p>
    <w:p/>
    <w:p>
      <w:r>
        <w:t xml:space="preserve">| 维度 | 已有研究 | 本项目 |</w:t>
      </w:r>
    </w:p>
    <w:p>
      <w:r>
        <w:t xml:space="preserve">|------|---------|--------|</w:t>
      </w:r>
    </w:p>
    <w:p>
      <w:r>
        <w:t xml:space="preserve">| 时间维度 | 静态终点比较 | 动态时间序列（6-8个采样点） |</w:t>
      </w:r>
    </w:p>
    <w:p>
      <w:r>
        <w:t xml:space="preserve">| 数据模态 | GC-IMS + LC-MS | 干燥动力学 + HS-SPME-GC-MS + LC-MS 三模态 |</w:t>
      </w:r>
    </w:p>
    <w:p>
      <w:r>
        <w:t xml:space="preserve">| AI 方法 | Random Forest | RF→XGBoost→深度学习 + SHAP 因果解释 |</w:t>
      </w:r>
    </w:p>
    <w:p>
      <w:r>
        <w:t xml:space="preserve">| 机制深度 | "化合物随干燥变化"描述 | 5条代谢通路因果机制模型 |</w:t>
      </w:r>
    </w:p>
    <w:p>
      <w:r>
        <w:t xml:space="preserve">| 预测能力 | 无预测功能 | 干燥参数→风味动态预测（目标 R² &gt; 0.90） |</w:t>
      </w:r>
    </w:p>
    <w:p/>
    <w:p>
      <w:pPr>
        <w:pStyle w:val="Heading2"/>
      </w:pPr>
      <w:r>
        <w:t>2.3 Idea 验证 — 最小可行验证 MVE（验）</w:t>
      </w:r>
    </w:p>
    <w:p/>
    <w:p>
      <w:r>
        <w:t xml:space="preserve">MVE 是 keyanlun 五步法中的关键质量门控。在投入大规模实验前，用最低成本验证核心假设的可行性（详见附录决策 D-06）。</w:t>
      </w:r>
    </w:p>
    <w:p/>
    <w:p>
      <w:pPr>
        <w:pStyle w:val="Heading3"/>
      </w:pPr>
      <w:r>
        <w:t>执行概况</w:t>
      </w:r>
    </w:p>
    <w:p/>
    <w:p>
      <w:r>
        <w:t xml:space="preserve">执行周期：1天（文献数据概念验证加速版）。核心策略：无需等待实验数据，用已发表论文数据验证核心假设的生物学合理性与方法学可行性。</w:t>
      </w:r>
    </w:p>
    <w:p/>
    <w:p>
      <w:pPr>
        <w:pStyle w:val="Heading3"/>
      </w:pPr>
      <w:r>
        <w:t>数据来源（6篇核心论文）</w:t>
      </w:r>
    </w:p>
    <w:p/>
    <w:p>
      <w:r>
        <w:t xml:space="preserve">| 论文 | 期刊（IF） | MVE 用途 |</w:t>
      </w:r>
    </w:p>
    <w:p>
      <w:r>
        <w:t xml:space="preserve">|------|----------|---------|</w:t>
      </w:r>
    </w:p>
    <w:p>
      <w:r>
        <w:t xml:space="preserve">| Ivanova 2020 | BCC | 干燥动力学参数（Deff, Ea, MR曲线） |</w:t>
      </w:r>
    </w:p>
    <w:p>
      <w:r>
        <w:t xml:space="preserve">| Liu 2024 | Horticulturae（3.1） | GC-IMS 33种挥发物 + LC-MS 1645种代谢物 |</w:t>
      </w:r>
    </w:p>
    <w:p>
      <w:r>
        <w:t xml:space="preserve">| Guo J 2025 | CEA（8.3） | LSTM干燥预测 R²&gt;0.99 |</w:t>
      </w:r>
    </w:p>
    <w:p>
      <w:r>
        <w:t xml:space="preserve">| Liao 2025 | Food Chem: X（6.5） | HS-SPME-GC-MS 29种VOC绝对定量 |</w:t>
      </w:r>
    </w:p>
    <w:p>
      <w:r>
        <w:t xml:space="preserve">| Omari 2018 | J. Food Process Eng | ANN动态干燥建模 R²=0.99 |</w:t>
      </w:r>
    </w:p>
    <w:p>
      <w:r>
        <w:t xml:space="preserve">| Younas 2020 | J. Food Sci | MSI+BPNN水分预测 R²=0.96 |</w:t>
      </w:r>
    </w:p>
    <w:p/>
    <w:p>
      <w:pPr>
        <w:pStyle w:val="Heading3"/>
      </w:pPr>
      <w:r>
        <w:t>三大核心发现</w:t>
      </w:r>
    </w:p>
    <w:p/>
    <w:p>
      <w:r>
        <w:t xml:space="preserve">发现一：温度对风味类别有近乎确定性的影响。酯类（Esters）与温度 Spearman ρ = -0.89（高温热降解）；烃类（Hydrocarbons）与温度 Spearman ρ = +0.89（Maillard反应增强）。|ρ| ≈ 0.9 说明温度对风味类别的影响是系统性的、可预测的。</w:t>
      </w:r>
    </w:p>
    <w:p/>
    <w:p>
      <w:r>
        <w:t xml:space="preserve">发现二：AI 预测干燥过程已被独立验证。3篇独立论文证明干燥过程可被 AI 以 R² &gt; 0.96 的精度预测。但没有一篇同时包含风味数据——这正是本研究的差异化定位（详见 2.4 节 Gap Statement）。</w:t>
      </w:r>
    </w:p>
    <w:p/>
    <w:p>
      <w:r>
        <w:t xml:space="preserve">发现三：文献空白确认。文献中不存在同时覆盖时间序列干燥动力学和风味数据的单一研究。两个领域从未在时间维度上整合。</w:t>
      </w:r>
    </w:p>
    <w:p/>
    <w:p>
      <w:pPr>
        <w:pStyle w:val="Heading3"/>
      </w:pPr>
      <w:r>
        <w:t>MVE 最终判定</w:t>
      </w:r>
    </w:p>
    <w:p/>
    <w:p>
      <w:r>
        <w:t xml:space="preserve">判定：CONDITIONAL GO（条件通过）。核心假设可行性的三大支柱全部成立——生物学合理（|ρ| ≈ 0.9）、方法论可行（3篇论文 R² &gt; 0.96）、文献空白确认。建议进入 Tier-1 实验验证（实验设计详见 4.1 节）。</w:t>
      </w:r>
    </w:p>
    <w:p/>
    <w:p>
      <w:pPr>
        <w:pStyle w:val="Heading3"/>
      </w:pPr>
      <w:r>
        <w:t>MVE 产出清单</w:t>
      </w:r>
    </w:p>
    <w:p/>
    <w:p>
      <w:r>
        <w:t xml:space="preserve">6篇论文精读笔记；干燥曲线重建数据集（443行 CSV）；挥发物数据集（23种化合物 CSV）；MVE合并数据集（46行 CSV）；ML 基线分析（RF / XGBoost）；3个可复现 Python 脚本；完整 MVE 报告（9章，含 Tier-1 实验设计建议）。</w:t>
      </w:r>
    </w:p>
    <w:p/>
    <w:p>
      <w:pPr>
        <w:pStyle w:val="Heading2"/>
      </w:pPr>
      <w:r>
        <w:t>2.4 Gap Statement — 研究空白论证</w:t>
      </w:r>
    </w:p>
    <w:p/>
    <w:p>
      <w:r>
        <w:t xml:space="preserve">已完成英文版 Gap Statement（约400词，引用13篇文献），作为引言最后一段的核心素材（在 3.3 节第1章中有对应位置标注）。</w:t>
      </w:r>
    </w:p>
    <w:p/>
    <w:p>
      <w:r>
        <w:t xml:space="preserve">核心论证：现有文献分为两个从未交汇的流派——干燥动力学研究精确建模水分迁移但从不测量挥发物，而风味化学研究全面表征 VOC 但仅在干燥终点采样。这两个流派的分离意味着食品工业无法回答一个看似简单的问题：羊肚菌在干燥过程中的哪个时刻达到最佳风味？当前生产完全依赖经验判断终点。本项目旨在通过配对时序数据采集 + AI 预测 + 因果解释填补这一方法论空白。</w:t>
      </w:r>
    </w:p>
    <w:p/>
    <w:p>
      <w:r>
        <w:t xml:space="preserve">本 Gap Statement 是连接文献综述（2.1节）和差异化定位（2.2节）与实验设计（4.1节）之间的核心逻辑纽带。</w:t>
      </w:r>
    </w:p>
    <w:p/>
    <w:p>
      <w:pPr>
        <w:pStyle w:val="Heading2"/>
      </w:pPr>
      <w:r>
        <w:t>2.5 论文 Storyline — 图表骨架规划（合.图）</w:t>
      </w:r>
    </w:p>
    <w:p/>
    <w:p>
      <w:r>
        <w:t xml:space="preserve">按照 keyanlun 工具1.8"先规划骨架再填充血肉"的原则，在实验开始前就确定论文需要哪些图表，反向推导数据采集需求（实验设计详见 4.1 节）。</w:t>
      </w:r>
    </w:p>
    <w:p/>
    <w:p>
      <w:pPr>
        <w:pStyle w:val="Heading3"/>
      </w:pPr>
      <w:r>
        <w:t>7 张发表级 Figure</w:t>
      </w:r>
    </w:p>
    <w:p/>
    <w:p>
      <w:r>
        <w:t xml:space="preserve">| 编号 | 核心论证 | 类型 |</w:t>
      </w:r>
    </w:p>
    <w:p>
      <w:r>
        <w:t xml:space="preserve">|------|---------|------|</w:t>
      </w:r>
    </w:p>
    <w:p>
      <w:r>
        <w:t xml:space="preserve">| Fig.1 | 研究框架与技术路线 | 示意图（Graphical Abstract 级） |</w:t>
      </w:r>
    </w:p>
    <w:p>
      <w:r>
        <w:t xml:space="preserve">| Fig.2 | 干燥动力学与挥发物时序演化耦合 | 多面板数据图 |</w:t>
      </w:r>
    </w:p>
    <w:p>
      <w:r>
        <w:t xml:space="preserve">| Fig.3 | 多模态差异分析（PCA/PLS-DA/火山图/OAV） | 统计分析图 |</w:t>
      </w:r>
    </w:p>
    <w:p>
      <w:r>
        <w:t xml:space="preserve">| Fig.4 | AI 模型性能对比（LR→RF→XGBoost→LSTM） | 性能评估图 |</w:t>
      </w:r>
    </w:p>
    <w:p>
      <w:r>
        <w:t xml:space="preserve">| Fig.5 | SHAP 可解释性分析（特征→化合物→通路） | 因果解释图 |</w:t>
      </w:r>
    </w:p>
    <w:p>
      <w:r>
        <w:t xml:space="preserve">| Fig.6 | 5条代谢通路因果机制模型 | 通路示意图 |</w:t>
      </w:r>
    </w:p>
    <w:p>
      <w:r>
        <w:t xml:space="preserve">| Fig.7 | 干燥工艺反向优化（响应面 / Pareto front） | 应用优化图 |</w:t>
      </w:r>
    </w:p>
    <w:p/>
    <w:p>
      <w:pPr>
        <w:pStyle w:val="Heading3"/>
      </w:pPr>
      <w:r>
        <w:t>3 张 Table</w:t>
      </w:r>
    </w:p>
    <w:p/>
    <w:p>
      <w:r>
        <w:t xml:space="preserve">| 编号 | 内容 |</w:t>
      </w:r>
    </w:p>
    <w:p>
      <w:r>
        <w:t xml:space="preserve">|------|------|</w:t>
      </w:r>
    </w:p>
    <w:p>
      <w:r>
        <w:t xml:space="preserve">| Tab.1 | 样本信息与干燥参数汇总 |</w:t>
      </w:r>
    </w:p>
    <w:p>
      <w:r>
        <w:t xml:space="preserve">| Tab.2 | 关键挥发物 OAV 与感官描述 |</w:t>
      </w:r>
    </w:p>
    <w:p>
      <w:r>
        <w:t xml:space="preserve">| Tab.3 | AI 模型性能系统对比（R²/RMSE/MAE/参数数） |</w:t>
      </w:r>
    </w:p>
    <w:p/>
    <w:p>
      <w:pPr>
        <w:pStyle w:val="Heading3"/>
      </w:pPr>
      <w:r>
        <w:t>图表递进逻辑</w:t>
      </w:r>
    </w:p>
    <w:p/>
    <w:p>
      <w:r>
        <w:t xml:space="preserve">Fig.1（框架：我做了什么）→ Fig.2（数据：干燥过程中发生了什么）→ Fig.3（差异：不同条件下有何不同）→ Fig.4（预测：AI 能否准确预测）→ Fig.5（解释：为什么能预测）→ Fig.6（机制：背后的代谢通路）→ Fig.7（应用：如何优化工艺）</w:t>
      </w:r>
    </w:p>
    <w:p/>
    <w:p>
      <w:pPr>
        <w:pStyle w:val="Heading2"/>
      </w:pPr>
      <w:r>
        <w:t>2.6 写作准备 — 文字素材库（合.文）</w:t>
      </w:r>
    </w:p>
    <w:p/>
    <w:p>
      <w:r>
        <w:t xml:space="preserve">按照 keyanlun 工具1.8 行动2 的6步法，已完成第1步"选素材文献"，正在进行第2步"原始摘引言文件"（该方法应用于毕业论文各章节的对应关系，详见 3.3 节各章写作策略标注）。</w:t>
      </w:r>
    </w:p>
    <w:p/>
    <w:p>
      <w:pPr>
        <w:pStyle w:val="Heading3"/>
      </w:pPr>
      <w:r>
        <w:t>素材文献选定（15 篇核心，金字塔式结构）</w:t>
      </w:r>
    </w:p>
    <w:p/>
    <w:p>
      <w:r>
        <w:t xml:space="preserve">顶级标杆（结构模仿）：Schreurs M 2024, Nature Communications — 化学→ML→感官三段式范式。</w:t>
      </w:r>
    </w:p>
    <w:p/>
    <w:p>
      <w:r>
        <w:t xml:space="preserve">直接对标（差异化引用）：Liu T 2024, Horticulturae — 先承认贡献，再精准差异化。</w:t>
      </w:r>
    </w:p>
    <w:p/>
    <w:p>
      <w:r>
        <w:t xml:space="preserve">方法对标（3篇）：Guo J 2025 CEA、牛肝菌风味预测 2025、AI garlic drying 2025。</w:t>
      </w:r>
    </w:p>
    <w:p/>
    <w:p>
      <w:r>
        <w:t xml:space="preserve">背景支撑（6篇）：Li X 2023、Liao Y 2025、Ge X 2025综述、Li M 2019等。</w:t>
      </w:r>
    </w:p>
    <w:p/>
    <w:p>
      <w:r>
        <w:t xml:space="preserve">Discussion 升华（2篇）：Flavor Digital Twin 2026、Aroma-food interactions 2026。</w:t>
      </w:r>
    </w:p>
    <w:p/>
    <w:p>
      <w:r>
        <w:t xml:space="preserve">其余 2 篇为跨领域方法论参考（Multi-omics ML flavor 2026、Morchella umami 经典引用）。</w:t>
      </w:r>
    </w:p>
    <w:p/>
    <w:p>
      <w:pPr>
        <w:pStyle w:val="Heading3"/>
      </w:pPr>
      <w:r>
        <w:t>文件链进度</w:t>
      </w:r>
    </w:p>
    <w:p/>
    <w:p>
      <w:r>
        <w:t xml:space="preserve">合.文1（素材文献清单）已完成。合.文2（原始摘引言文件）进行中。合.文3-6（标签化→素材池→逻辑链→初稿）待执行。</w:t>
      </w:r>
    </w:p>
    <w:p/>
    <w:p>
      <w:pPr>
        <w:pStyle w:val="Heading2"/>
      </w:pPr>
      <w:r>
        <w:t>2.7 基础设施与工具链</w:t>
      </w:r>
    </w:p>
    <w:p/>
    <w:p>
      <w:r>
        <w:t xml:space="preserve">| 组件 | 状态 | 说明 |</w:t>
      </w:r>
    </w:p>
    <w:p>
      <w:r>
        <w:t xml:space="preserve">|------|------|------|</w:t>
      </w:r>
    </w:p>
    <w:p>
      <w:r>
        <w:t xml:space="preserve">| Git 版本控制 | 已就绪 | 独立仓库，main 分支 |</w:t>
      </w:r>
    </w:p>
    <w:p>
      <w:r>
        <w:t xml:space="preserve">| GitHub 远程备份 | 已就绪 | RUI-debug769/backup-my-paper |</w:t>
      </w:r>
    </w:p>
    <w:p>
      <w:r>
        <w:t xml:space="preserve">| Zotero 文献管理 | 已就绪 | 3340+ 条目，Better BibTeX 导出 |</w:t>
      </w:r>
    </w:p>
    <w:p>
      <w:r>
        <w:t xml:space="preserve">| Obsidian 知识管理 | 已就绪 | 双 Vault 配置（Paper 1 + Paper 2） |</w:t>
      </w:r>
    </w:p>
    <w:p>
      <w:r>
        <w:t xml:space="preserve">| Morchella AI Scientist | v2.0 | 14 Agent + keyanlun 七层模型 |</w:t>
      </w:r>
    </w:p>
    <w:p>
      <w:r>
        <w:t xml:space="preserve">| AI 辅助系统 | 运行中 | Claude Code + ARS + 科学计算 MCP |</w:t>
      </w:r>
    </w:p>
    <w:p>
      <w:r>
        <w:t xml:space="preserve">| 89项自查清单 | 已就绪 | 覆盖引言/方法/结果/讨论/结论/格式/投稿 |</w:t>
      </w:r>
    </w:p>
    <w:p>
      <w:r>
        <w:t xml:space="preserve">| 决策追踪系统 | 运行中 | 6 项已解决 + 4 项阻塞管理 |</w:t>
      </w:r>
    </w:p>
    <w:p/>
    <w:p>
      <w:pPr>
        <w:pStyle w:val="Heading1"/>
      </w:pPr>
      <w:r>
        <w:t>第三部分：毕业论文撰写大纲</w:t>
      </w:r>
    </w:p>
    <w:p/>
    <w:p>
      <w:pPr>
        <w:pStyle w:val="Heading2"/>
      </w:pPr>
      <w:r>
        <w:t>3.1 论文题目（建议）</w:t>
      </w:r>
    </w:p>
    <w:p/>
    <w:p>
      <w:r>
        <w:t xml:space="preserve">中文：基于多模态AI与动态时序的羊肚菌干燥风味演化预测及因果机制解析</w:t>
      </w:r>
    </w:p>
    <w:p/>
    <w:p>
      <w:r>
        <w:t xml:space="preserve">英文：Multimodal AI-Driven Dynamic Prediction and Causal Mechanism Analysis of Flavor Evolution During Morchella Drying</w:t>
      </w:r>
    </w:p>
    <w:p/>
    <w:p>
      <w:pPr>
        <w:pStyle w:val="Heading2"/>
      </w:pPr>
      <w:r>
        <w:t>3.2 七章结构总览</w:t>
      </w:r>
    </w:p>
    <w:p/>
    <w:p>
      <w:r>
        <w:t xml:space="preserve">| 章节 | 标题 | 核心功能 | 对应研究成果 |</w:t>
      </w:r>
    </w:p>
    <w:p>
      <w:r>
        <w:t xml:space="preserve">|------|------|---------|------------|</w:t>
      </w:r>
    </w:p>
    <w:p>
      <w:r>
        <w:t xml:space="preserve">| 第1章 | 绪论 | 建立研究背景与空白 | Gap Statement（2.4节）+ 文献矩阵（2.1节） |</w:t>
      </w:r>
    </w:p>
    <w:p>
      <w:r>
        <w:t xml:space="preserve">| 第2章 | 材料与方法 | 确保可复现性 | Tier-1实验设计（4.1节） |</w:t>
      </w:r>
    </w:p>
    <w:p>
      <w:r>
        <w:t xml:space="preserve">| 第3章 | 干燥动力学与挥发物时序演化 | 数据概览 | Fig.2 + Tab.1（2.5节） |</w:t>
      </w:r>
    </w:p>
    <w:p>
      <w:r>
        <w:t xml:space="preserve">| 第4章 | 多模态差异分析与风味标签构建 | 差异量化 | Fig.3 + Tab.2（2.5节） |</w:t>
      </w:r>
    </w:p>
    <w:p>
      <w:r>
        <w:t xml:space="preserve">| 第5章 | AI模型预测性能与可解释性 | 预测与解释 | Fig.4 + Fig.5 + Tab.3（2.5节） |</w:t>
      </w:r>
    </w:p>
    <w:p>
      <w:r>
        <w:t xml:space="preserve">| 第6章 | 代谢通路因果机制与工艺优化 | 机制与应用 | Fig.6 + Fig.7（2.5节） |</w:t>
      </w:r>
    </w:p>
    <w:p>
      <w:r>
        <w:t xml:space="preserve">| 第7章 | 结论与展望 | 总结与升华 | Paper 2 构想（4.2节） |</w:t>
      </w:r>
    </w:p>
    <w:p/>
    <w:p>
      <w:pPr>
        <w:pStyle w:val="Heading2"/>
      </w:pPr>
      <w:r>
        <w:t>3.3 各章详细内容</w:t>
      </w:r>
    </w:p>
    <w:p/>
    <w:p>
      <w:pPr>
        <w:pStyle w:val="Heading3"/>
      </w:pPr>
      <w:r>
        <w:t>第1章 绪论</w:t>
      </w:r>
    </w:p>
    <w:p/>
    <w:p>
      <w:r>
        <w:t xml:space="preserve">写作策略：最后撰写（keyanlun 工具1.1原则：先写结果章节再写绪论，避免结果不吻合导致大面积返工）。使用 2.6 节的合.文 6步法构建引言素材库。</w:t>
      </w:r>
    </w:p>
    <w:p/>
    <w:p>
      <w:r>
        <w:t xml:space="preserve">1.1 食用菌干燥产业与风味品质控制；1.2 羊肚菌风味化学研究进展；1.3 AI/ML 在食品风味预测中的应用；1.4 现有研究的空白与本文切入点（引用 2.4 节 Gap Statement）；1.5 研究目标、假设与技术路线；1.6 论文结构概述。</w:t>
      </w:r>
    </w:p>
    <w:p/>
    <w:p>
      <w:pPr>
        <w:pStyle w:val="Heading3"/>
      </w:pPr>
      <w:r>
        <w:t>第2章 材料与方法</w:t>
      </w:r>
    </w:p>
    <w:p/>
    <w:p>
      <w:r>
        <w:t xml:space="preserve">写作策略：整合各实验阶段的方法描述，统一格式。相对最容易写的章节。</w:t>
      </w:r>
    </w:p>
    <w:p/>
    <w:p>
      <w:r>
        <w:t xml:space="preserve">2.1 样品制备与干燥实验设计（基于 4.1 节 Tier-1 方案）；2.2 干燥动力学参数测定（引用 Ivanova 2020 11模型方法）；2.3 HS-SPME-GC-MS 挥发物分析（引用 Liao 2025 方法）；2.4 LC-MS/MS 非靶向代谢组学（引用 Liu 2024 方法）；2.5 机器学习模型构建与评估（引用 Guo J 2025 + Schreurs 2024 架构）；2.6 SHAP 可解释性分析。</w:t>
      </w:r>
    </w:p>
    <w:p/>
    <w:p>
      <w:pPr>
        <w:pStyle w:val="Heading3"/>
      </w:pPr>
      <w:r>
        <w:t>第3章 干燥动力学与挥发物时序演化</w:t>
      </w:r>
    </w:p>
    <w:p/>
    <w:p>
      <w:r>
        <w:t xml:space="preserve">对应 Fig.2 + Tab.1（见 2.5 节）。核心论证：干燥过程中水分迁移与挥发物动态释放存在时序耦合关系。</w:t>
      </w:r>
    </w:p>
    <w:p/>
    <w:p>
      <w:r>
        <w:t xml:space="preserve">3.1 干燥曲线与动力学参数（Deff, Ea, MR）；3.2 挥发物总离子流时序变化；3.3 关键挥发物类别时序趋势；3.4 水分状态与挥发物释放的关联分析。</w:t>
      </w:r>
    </w:p>
    <w:p/>
    <w:p>
      <w:pPr>
        <w:pStyle w:val="Heading3"/>
      </w:pPr>
      <w:r>
        <w:t>第4章 多模态差异分析与风味标签构建</w:t>
      </w:r>
    </w:p>
    <w:p/>
    <w:p>
      <w:r>
        <w:t xml:space="preserve">对应 Fig.3 + Tab.2（见 2.5 节）。核心论证：不同干燥条件下代谢物和挥发物差异显著且可量化，OAV 可构建客观风味标签。</w:t>
      </w:r>
    </w:p>
    <w:p/>
    <w:p>
      <w:r>
        <w:t xml:space="preserve">4.1 PCA/PLS-DA 多元统计分析；4.2 差异挥发物筛选与鉴定；4.3 OAV 计算与关键风味化合物确定；4.4 风味标签体系构建。</w:t>
      </w:r>
    </w:p>
    <w:p/>
    <w:p>
      <w:pPr>
        <w:pStyle w:val="Heading3"/>
      </w:pPr>
      <w:r>
        <w:t>第5章 AI 模型预测性能与可解释性</w:t>
      </w:r>
    </w:p>
    <w:p/>
    <w:p>
      <w:r>
        <w:t xml:space="preserve">对应 Fig.4 + Fig.5 + Tab.3（见 2.5 节）。核心论证：从基线 ML 到 DL 的性能递进验证"时序建模优于静态建模"假设，SHAP 揭示因果而非相关性。</w:t>
      </w:r>
    </w:p>
    <w:p/>
    <w:p>
      <w:r>
        <w:t xml:space="preserve">5.1 特征工程效果与选择；5.2 LR/RF/XGBoost 基线性能；5.3 LSTM/Transformer 时序预测；5.4 模型性能系统对比；5.5 SHAP 全局与局部解释；5.6 关键风味驱动特征识别。</w:t>
      </w:r>
    </w:p>
    <w:p/>
    <w:p>
      <w:pPr>
        <w:pStyle w:val="Heading3"/>
      </w:pPr>
      <w:r>
        <w:t>第6章 代谢通路因果机制与工艺优化</w:t>
      </w:r>
    </w:p>
    <w:p/>
    <w:p>
      <w:r>
        <w:t xml:space="preserve">对应 Fig.6 + Fig.7（见 2.5 节）。核心论证：从"什么变了"到"为什么变"——建立完整的代谢通路因果链，并反向优化干燥工艺。</w:t>
      </w:r>
    </w:p>
    <w:p/>
    <w:p>
      <w:r>
        <w:t xml:space="preserve">6.1 差异代谢物 KEGG 通路富集；6.2 5条关键代谢通路解析（脂氧合酶/Maillard/氨基酸降解/脂肪酸氧化/酯化反应）；6.3 前体代谢物→挥发物因果链验证；6.4 基于模型的风味最优条件反向预测；6.5 干燥工艺参数优化。</w:t>
      </w:r>
    </w:p>
    <w:p/>
    <w:p>
      <w:pPr>
        <w:pStyle w:val="Heading3"/>
      </w:pPr>
      <w:r>
        <w:t>第7章 结论与展望</w:t>
      </w:r>
    </w:p>
    <w:p/>
    <w:p>
      <w:r>
        <w:t xml:space="preserve">7.1 主要发现与结论；7.2 创新贡献总结（回顾 2.2 节五维度差异化）；7.3 研究局限性；7.4 未来方向：风味数字孪生（G07，见 2.2 节）、跨品种迁移学习、在线实时预测系统、Paper 2 分子动力学机制研究（详见 4.2 节）。</w:t>
      </w:r>
    </w:p>
    <w:p/>
    <w:p>
      <w:pPr>
        <w:pStyle w:val="Heading1"/>
      </w:pPr>
      <w:r>
        <w:t>第四部分：未来研究计划</w:t>
      </w:r>
    </w:p>
    <w:p/>
    <w:p>
      <w:pPr>
        <w:pStyle w:val="Heading2"/>
      </w:pPr>
      <w:r>
        <w:t>4.1 Paper 1 — 大创项目（2026-2027）</w:t>
      </w:r>
    </w:p>
    <w:p/>
    <w:p>
      <w:pPr>
        <w:pStyle w:val="Heading3"/>
      </w:pPr>
      <w:r>
        <w:t>研究框架</w:t>
      </w:r>
    </w:p>
    <w:p/>
    <w:p>
      <w:r>
        <w:t xml:space="preserve">本框架是 1.2 节研究框架的具体实现路径，数据采集直接服务于 2.5 节规划的 7 张 Figure 和 3 张 Table。</w:t>
      </w:r>
    </w:p>
    <w:p/>
    <w:p>
      <w:pPr>
        <w:pStyle w:val="Heading3"/>
      </w:pPr>
      <w:r>
        <w:t>Tier-1 实验设计</w:t>
      </w:r>
    </w:p>
    <w:p/>
    <w:p>
      <w:r>
        <w:t xml:space="preserve">基于 2.3 节 MVE 结论设计，详见完整 MVE 报告第6章。</w:t>
      </w:r>
    </w:p>
    <w:p/>
    <w:p>
      <w:r>
        <w:t xml:space="preserve">| 参数 | 设计 |</w:t>
      </w:r>
    </w:p>
    <w:p>
      <w:r>
        <w:t xml:space="preserve">|------|------|</w:t>
      </w:r>
    </w:p>
    <w:p>
      <w:r>
        <w:t xml:space="preserve">| 温度梯度 | 45, 55, 65, 75°C（4水平） |</w:t>
      </w:r>
    </w:p>
    <w:p>
      <w:r>
        <w:t xml:space="preserve">| 时间点 | 0, 1.5, 3, 5, 7h + 终点（6水平） |</w:t>
      </w:r>
    </w:p>
    <w:p>
      <w:r>
        <w:t xml:space="preserve">| 生物学重复 | 3 重复 |</w:t>
      </w:r>
    </w:p>
    <w:p>
      <w:r>
        <w:t xml:space="preserve">| 总样本量 | 4 × 6 × 3 = 72 组 |</w:t>
      </w:r>
    </w:p>
    <w:p>
      <w:r>
        <w:t xml:space="preserve">| 干燥方式 | 热风干燥（HAD） |</w:t>
      </w:r>
    </w:p>
    <w:p>
      <w:r>
        <w:t xml:space="preserve">| 检测项目 | MR + HS-SPME-GC-MS + LC-MS/MS + 色差/收缩率 |</w:t>
      </w:r>
    </w:p>
    <w:p/>
    <w:p>
      <w:pPr>
        <w:pStyle w:val="Heading3"/>
      </w:pPr>
      <w:r>
        <w:t>检测指标分层</w:t>
      </w:r>
    </w:p>
    <w:p/>
    <w:p>
      <w:r>
        <w:t xml:space="preserve">| 层级 | 检测项目 | 方法 | 用途 | 对应图表 |</w:t>
      </w:r>
    </w:p>
    <w:p>
      <w:r>
        <w:t xml:space="preserve">|------|---------|------|------|---------|</w:t>
      </w:r>
    </w:p>
    <w:p>
      <w:r>
        <w:t xml:space="preserve">| 动力学 | MR, DR, Deff, Ea | 重量法 + 数学模型 | 输入特征 | Fig.2 + Tab.1 |</w:t>
      </w:r>
    </w:p>
    <w:p>
      <w:r>
        <w:t xml:space="preserve">| 挥发物 | 33+ 种 VOC | HS-SPME-GC-MS | 核心输出 | Fig.2 + Fig.3 + Tab.2 |</w:t>
      </w:r>
    </w:p>
    <w:p>
      <w:r>
        <w:t xml:space="preserve">| 非挥发物 | 可溶性糖/有机酸/氨基酸 | UPLC-MS + LC | 辅助输出 | Fig.3 |</w:t>
      </w:r>
    </w:p>
    <w:p>
      <w:r>
        <w:t xml:space="preserve">| 外观 | 色差 ΔE, 收缩率 | 计算机视觉 | 辅助输出 | Fig.2 |</w:t>
      </w:r>
    </w:p>
    <w:p/>
    <w:p>
      <w:pPr>
        <w:pStyle w:val="Heading3"/>
      </w:pPr>
      <w:r>
        <w:t>数据分析管线</w:t>
      </w:r>
    </w:p>
    <w:p/>
    <w:p>
      <w:r>
        <w:t xml:space="preserve">原始数据 → 特征工程 → ML 基线（RF/XGBoost）→ 时序建模（LSTM/Transformer）→ SHAP 因果解释 → 5通路因果模型 → 干燥工艺反向优化</w:t>
      </w:r>
    </w:p>
    <w:p/>
    <w:p>
      <w:pPr>
        <w:pStyle w:val="Heading3"/>
      </w:pPr>
      <w:r>
        <w:t>目标期刊（梯队式投稿策略）</w:t>
      </w:r>
    </w:p>
    <w:p/>
    <w:p>
      <w:r>
        <w:t xml:space="preserve">| 梯队 | 期刊 | IF | 定位 |</w:t>
      </w:r>
    </w:p>
    <w:p>
      <w:r>
        <w:t xml:space="preserve">|------|------|-----|------|</w:t>
      </w:r>
    </w:p>
    <w:p>
      <w:r>
        <w:t xml:space="preserve">| 首选冲刺 | Food Chemistry | ~8.5 | 食品化学顶刊，接受 AI 方法创新 |</w:t>
      </w:r>
    </w:p>
    <w:p>
      <w:r>
        <w:t xml:space="preserve">| 首选冲刺 | CEA | ~8.3 | AI+农业/食品应用核心期刊 |</w:t>
      </w:r>
    </w:p>
    <w:p>
      <w:r>
        <w:t xml:space="preserve">| 稳妥保底 | Food Chemistry: X | ~6.5 | 已有 3 篇羊肚菌干燥论文发表 |</w:t>
      </w:r>
    </w:p>
    <w:p>
      <w:r>
        <w:t xml:space="preserve">| 稳妥保底 | Food Research Int | ~7.4 | 已有羊肚菌风味论文发表 |</w:t>
      </w:r>
    </w:p>
    <w:p>
      <w:r>
        <w:t xml:space="preserve">| 快速发表 | LWT | ~6.0 | 审稿快（4-6周），大创结题备选 |</w:t>
      </w:r>
    </w:p>
    <w:p/>
    <w:p>
      <w:pPr>
        <w:pStyle w:val="Heading2"/>
      </w:pPr>
      <w:r>
        <w:t>4.2 Paper 2 — 后续研究（2027-2028）</w:t>
      </w:r>
    </w:p>
    <w:p/>
    <w:p>
      <w:r>
        <w:t xml:space="preserve">本计划将在第7章"结论与展望"中作为未来方向提出。</w:t>
      </w:r>
    </w:p>
    <w:p/>
    <w:p>
      <w:pPr>
        <w:pStyle w:val="Heading3"/>
      </w:pPr>
      <w:r>
        <w:t>项目名称</w:t>
      </w:r>
    </w:p>
    <w:p/>
    <w:p>
      <w:r>
        <w:t xml:space="preserve">多尺度整合框架揭示羊肚菌干燥过程中蛋白质-风味相互作用：分子动力学模拟、多组学与机器学习的融合</w:t>
      </w:r>
    </w:p>
    <w:p/>
    <w:p>
      <w:pPr>
        <w:pStyle w:val="Heading3"/>
      </w:pPr>
      <w:r>
        <w:t>核心科学问题</w:t>
      </w:r>
    </w:p>
    <w:p/>
    <w:p>
      <w:r>
        <w:t xml:space="preserve">干燥过程中羊肚菌蛋白质构象变化如何通过分子水平的非共价/共价相互作用调控风味挥发性化合物的保留与释放？</w:t>
      </w:r>
    </w:p>
    <w:p/>
    <w:p>
      <w:pPr>
        <w:pStyle w:val="Heading3"/>
      </w:pPr>
      <w:r>
        <w:t>四层整合框架</w:t>
      </w:r>
    </w:p>
    <w:p/>
    <w:p>
      <w:r>
        <w:t xml:space="preserve">Layer 1（原子尺度）：MD 模拟蛋白构象变化 + 风味结合自由能 + 关键残基。Layer 2（分子尺度）：荧光/CD/FTIR + GC-MS 顶空定量验证。Layer 3（数据尺度）：GNN/Transformer → 结合亲和力高通量预测。Layer 4（宏观尺度）：aw 临界阈值 → 风味定向保留策略。</w:t>
      </w:r>
    </w:p>
    <w:p/>
    <w:p>
      <w:pPr>
        <w:pStyle w:val="Heading3"/>
      </w:pPr>
      <w:r>
        <w:t>Paper 1 → Paper 2 递进关系</w:t>
      </w:r>
    </w:p>
    <w:p/>
    <w:p>
      <w:r>
        <w:t xml:space="preserve">Paper 1 问"什么条件风味好"（Condition → Quality），Paper 2 问"为什么这个条件风味好"（Mechanism → Principle）。Paper 1 产出的关键风味化合物清单、最优干燥条件、OAV 数据是 Paper 2 的核心输入。</w:t>
      </w:r>
    </w:p>
    <w:p/>
    <w:p>
      <w:pPr>
        <w:pStyle w:val="Heading3"/>
      </w:pPr>
      <w:r>
        <w:t>目标期刊与潜在合作</w:t>
      </w:r>
    </w:p>
    <w:p/>
    <w:p>
      <w:r>
        <w:t xml:space="preserve">| 梯队 | 期刊 | IF |</w:t>
      </w:r>
    </w:p>
    <w:p>
      <w:r>
        <w:t xml:space="preserve">|------|------|-----|</w:t>
      </w:r>
    </w:p>
    <w:p>
      <w:r>
        <w:t xml:space="preserve">| 首选 | Nature Food | ~23 |</w:t>
      </w:r>
    </w:p>
    <w:p>
      <w:r>
        <w:t xml:space="preserve">| 备选 | Nature Communications | ~16.6 |</w:t>
      </w:r>
    </w:p>
    <w:p>
      <w:r>
        <w:t xml:space="preserve">| 备选 | Trends in Food Science and Technology | ~16.0 |</w:t>
      </w:r>
    </w:p>
    <w:p/>
    <w:p>
      <w:r>
        <w:t xml:space="preserve">潜在合作：谢湖均教授（浙江工商大学）— 分子动力学模拟/QSAR 专长</w:t>
      </w:r>
    </w:p>
    <w:p/>
    <w:p>
      <w:pPr>
        <w:pStyle w:val="Heading1"/>
      </w:pPr>
      <w:r>
        <w:t>第五部分：项目时间线</w:t>
      </w:r>
    </w:p>
    <w:p/>
    <w:p>
      <w:pPr>
        <w:pStyle w:val="Heading2"/>
      </w:pPr>
      <w:r>
        <w:t>Paper 1 时间线（2026年5月 — 2027年5月）</w:t>
      </w:r>
    </w:p>
    <w:p/>
    <w:p>
      <w:r>
        <w:t xml:space="preserve">| 阶段 | 时间 | 关键任务 | 状态 |</w:t>
      </w:r>
    </w:p>
    <w:p>
      <w:r>
        <w:t xml:space="preserve">|------|------|---------|------|</w:t>
      </w:r>
    </w:p>
    <w:p>
      <w:r>
        <w:t xml:space="preserve">| 文献+空白发现 | 2026年5-7月 | 31篇矩阵 + 7张空白卡 + 差异化定位 | 已完成 |</w:t>
      </w:r>
    </w:p>
    <w:p>
      <w:r>
        <w:t xml:space="preserve">| MVE 执行 | 2026年7月 | 文献数据验证 → CONDITIONAL GO | 已完成 |</w:t>
      </w:r>
    </w:p>
    <w:p>
      <w:r>
        <w:t xml:space="preserve">| 合.文素材库 | 2026年7-8月 | 引言素材库 1.0→2.1→2.2→2.3 | 进行中 |</w:t>
      </w:r>
    </w:p>
    <w:p>
      <w:r>
        <w:t xml:space="preserve">| Tier-1 实验 | 2026年8-10月 | 72组干燥实验 + 多模态数据采集 | 待启动 |</w:t>
      </w:r>
    </w:p>
    <w:p>
      <w:r>
        <w:t xml:space="preserve">| AI 建模 | 2026年10-12月 | RF/XGBoost → LSTM/Transformer | 待启动 |</w:t>
      </w:r>
    </w:p>
    <w:p>
      <w:r>
        <w:t xml:space="preserve">| SHAP+通路 | 2026年12月-2027年1月 | 因果解释 + 5通路模型 | 待启动 |</w:t>
      </w:r>
    </w:p>
    <w:p>
      <w:r>
        <w:t xml:space="preserve">| 论文写作 | 2027年1-3月 | 图表终版 + 手稿 + 内审 | 待启动 |</w:t>
      </w:r>
    </w:p>
    <w:p>
      <w:r>
        <w:t xml:space="preserve">| 投稿 | 2027年3-4月 | Food Chemistry / CEA | 待启动 |</w:t>
      </w:r>
    </w:p>
    <w:p>
      <w:r>
        <w:t xml:space="preserve">| 大创结题 | 2027年5月 | 结题报告 + 毕业论文初稿 | 待启动 |</w:t>
      </w:r>
    </w:p>
    <w:p/>
    <w:p>
      <w:pPr>
        <w:pStyle w:val="Heading2"/>
      </w:pPr>
      <w:r>
        <w:t>Paper 2 时间线（2027-2028，概念阶段）</w:t>
      </w:r>
    </w:p>
    <w:p/>
    <w:p>
      <w:r>
        <w:t xml:space="preserve">| 阶段 | 时间 | 关键任务 |</w:t>
      </w:r>
    </w:p>
    <w:p>
      <w:r>
        <w:t xml:space="preserve">|------|------|---------|</w:t>
      </w:r>
    </w:p>
    <w:p>
      <w:r>
        <w:t xml:space="preserve">| 前期准备 | 2027年5-8月 | Paper 1 数据整合 + 合作对接 |</w:t>
      </w:r>
    </w:p>
    <w:p>
      <w:r>
        <w:t xml:space="preserve">| MD+多组学 | 2027年8-12月 | 核心实验与计算 |</w:t>
      </w:r>
    </w:p>
    <w:p>
      <w:r>
        <w:t xml:space="preserve">| ML 预测 | 2028年1-3月 | GNN/Transformer 建模 |</w:t>
      </w:r>
    </w:p>
    <w:p>
      <w:r>
        <w:t xml:space="preserve">| 写作投稿 | 2028年3-6月 | Nature Food 投稿 |</w:t>
      </w:r>
    </w:p>
    <w:p/>
    <w:p>
      <w:pPr>
        <w:pStyle w:val="Heading1"/>
      </w:pPr>
      <w:r>
        <w:t>第六部分：需导师协助决策的事项</w:t>
      </w:r>
    </w:p>
    <w:p/>
    <w:p>
      <w:r>
        <w:t xml:space="preserve">以下事项直接影响项目推进节奏，按优先级排列：</w:t>
      </w:r>
    </w:p>
    <w:p/>
    <w:p>
      <w:pPr>
        <w:pStyle w:val="Heading2"/>
      </w:pPr>
      <w:r>
        <w:t>紧急（P0）— 影响项目能否启动</w:t>
      </w:r>
    </w:p>
    <w:p/>
    <w:p>
      <w:pPr>
        <w:pStyle w:val="Heading3"/>
      </w:pPr>
      <w:r>
        <w:t>事项1：GC-MS 机时确认</w:t>
      </w:r>
    </w:p>
    <w:p/>
    <w:p>
      <w:r>
        <w:t xml:space="preserve">HS-SPME-GC-MS 是挥发物检测的核心平台（在 4.1 节实验设计中已明确为核心检测手段），直接决定 Tier-1 实验能否按计划于 2026年8月启动。</w:t>
      </w:r>
    </w:p>
    <w:p/>
    <w:p>
      <w:r>
        <w:t xml:space="preserve">需确认：设备位置（本院/外院/外校？）；预约流程与周期（提前多久？是否有排队？）；单次可测样品数（一批 18-24 样能否一次跑完？）；费用（若有）；数据分析支持（是否有 NIST 谱库和保留指数数据库？）。</w:t>
      </w:r>
    </w:p>
    <w:p/>
    <w:p>
      <w:pPr>
        <w:pStyle w:val="Heading2"/>
      </w:pPr>
      <w:r>
        <w:t>重要（P1）— 影响实验设计细节</w:t>
      </w:r>
    </w:p>
    <w:p/>
    <w:p>
      <w:pPr>
        <w:pStyle w:val="Heading3"/>
      </w:pPr>
      <w:r>
        <w:t>事项2：LC-MS 外送调研</w:t>
      </w:r>
    </w:p>
    <w:p/>
    <w:p>
      <w:r>
        <w:t xml:space="preserve">非靶向代谢组学是 Tier-1 核心数据源之一（详见 4.1 节检测指标分层），通常需外送检测。</w:t>
      </w:r>
    </w:p>
    <w:p/>
    <w:p>
      <w:r>
        <w:t xml:space="preserve">需确认：推荐的外送机构；单价（初步估算约500-800元/样，实际需确认）；最低样本数与周期；数据分析包含内容（峰对齐/鉴定/定量/差异分析？）。预算估算：72 样 × ~600元/样 ≈ 4.3万元。</w:t>
      </w:r>
    </w:p>
    <w:p/>
    <w:p>
      <w:pPr>
        <w:pStyle w:val="Heading3"/>
      </w:pPr>
      <w:r>
        <w:t>事项3：计算资源确认</w:t>
      </w:r>
    </w:p>
    <w:p/>
    <w:p>
      <w:r>
        <w:t xml:space="preserve">深度学习模型训练需要 GPU（在 4.1 节数据分析管线中已规划 LSTM/Transformer）。</w:t>
      </w:r>
    </w:p>
    <w:p/>
    <w:p>
      <w:r>
        <w:t xml:space="preserve">需确认：学院/学校有无可用 GPU 服务器？若无，是否可使用云计算（AutoDL/Colab/恒源云）？云计算预算？替代方案：可先用 RF/XGBoost（CPU 可跑），深度学习放 Tier-2 或云端。</w:t>
      </w:r>
    </w:p>
    <w:p/>
    <w:p>
      <w:pPr>
        <w:pStyle w:val="Heading1"/>
      </w:pPr>
      <w:r>
        <w:t>第七部分：关键风险与应对策略</w:t>
      </w:r>
    </w:p>
    <w:p/>
    <w:p>
      <w:r>
        <w:t xml:space="preserve">| 风险 | 概率 | 影响 | 应对策略 |</w:t>
      </w:r>
    </w:p>
    <w:p>
      <w:r>
        <w:t xml:space="preserve">|------|------|------|---------|</w:t>
      </w:r>
    </w:p>
    <w:p>
      <w:r>
        <w:t xml:space="preserve">| 实验数据量不足以训练 DL | 中 | 高 | Plan B：降级为 ML 静态预测，改投 Food Chemistry: X（已在 4.1 节目标期刊中列入备选） |</w:t>
      </w:r>
    </w:p>
    <w:p>
      <w:r>
        <w:t xml:space="preserve">| 时序数据缺失关键时间点 | 中 | 中 | 预实验验证采样频率后再铺开全量 |</w:t>
      </w:r>
    </w:p>
    <w:p>
      <w:r>
        <w:t xml:space="preserve">| GC-MS 机时预约周期长 | 较高 | 高 | 提前预约，并行推进合.文素材库构建（2.6 节） |</w:t>
      </w:r>
    </w:p>
    <w:p>
      <w:r>
        <w:t xml:space="preserve">| 深度学习 R² 不达预期 | 低 | 中 | 3篇独立论文已证明 R²&gt;0.96 可期；若不达则加强特征工程 |</w:t>
      </w:r>
    </w:p>
    <w:p>
      <w:r>
        <w:t xml:space="preserve">| 对标论文被抢发 | 低 | 中 | 持续监控新文献，五维度差异化（2.2 节）已有护城河 |</w:t>
      </w:r>
    </w:p>
    <w:p>
      <w:r>
        <w:t xml:space="preserve">| Tier-1 若无 GC-MS 数据 | 中 | 中 | 分层设计已预留退路：仅需 LC-MS + 动力学数据即可成文 |</w:t>
      </w:r>
    </w:p>
    <w:p/>
    <w:p>
      <w:pPr>
        <w:pStyle w:val="Heading1"/>
      </w:pPr>
      <w:r>
        <w:t>第八部分：预期成果</w:t>
      </w:r>
    </w:p>
    <w:p/>
    <w:p>
      <w:pPr>
        <w:pStyle w:val="Heading2"/>
      </w:pPr>
      <w:r>
        <w:t>学术论文</w:t>
      </w:r>
    </w:p>
    <w:p/>
    <w:p>
      <w:r>
        <w:t xml:space="preserve">| 成果 | 目标期刊 | IF | 预期时间 |</w:t>
      </w:r>
    </w:p>
    <w:p>
      <w:r>
        <w:t xml:space="preserve">|------|---------|-----|---------|</w:t>
      </w:r>
    </w:p>
    <w:p>
      <w:r>
        <w:t xml:space="preserve">| Paper 1（大创） | Food Chemistry / CEA | ~8 | 2027年投稿 |</w:t>
      </w:r>
    </w:p>
    <w:p>
      <w:r>
        <w:t xml:space="preserve">| Paper 2（后续） | Nature Food / Nat Commun | ~16-23 | 2028年投稿 |</w:t>
      </w:r>
    </w:p>
    <w:p/>
    <w:p>
      <w:pPr>
        <w:pStyle w:val="Heading2"/>
      </w:pPr>
      <w:r>
        <w:t>毕业论文</w:t>
      </w:r>
    </w:p>
    <w:p/>
    <w:p>
      <w:r>
        <w:t xml:space="preserve">中文学位论文 1 篇（7章结构，预计60-80页）。采用 keyanlun 工具1.9"一鱼二吃"策略：小论文核心章节（第3-6章）直接转化为毕业论文主干，避免重复劳动。中文绪论利用 CNKI 优秀博士论文构建"中文学术话语素材库"。</w:t>
      </w:r>
    </w:p>
    <w:p/>
    <w:p>
      <w:pPr>
        <w:pStyle w:val="Heading2"/>
      </w:pPr>
      <w:r>
        <w:t>学术交流</w:t>
      </w:r>
    </w:p>
    <w:p/>
    <w:p>
      <w:r>
        <w:t xml:space="preserve">争取在国内学术会议（如中国食品科学技术学会年会）做口头报告或墙报展示。</w:t>
      </w:r>
    </w:p>
    <w:p/>
    <w:p>
      <w:pPr>
        <w:pStyle w:val="Heading2"/>
      </w:pPr>
      <w:r>
        <w:t>数据与代码</w:t>
      </w:r>
    </w:p>
    <w:p/>
    <w:p>
      <w:r>
        <w:t xml:space="preserve">原始数据上传 Figshare/Zenodo/Dryad（FAIR 原则）；代码开源 GitHub + Zenodo DOI；已在 2.3 节 MVE 中产出的 3 个可复现脚本作为基础。</w:t>
      </w:r>
    </w:p>
    <w:p/>
    <w:p>
      <w:pPr>
        <w:pStyle w:val="Heading1"/>
      </w:pPr>
      <w:r>
        <w:t>第九部分：附录 — 关键决策记录</w:t>
      </w:r>
    </w:p>
    <w:p/>
    <w:p>
      <w:r>
        <w:t xml:space="preserve">以下决策按时间倒序排列，完整决策追踪见项目文件。</w:t>
      </w:r>
    </w:p>
    <w:p/>
    <w:p>
      <w:r>
        <w:t xml:space="preserve">| 日期 | 编号 | 决策 | 原因 |</w:t>
      </w:r>
    </w:p>
    <w:p>
      <w:r>
        <w:t xml:space="preserve">|------|------|------|------|</w:t>
      </w:r>
    </w:p>
    <w:p>
      <w:r>
        <w:t xml:space="preserve">| 2026-07-15 | D-06 | 文献数据先行验证（MVE） | 无需等待实验，立即验证核心假设可行性 |</w:t>
      </w:r>
    </w:p>
    <w:p>
      <w:r>
        <w:t xml:space="preserve">| 2026-07-14 | D-05 | 主攻 Idea-01（G01+G02+G04三合一） | 创新性最高、差异化最显著 |</w:t>
      </w:r>
    </w:p>
    <w:p>
      <w:r>
        <w:t xml:space="preserve">| 2026-07-14 | D-04 | G07 Digital Twin 远期储备 | 前沿方向但当前可行性低，写入 Discussion 展望 |</w:t>
      </w:r>
    </w:p>
    <w:p>
      <w:r>
        <w:t xml:space="preserve">| 2026-07-14 | D-03 | 差异化重定位 | 发现 Liu 2024 已实现三模态联合，创新调整为动态时序+DL+SHAP+因果 |</w:t>
      </w:r>
    </w:p>
    <w:p>
      <w:r>
        <w:t xml:space="preserve">| 2026-07-09 | D-02 | 分层 MVE 路线 | 降低启动风险：Tier-1 即使缺 GC-MS 也可成文 |</w:t>
      </w:r>
    </w:p>
    <w:p>
      <w:r>
        <w:t xml:space="preserve">| 2026-07-09 | D-01 | GC-IMS → HS-SPME-GC-MS | 实验室无 GC-IMS；GC-MS 定性/OAV 能力更契合机制解析 |</w:t>
      </w:r>
    </w:p>
    <w:p/>
    <w:p>
      <w:pPr>
        <w:pStyle w:val="Heading1"/>
      </w:pPr>
      <w:r>
        <w:t>汇报总结</w:t>
      </w:r>
    </w:p>
    <w:p/>
    <w:p>
      <w:r>
        <w:t xml:space="preserve">自 2026年5月项目立项至今（约10周），已完成：</w:t>
      </w:r>
    </w:p>
    <w:p/>
    <w:p>
      <w:r>
        <w:t xml:space="preserve">1. 文献基础：31篇文献矩阵 + Zotero 3340篇全库筛选 + 7张空白机会卡（2.1-2.2节）</w:t>
      </w:r>
    </w:p>
    <w:p>
      <w:r>
        <w:t xml:space="preserve">2. 差异化定位：发现 Liu 2024 (Horticulturae) 为最直接对标，完成五维度差异化超越论证（2.2节）</w:t>
      </w:r>
    </w:p>
    <w:p>
      <w:r>
        <w:t xml:space="preserve">3. 假设验证：MVE 执行完毕，CONDITIONAL GO——核心假设三支柱成立（2.3节）</w:t>
      </w:r>
    </w:p>
    <w:p>
      <w:r>
        <w:t xml:space="preserve">4. 写作准备：Gap Statement 完成 + Storyline 7图3表规划 + 15篇素材文献选定（2.4-2.6节）</w:t>
      </w:r>
    </w:p>
    <w:p>
      <w:r>
        <w:t xml:space="preserve">5. 论文大纲：7章完整结构 + 每章详细小节 + 对应研究成果交叉索引（第三部分）</w:t>
      </w:r>
    </w:p>
    <w:p>
      <w:r>
        <w:t xml:space="preserve">6. 基础设施：Git/GitHub/Obsidian/Zotero/AI Agent 全部就绪（2.7节）</w:t>
      </w:r>
    </w:p>
    <w:p/>
    <w:p>
      <w:r>
        <w:t xml:space="preserve">下一步关键行动：确认 GC-MS 机时（项目启动必要条件，见第六部分事项1）；确认 LC-MS 外送方案与预算（见第六部分事项2）；开始合.文引言素材库构建（可与数据采集并行推进）；预计 2026年8-10月启动 Tier-1 实验（见第五部分时间线）。</w:t>
      </w:r>
    </w:p>
    <w:p/>
    <w:p>
      <w:r>
        <w:t xml:space="preserve">长期愿景：以大创项目为基础（Paper 1），发一篇有方法论创新的一区 SCI 论文；在此基础上向 Nature Food 级别的机制研究（Paper 2）推进，形成"预测→机制→原理"的完整研究链条。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pPr>
      <w:jc w:val="center"/>
    </w:pPr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