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52"/>
          <w:szCs w:val="52"/>
        </w:rPr>
        <w:t xml:space="preserve">数字图像处理</w:t>
      </w:r>
    </w:p>
    <w:p>
      <w:pPr>
        <w:spacing w:after="600"/>
        <w:jc w:val="center"/>
      </w:pPr>
      <w:r>
        <w:rPr>
          <w:rFonts w:ascii="Arial" w:eastAsia="Microsoft YaHei" w:hAnsi="Arial"/>
          <w:color w:val="4a5568"/>
          <w:sz w:val="32"/>
          <w:szCs w:val="32"/>
        </w:rPr>
        <w:t xml:space="preserve">思考题分析与解答要点</w:t>
      </w:r>
    </w:p>
    <w:p>
      <w:pPr>
        <w:spacing w:after="200"/>
        <w:jc w:val="center"/>
      </w:pPr>
      <w:r>
        <w:rPr>
          <w:rFonts w:ascii="Arial" w:eastAsia="Microsoft YaHei" w:hAnsi="Arial"/>
          <w:color w:val="718096"/>
          <w:sz w:val="24"/>
          <w:szCs w:val="24"/>
        </w:rPr>
        <w:t xml:space="preserve">（完整版·共29题）</w:t>
      </w:r>
    </w:p>
    <w:p>
      <w:pPr>
        <w:jc w:val="center"/>
      </w:pPr>
      <w:r>
        <w:rPr>
          <w:rFonts w:ascii="Arial" w:eastAsia="Microsoft YaHei" w:hAnsi="Arial"/>
          <w:color w:val="718096"/>
          <w:sz w:val="22"/>
          <w:szCs w:val="22"/>
        </w:rPr>
        <w:t xml:space="preserve">开卷考试复习资料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第1讲 导论（7道思考题）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思考题1（P2）：举出你所学专业图像的例子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【分析】结合自己的专业领域举例。如计算机专业可举：医学影像、遥感图像、工业检测图像等；航空航天专业可举：卫星遥感图像、航拍图像等。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思考题2（P3）：举出你所了解的低层、中层、高层图像处理的例子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低层处理：图像增强（直方图均衡化）、去噪（滤波）、边缘检测等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中层处理：图像分割、特征提取、目标检测等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高层处理：图像识别、图像理解、场景分析等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思考题3（P6）：举出图像处理在你所学专业的应用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【分析】结合专业实际，如：医学影像处理、遥感图像分析、工业缺陷检测、人脸识别、自动驾驶视觉等。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思考题4（P6）：查找图像处理应用的新领域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【要点】新兴应用领域包括：深度学习图像生成（AIGC）、医学影像AI诊断、卫星遥感智能解译、工业视觉检测、元宇宙三维重建等。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思考题5（P6）：什么是"谷歌猫"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【要点】"谷歌猫"是Google Brain团队在2012年使用深度学习（神经网络）从YouTube视频中自动学习识别出的猫脸图像，标志着深度学习在图像识别领域的突破。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思考题6（P9）：构建一个车号采集系统，包括摄像机、采集卡、存储器。要求：采集图像分辨率最小为1800×1200；采集速率至少每秒50帧；采集时间至少10分钟；采集视频要求实时存储，不能丢帧。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【分析】系统设计题，考试可能涉及参数计算：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单帧数据量：1800×1200×3字节（真彩色）≈ 6.48MB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每秒数据量：6.48MB × 50帧 = 324MB/s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10分钟总数据量：324MB/s × 600s = 194.4GB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存储器需满足：写入速度≥324MB/s，容量≥200GB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思考题7（P11）：尝试安装Matlab软件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【分析】实践操作题。了解MATLAB安装流程及图像处理工具箱常用函数：imread、imshow、imwrite、fft2、ifft2、filter2等。</w:t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第2讲 数字图像基础（13道思考题）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思考题1（P3）：人类视觉通路是如何完成光电转化的？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光线→角膜→房水→晶状体→玻璃体→视网膜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视网膜感光细胞（视锥细胞/视杆细胞）完成光电转换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双极细胞→节细胞→外侧膝状体→大脑视觉皮层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类比相机：角膜/晶状体=镜头，视网膜=CCD/底片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思考题2（P4）：成像亮度函数中的f、x、y、z、λ、t是连续还是离散的？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连续图像：f、x、y、z、λ、t均为连续变量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数字图像：x、y经采样离散化，f经量化离散化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对于单幅静态灰度图像：I=f(x,y)，x,y为整数，I为离散灰度级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思考题3（P6）：数字图像的采样与量化基于什么坐标系统？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采样：基于二维笛卡尔坐标系，将连续空间坐标(x,y)离散化为整数坐标(m,n)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量化：将连续幅值f(x,y)离散化为有限灰度级（如0-255）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结果：形成M×N的二维矩阵，每个元素表示对应位置的像素灰度值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思考题4（P7）：观察（工具或编程）图像数字化的效果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【分析】实践题。观察不同采样率（分辨率）和量化级数（灰度级）对图像质量的影响：采样率越低图像越模糊，量化级数越少越容易出现伪轮廓。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思考题5（P9）：图像矩阵的原点一定要在左上角吗？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不一定。原点位置是约定，常见有：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左上角：MATLAB等多数图像处理软件采用，行向下递增，列向右递增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左下角：数学坐标系常用，与笛卡尔坐标系一致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关键是保持一致性，处理时注意坐标变换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思考题6（P9）：图像存储空间的计算方法（二值、灰度、真彩色等）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存储空间 = 宽度 × 高度 × 每像素位数 / 8（字节）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二值图像：1 bit/像素，如1024×1024图像=128KB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灰度图像（8位）：1 byte/像素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真彩色（24位）：3 bytes/像素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真彩色（32位，含Alpha通道）：4 bytes/像素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思考题7（P9）：例题：一个图像的尺寸是4×3英寸，扫描分辨率是300DPI，真彩色，在不压缩的情况下保存该图像需要多少存储空间？注：300DPI指1平方英寸有300个点。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【解答】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像素宽度 = 4英寸 × 300DPI = 1200像素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像素高度 = 3英寸 × 300DPI = 900像素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总像素数 = 1200 × 900 = 1,080,000像素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真彩色 = 24位 = 3字节/像素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(5) 存储空间 = 1,080,000 × 3 = 3,240,000字节 ≈ 3.09MB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思考题8（P9）：灰度图像是否可以转化成黑白图像？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可以。通过阈值分割将灰度图像二值化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方法：设定阈值T，灰度值&gt;T设为白(255)，≤T设为黑(0)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阈值选择：可用直方图双峰法、Otsu法等自动确定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注意：二值化会丢失灰度层次信息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思考题9（P11）：基于色彩的基本属性如何描述彩色图像？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色彩三要素：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亮度(Intensity)：光的明暗程度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色调(Hue)：颜色的种类，如红、绿、蓝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饱和度(Saturation)：颜色的纯度，越纯越鲜艳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HIS/HSV模型就是基于这三个属性描述彩色图像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思考题10（P12）：在混色理论中的混色函数中，参数T如何选取？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混色函数用于将光谱分布转换为三刺激值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T代表标准光源或标准观察者的光谱响应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常用标准：CIE 1931标准色度观察者，有特定的x̄(λ)、ȳ(λ)、z̄(λ)曲线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实际应用中按国际标准选取，无需自行确定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思考题11（P13）：为什么彩色图像具有多种颜色模型？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不同应用需求：显示(RGB)、打印(CMY)、人眼感知(HIS)、电视传输(YIQ/YUV)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RGB：加色模型，适合显示器、扫描仪等发光设备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CMY/CMYK：减色模型，适合打印机、印刷等反光介质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HIS：分离亮度和色度，适合图像处理（亮度与颜色分开处理）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(5) YIQ/YUV：利用人眼特性，Y亮度高分辨率，IQ/UV色度低分辨率（压缩）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思考题12（P14）：彩色图像的基本参数如何计算？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存储空间 = 宽度 × 高度 × 每像素字节数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RGB真彩色：3字节/像素（R、G、B各1字节）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色深：每通道8位=24位真彩色，每通道16位=48位高彩色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分辨率：水平像素数×垂直像素数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思考题13（P16）：matlab支持哪些文件格式？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MATLAB图像处理工具箱支持：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BMP：Windows位图，无损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GIF：支持动画和透明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JPEG：有损压缩，适合照片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PNG：无损压缩，支持透明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(5) TIFF：高质量，多页支持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(6) 使用imread读取、imwrite写入、imfinfo查看信息</w:t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第三讲 图像信号分析基础（2道思考题）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思考题1（P3）：图像信号的数学表示 图像运算？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数学表示：I=f(x,y)，x,y为空间坐标，I为灰度值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数字图像：I[m,n]为二维矩阵，m=0,...,M-1; n=0,...,N-1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图像运算：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点运算：灰度变换（线性/非线性）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代数运算：加、减、乘、除（去噪、差分等）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几何运算：平移、旋转、缩放、镜像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邻域运算：卷积、滤波、边缘检测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思考题2（P9）：彩色图像的运算如何操作？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分量处理：分别对R、G、B三个通道独立运算，再合并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矢量处理：将彩色像素作为三维矢量整体处理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色度空间转换：转换到HIS/YIQ等空间，分别处理亮度/色度分量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注意：某些运算（如边缘检测）在灰度空间进行更高效</w:t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第4讲 图像变换（傅里叶变换系列）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本讲三个课件（傅里叶变换、频率域滤波、频谱图）中未设置思考题。</w:t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第5讲 图像增强1（直方图与几何运算）（7道思考题）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思考题1（P16）：简单介绍灰度直方图，了解直方图均衡化和直方图规定化的过程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灰度直方图：p(sk)=nk/n，表示各灰度级出现的频数/概率，横轴=灰度级，纵轴=像素数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直方图均衡化：通过累积分布函数(CDF)变换，使输出直方图均匀分布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公式：sk=(L-1)Σpr(rj)，j=0到k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步骤：计算原始直方图→计算累积直方图→取整映射→统计新直方图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直方图规定化：将直方图改造成规定形状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步骤：原始均衡化→规定均衡化→建立映射关系（SML规则）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思考题2（P16）：线性点运算有哪些？它们的主要应用分别是什么？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公式：DB=a·DA+b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a=1,b=0：恒等变换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a=1,b≠0：整体变亮/暗（b&gt;0变亮，b&lt;0变暗）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a&gt;1：对比度增大，直方图变宽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0&lt;a&lt;1：对比度减小，直方图变窄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(5) a&lt;0：图像反相（负片效果）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应用：光度学校正、对比度增强、显示标定、轮廓线提取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思考题3（P16）：非线性点运算有哪些？它们的主要应用分别是什么？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对数变换：y=log(1+x)/p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作用：扩展低灰度，压缩高灰度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应用：增强图像中较暗部分的细节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幂次变换：y=255c(x/255)^r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r&lt;1：扩展低灰度级，图像变亮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r&gt;1：扩展高灰度级，图像变暗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应用：显示设备的伽马校正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指数变换：y=bc^(x-a)-1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    - 作用：扩展高灰度，压缩低灰度，转折点比幂次更明显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思考题4（P16）：什么是齐次坐标，为什么要引入齐次坐标？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定义：用n+1维向量表示n维向量的方法，如(x,y)→(x,y,1)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引入原因：为了能用统一的矩阵线性变换形式表示和实现常见的几何变换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优势：将平移、旋转、缩放等各种几何变换统一为矩阵乘法，便于复合变换的计算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例如：平移变换在普通坐标下是加法，在齐次坐标下可用矩阵乘法表示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思考题5（P16）：图像几何运算有哪些？简要介绍这些几何运算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平移：所有像素坐标加上偏移量(dx,dy)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水平镜像：以垂直中线为轴对称变换，x'=-x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垂直镜像：以水平中线为轴对称变换，y'=-y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转置：坐标互换(x,y)→(y,x)，相当于水平镜像+逆时针旋转90°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(5) 缩放：按比例（取奇/偶行列）或不按比例（可能几何畸变）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(6) 旋转：绕中心点旋转指定角度θ，x'=xcosθ-ysinθ, y'=xsinθ+ycosθ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思考题6（P16）：为什么要进行灰度插值？主要的灰度插值算法有哪些？它们是如何进行插值的？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原因：几何变换后像素位置坐标不一定是整数，需要将非整数坐标的灰度值分配到整数坐标位置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最近邻插值：取最近整数坐标点的灰度值；速度快但出现马赛克、细节模糊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双线性插值：利用四个相邻点通过两次线性插值计算；质量高不连续但计算量大，具有低通滤波性质使轮廓受损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双三次插值：利用16个邻域点，计算更复杂但效果更好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365d"/>
          <w:sz w:val="20"/>
          <w:szCs w:val="20"/>
        </w:rPr>
        <w:t xml:space="preserve">思考题7（P16）：复合变换时，变换矩阵的顺序对变换结果有影响吗，请说明原因？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【要点】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(1) 有影响。矩阵乘法不满足交换律，变换顺序不同结果不同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(2) 例如：先平移后旋转 ≠ 先旋转后平移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(3) 复合变换矩阵 = 各变换矩阵按顺序相乘（右乘表示先进行的变换）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(4) 计算时：P' = Tn × ... × T2 × T1 × P</w:t>
      </w:r>
    </w:p>
    <w:p>
      <w:pPr>
        <w:spacing w:after="80"/>
        <w:ind w:left="360"/>
      </w:pPr>
      <w:r>
        <w:rPr>
          <w:rFonts w:ascii="Arial" w:eastAsia="Microsoft YaHei" w:hAnsi="Arial"/>
          <w:sz w:val="20"/>
          <w:szCs w:val="20"/>
        </w:rPr>
        <w:t xml:space="preserve">(5) 注意：先进行的变换矩阵写在右边，后进行的写在左边</w:t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第5讲 图像增强2（空间滤波）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本课件中未设置思考题。</w:t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第6-10讲（特征提取、图像分割、图像识别、压缩编码）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第6讲 特征提取、第7讲 图像分割（边缘/区域）、第8讲 图像识别（神经网络）、第10讲 多媒体数据压缩编码技术——这些课件中均未设置思考题。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附录：思考题分布汇总表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本次整理共发现29道思考题，分布如下：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• 第1讲 导论：7题（P2,3,6,9,11）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• 第2讲 数字图像基础：13题（P3,4,6,7,9,11,12,13,14,16）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• 第三讲 图像信号分析基础：2题（P3,9）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• 第4讲 图像变换系列：0题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• 第5讲 图像增强1：7题（P16）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• 第5讲 图像增强2：0题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• 第6-10讲：0题</w:t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eastAsia="Microsoft YaHei" w:hAnsi="Arial"/>
          <w:sz w:val="20"/>
          <w:szCs w:val="20"/>
        </w:rPr>
        <w:t xml:space="preserve">总计：29道思考题</w:t>
      </w:r>
    </w:p>
    <w:sectPr>
      <w:headerReference w:type="default" r:id="rId10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数字图像处理 · 思考题分析（完整版）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60"/>
      <w:outlineLvl w:val="0"/>
    </w:pPr>
    <w:rPr>
      <w:rFonts w:ascii="Arial" w:eastAsia="Microsoft YaHei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2026-05-19T09:01:14.571Z</dcterms:created>
  <dcterms:modified xsi:type="dcterms:W3CDTF">2026-05-19T09:01:14.572Z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