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Calibri" w:cs="Calibri" w:eastAsia="Calibri" w:hAnsi="Calibri"/>
          <w:b/>
          <w:bCs/>
          <w:color w:val="0A1628"/>
          <w:sz w:val="48"/>
          <w:szCs w:val="48"/>
        </w:rPr>
        <w:t xml:space="preserve">DOCUMENTATION TECHNIQUE</w:t>
      </w:r>
    </w:p>
    <w:p>
      <w:pPr>
        <w:spacing w:before="0" w:after="100"/>
        <w:jc w:val="center"/>
      </w:pPr>
      <w:r>
        <w:rPr>
          <w:rFonts w:ascii="Calibri" w:cs="Calibri" w:eastAsia="Calibri" w:hAnsi="Calibri"/>
          <w:b/>
          <w:bCs/>
          <w:color w:val="00897B"/>
          <w:sz w:val="36"/>
          <w:szCs w:val="36"/>
        </w:rPr>
        <w:t xml:space="preserve">Pipeline CI/CD &amp; Qualite Logicielle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546E7A"/>
          <w:sz w:val="26"/>
          <w:szCs w:val="26"/>
        </w:rPr>
        <w:t xml:space="preserve">Plateforme EcoMove — Covoiturage B2B Domicile-Travail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DJAKOU TCHUETKA Ruben Magdiel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Filiere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EADL4 — Architecte Logiciel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BC03-EC03 — Pipeline CI/CD Fonctionnel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3.2 + GitHub Actions + SonarQube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1.0.0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1. Introduction et Objectifs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Ce document decrit la mise en place du pipeline d'Integration Continue et de Deploiement Continu (CI/CD) pour la plateforme EcoMove. Il constitue le livrable technique de l'epreuve BC03-EC03.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1.1 Contexte du projet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EcoMove est une startup developpant une plateforme B2B de covoiturage domicile-travail. En tant qu'Architecte Logiciel Senior, la mission est de garantir la qualite du code et la fiabilite des livraisons via une chaine d'integration continue automatisee.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1.2 Objectifs du pipeline CI/CD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Automatiser l'execution des tests a chaque modification du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Mesurer et controler la couverture de code (seuil : 80% minimum)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Integrer SonarQube pour l'analyse statique et la detection des anomalies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Automatiser le build et le deploiement en environnement 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Bloquer toute integration ne respectant pas les criteres qualite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1.3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3.2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REST de la plateforme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 + Mockito + MockMvc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unitaires et integration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Couverture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JaCoCo 0.8.11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 XML pour SonarQube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10 Community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 statique du code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Orchestration du pipeline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Authentification des requetes API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Environnement reproductible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donnees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 (prod) / H2 (test)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Persistance des donnees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2. Architecture du Pipeline CI/CD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2.1 Vue d'ensemble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Le pipeline est compose de 4 jobs sequentiels. Chaque job depend du succes du precedent. Si un job echoue, les suivants sont annules automatiquement.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PIPELINE GITHUB ACTIONS — ECOMOVE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git push/PR       Job 1           Job 2        Job 3   Job 4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──────────&gt;  [Unit Tests]  →  [SonarQube]  →  [Build]  →  [Deploy]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JUnit + JaCoCo   Quality Gate    JAR file   Staging│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            (seuil 80%)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❌ Si un job FAIL → pipeline stoppé → merge bloqué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✅ Si tout PASS  → déploiement automatique (branche main)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2.2 Declencheurs du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Evenement Git</w:t>
            </w:r>
          </w:p>
        </w:tc>
        <w:tc>
          <w:tcPr>
            <w:tcW w:type="dxa" w:w="3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Branches concernees</w:t>
            </w:r>
          </w:p>
        </w:tc>
        <w:tc>
          <w:tcPr>
            <w:tcW w:type="dxa" w:w="3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Jobs executes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push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main, develop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les jobs (1 a 4)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 Request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main, develop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Jobs 1, 2, 3 (pas de deploy)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Merge vers main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uniquement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+ deploiement staging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2.3 Description detaillee de chaque job</w:t>
      </w:r>
    </w:p>
    <w:p>
      <w:pPr>
        <w:spacing w:before="100" w:after="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Job 1 — Tests unitaires &amp; Couverture JaCoCo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Checkout du code avec fetch-depth=0 (requis par SonarQube)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Configuration Java 17 avec cache Maven automatique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Execution de mvn clean verify (compile + tests + JaCoCo)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BLOQUE si couverture de code &lt; 80% (configure dans pom.xml)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Upload du rapport JaCoCo en artifact GitHub</w:t>
      </w:r>
    </w:p>
    <w:p>
      <w:pPr>
        <w:spacing w:before="100" w:after="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Job 2 — Analyse SonarQube &amp; Quality 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Depends du Job 1 (s'execute seulement si les tests passent)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Utilise le rapport JaCoCo genere par le Job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Envoie l'analyse a SonarQube (token securise via GitHub Secrets)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BLOQUE si le Quality Gate echoue (bug critique, vulnerabilite, couverture insuffisante)</w:t>
      </w:r>
    </w:p>
    <w:p>
      <w:pPr>
        <w:spacing w:before="100" w:after="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Job 3 — Build &amp; Package JAR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Compile le projet en JAR executable (mvn package -DskipTests)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Archive le JAR comme artifact GitHub (retention 30 jours)</w:t>
      </w:r>
    </w:p>
    <w:p>
      <w:pPr>
        <w:spacing w:before="100" w:after="0"/>
      </w:pPr>
    </w:p>
    <w:p>
      <w:pPr>
        <w:spacing w:before="200" w:after="10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Job 4 — Deploiement 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S'execute UNIQUEMENT sur la branche main (pas les PRs)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Telecharge le JAR produit par le Job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Deploie sur le serveur de staging via SSH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Envoie une notification de succes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3. Configuration SonarQube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3.1 Lancement via Docker Compose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SonarQube est lance dans un conteneur Docker isole avec sa propre base de donnees PostgreSQL. Cette approche garantit un environnement reproductible sur toutes les machines de l'equipe.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Lancer SonarQube (premiere fois : ~2 minutes)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up -d sonarqube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Verifier que SonarQube est pret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logs -f sonarqube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Attendre : 'SonarQube is operational'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Acceder a l'interface web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URL : http://localhost:9000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Login : admin / admin  (changer le mot de passe a la premiere connexion)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3.2 Metriques surveillees et seuils Quality Gate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Seuil EcoMove</w:t>
            </w:r>
          </w:p>
        </w:tc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 si echec</w:t>
            </w:r>
          </w:p>
        </w:tc>
        <w:tc>
          <w:tcPr>
            <w:tcW w:type="dxa" w:w="2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Couverture de code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&gt; 80%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Garantit que 80% du code est teste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Bugs critiques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nouveau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defaut en production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Vulnerabilites securite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nouvelle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Conformite RGPD et securite API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Duplication de code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3%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Facilite la maintenance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Dette technique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 jour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Eviter l'accumulation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Complexite cyclomatique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 / fonction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AVERTISSEMENT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testable et lisible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3.3 Generer le token SonarQube pour GitHub Actions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Pour connecter GitHub Actions a SonarQube, un token d'authentification doit etre genere et stocke de facon securisee.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Etape 1 : Ouvrir http://localhost:9000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Etape 2 : Mon Compte → Securite → Generer un token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Etape 3 : Nom : 'github-actions-ecomove'  Type : Global Analysis Token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Etape 4 : Copier le token (visible une seule fois)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Etape 5 : Dans GitHub → Settings → Secrets → Actions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Ajouter : SONAR_TOKEN  = &lt;le token copie&gt;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Ajouter : SONAR_HOST_URL = http://localhost:9000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(ou https://sonarcloud.io si utilisation du cloud)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4. Strategie de Test — Approche TDD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4.1 Pyramide de tests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L'approche TDD (Test Driven Development) est appliquee selon le cycle RED → GREEN → REFACTOR. Les tests sont ecrits AVANT le code de production.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 ┌─────────────────┐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 │  Tests E2E      │  Rare (hors perimetre MVP)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─┼─────────────────┼─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│ Tests Integration │  5 tests (BookingControllerIntegrationTest)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──┼──────────────────┼──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│  Tests Unitaires    │  5 tests (BookingServiceTest)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───┴────────────────────┴───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Base : couverture &gt; 80% (JaCoCo)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4.2 Tests unitaires — BookingService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Les tests unitaires utilisent Mockito pour isoler la couche Service des autres couches (pas de BDD reelle).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Given (Contexte)</w:t>
            </w:r>
          </w:p>
        </w:tc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(Action)</w:t>
            </w:r>
          </w:p>
        </w:tc>
        <w:tc>
          <w:tcPr>
            <w:tcW w:type="dxa" w:w="2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Then (Resultat attendu)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TC-01 Nominal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 auth, trajet 3 places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createBooking(userId=1, tripId=10)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CONFIRMED, places decrementees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TC-02 Erreur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Conducteur (userId=1) du trajet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createBooking(userId=1, tripId=5)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ForbiddenBookingException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TC-03 Limite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Trajet complet (0 places)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createBooking(userId=2, tripId=20)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NoSeatsAvailableException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TC-04 Erreur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tripId=999 inexistant en BDD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createBooking(userId=1, tripId=999)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TripNotFoundException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TC-05 Limite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Trajet avec 1 seule place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createBooking(userId=1, tripId=30)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+ trajet passe en status FULL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4.3 Tests d'integration — BookingController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Les tests d'integration utilisent MockMvc et une base H2 en memoire. Ils testent le pipeline HTTP complet : requete → controller → service → BDD → reponse.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526"/>
      </w:tblGrid>
      <w:tr>
        <w:tc>
          <w:tcPr>
            <w:tcW w:type="dxa" w:w="1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Test</w:t>
            </w:r>
          </w:p>
        </w:tc>
        <w:tc>
          <w:tcPr>
            <w:tcW w:type="dxa" w:w="3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HTTP attendu</w:t>
            </w:r>
          </w:p>
        </w:tc>
        <w:tc>
          <w:tcPr>
            <w:tcW w:type="dxa" w:w="2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Verification JSON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TI-01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Reservation valide avec places disponibles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status=CONFIRMED, id present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TI-02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Trajet complet (availableSeats=0)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error=NO_SEATS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TI-03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Conducteur reservant son propre trajet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error=FORBIDDEN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TI-04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TripId inconnu en base H2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error=NOT_FOUND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TI-05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Corps JSON sans userId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de validation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4.4 Commande pour lancer les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Tous les tests + rapport de couverture JaCoCo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mvn clean verify -Dspring.profiles.active=test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Resultat attendu :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Tests run: 10, Failures: 0, Errors: 0, Skipped: 0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All coverage checks have been met.  (couverture &gt; 80%)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BUILD SUCCESS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Voir le rapport HTML de couverture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Ouvrir : target/site/jacoco/index.html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5. Securite de l'API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5.1 Architecture d'authentification JWT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Toutes les requetes vers l'API (sauf /api/v1/auth/** et /actuator/health) requierent un token JWT valide dans le header Authorization.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Flux d'authentification :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1. Client → POST /api/v1/auth/login  {email, password}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2. Server → 200 OK  {token: 'eyJhbGci...', type: 'Bearer', expiresIn: '24h'}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3. Client → POST /api/v1/bookings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Header: Authorization: Bearer eyJhbGci...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4. JwtAuthFilter → valide le token → injecte l'authentification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5. BookingController → traite la requete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5.2 Gestion des secrets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3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Secrets + .env local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des tokens JWT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Secrets + .env local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Connexion PostgreSQL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SONAR_TOKEN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Secrets uniquement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Authentification SonarQube CI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STAGING_SSH_KEY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Secrets uniquement</w:t>
            </w:r>
          </w:p>
        </w:tc>
        <w:tc>
          <w:tcPr>
            <w:tcW w:type="dxa" w:w="3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Deploiement SSH sur serveur</w:t>
            </w:r>
          </w:p>
        </w:tc>
      </w:tr>
    </w:tbl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Principe : aucun secret n'est jamais committe dans Git. Le fichier .env est liste dans .gitignore. Un fichier .env.example documente les variables sans les valeurs.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6. Environnement Docker Compose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6.1 Architecture des conteneurs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RESEAU : ecomove-network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┌─────────────┐    ┌─────────────┐    ┌─────────────┐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│ ecomove-app │    │   postgres   │    │  sonarqube  │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│ :8080       │───&gt;│   :5432      │    │  :9000      │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│ Spring Boot │    │ PostgreSQL15 │    │ + sonar-db  │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└─────────────┘    └─────────────┘    └─────────────┘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              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│  Volumes persistants : postgres_data, sonarqube_data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6.2 Commandes essentielles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Demarrer tout l'environnement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up -d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Verifier que les services sont sains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ps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Voir les logs de l'application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logs -f ecomove-app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Lancer l'analyse SonarQube depuis la machine hote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mvn sonar:sonar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-Dsonar.host.url=http://localhost:9000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-Dsonar.token=&lt;votre_token&gt;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Arreter et supprimer les conteneurs (garder les volumes)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down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Tout supprimer y compris les donnees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down -v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7. Strategie de Branches — GitFlow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main           ──●──────────────────────────●── Production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    │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develop        ──●────●────●────●────●────●─┘   Integration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         │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feature/booking  ─────●─────────┘               Fonctionnalites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                       │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hotfix/fix-409   ───────────●──────────────      Corrections urgentes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Branche</w:t>
            </w:r>
          </w:p>
        </w:tc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Merge vers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de production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 + deploy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continue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+ Sonar + Build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(release)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feature/*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Nouvelle fonctionnalite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+ Sonar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hotfix/*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urgente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 + deploy</w:t>
            </w:r>
          </w:p>
        </w:tc>
        <w:tc>
          <w:tcPr>
            <w:tcW w:type="dxa" w:w="2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+ develop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8. Documentation et Reproductibilite</w:t>
      </w: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8.1 Fichiers de documentation inclus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6526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Guide d'installation, demarrage rapide, commandes essentielles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des variables d'environnement (sans valeurs sensibles)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sonar-project.properties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SonarQube : sources, exclusions, seuils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complete reproductible en une commande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Docker multi-stage optimisee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.github/workflows/ci-cd.yml</w:t>
            </w:r>
          </w:p>
        </w:tc>
        <w:tc>
          <w:tcPr>
            <w:tcW w:type="dxa" w:w="65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CI/CD complet documente et commente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8.2 Politique de revue de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Toute modification passe par une Pull Request (jamais de push direct sur main)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PR doit avoir au moins 1 approbation avant le merge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 pipeline CI doit etre vert (tous les checks passent)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Les commentaires de code en francais pour l'equipe locale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  <w:color w:val="00897B"/>
          <w:sz w:val="26"/>
          <w:szCs w:val="26"/>
        </w:rPr>
        <w:t xml:space="preserve">8.3 Conventions de nommage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Branches : feature/nom-fonctionnalite, hotfix/description-bug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Commits : type(scope): description  ex: feat(booking): ajouter verification places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Tests : methodeTeste_scenario_resultatAttendu  ex: createBooking_trajetComplet_doitLancerNoSeats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Classes : PascalCase  |  Methodes : camelCase  |  Constantes : UPPER_SNAKE_CASE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9. Guide de Demarrage Rapide</w:t>
      </w:r>
    </w:p>
    <w:p>
      <w:pPr>
        <w:spacing w:before="80" w:after="80"/>
      </w:pPr>
      <w:r>
        <w:rPr>
          <w:rFonts w:ascii="Calibri" w:cs="Calibri" w:eastAsia="Calibri" w:hAnsi="Calibri"/>
          <w:sz w:val="22"/>
          <w:szCs w:val="22"/>
        </w:rPr>
        <w:t xml:space="preserve">Procedure complete pour reproduire l'environnement de zero.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0BEC5" w:sz="1"/>
              <w:left w:val="thick" w:color="00897B" w:sz="8"/>
              <w:bottom w:val="single" w:color="B0BEC5" w:sz="1"/>
              <w:right w:val="single" w:color="B0BEC5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PREREQUIS 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Java 17, Maven 3.8+, Docker Desktop, Git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1 : Cloner le projet 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git clone https://github.com/votre-compte/ecomove-platform.git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cd ecomove-platform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2 : Configurer les variables d'environnement 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cp .env.example .env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Editer .env avec vos valeurs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3 : Demarrer l'infrastructure Docker 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up -d postgres sonarqube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Attendre ~60 secondes que SonarQube soit operationnel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4 : Lancer les tests et verifier la couverture 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mvn clean verify -Dspring.profiles.active=test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Attendu : BUILD SUCCESS | Tests run: 10 | Coverage &gt; 80%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5 : Analyser avec SonarQube 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mvn sonar:sonar -Dsonar.token=&lt;votre_token&gt;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Ouvrir http://localhost:9000 pour voir le rapport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6 : Lancer l'application 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docker-compose up -d ecomove-app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API disponible sur http://localhost:8080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── ETAPE 7 : Tester l'API 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curl -X POST http://localhost:8080/api/v1/auth/login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-H "Content-Type: application/json"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-d '{"email":"driver@techcorp.com","password":"password123"}'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# Copier le token JWT retourne, puis :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curl -X POST http://localhost:8080/api/v1/bookings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-H "Authorization: Bearer &lt;token&gt;"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-H "Content-Type: application/json" \</w:t>
            </w:r>
          </w:p>
          <w:p>
            <w:r>
              <w:rPr>
                <w:rFonts w:ascii="Courier New" w:cs="Courier New" w:eastAsia="Courier New" w:hAnsi="Courier New"/>
                <w:color w:val="E8F5E9"/>
                <w:sz w:val="18"/>
                <w:szCs w:val="18"/>
              </w:rPr>
              <w:t xml:space="preserve">     -d '{"userId":2,"tripId":1}'</w:t>
            </w:r>
          </w:p>
        </w:tc>
      </w:tr>
    </w:tbl>
    <w:p>
      <w:pPr>
        <w:spacing w:before="200" w:after="0"/>
      </w:pPr>
    </w:p>
    <w:p>
      <w:pPr>
        <w:jc w:val="center"/>
      </w:pPr>
      <w:r>
        <w:rPr>
          <w:rFonts w:ascii="Calibri" w:cs="Calibri" w:eastAsia="Calibri" w:hAnsi="Calibri"/>
          <w:color w:val="546E7A"/>
          <w:sz w:val="20"/>
          <w:szCs w:val="20"/>
        </w:rPr>
        <w:t xml:space="preserve">— Fin du document —</w:t>
      </w:r>
    </w:p>
    <w:p>
      <w:pPr>
        <w:jc w:val="center"/>
      </w:pPr>
      <w:r>
        <w:rPr>
          <w:rFonts w:ascii="Calibri" w:cs="Calibri" w:eastAsia="Calibri" w:hAnsi="Calibri"/>
          <w:color w:val="546E7A"/>
          <w:sz w:val="18"/>
          <w:szCs w:val="18"/>
        </w:rPr>
        <w:t xml:space="preserve">DJAKOU TCHUETKA Ruben Magdiel  |  EADL4  |  Institut 3iAC  |  Mars 2026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97B" w:sz="4"/>
      </w:pBdr>
    </w:pPr>
    <w:r>
      <w:rPr>
        <w:rFonts w:ascii="Calibri" w:cs="Calibri" w:eastAsia="Calibri" w:hAnsi="Calibri"/>
        <w:color w:val="546E7A"/>
        <w:sz w:val="18"/>
        <w:szCs w:val="18"/>
      </w:rPr>
      <w:t xml:space="preserve">EcoMove — Documentation Technique CI/CD</w:t>
    </w:r>
    <w:r>
      <w:rPr>
        <w:rFonts w:ascii="Calibri" w:cs="Calibri" w:eastAsia="Calibri" w:hAnsi="Calibri"/>
        <w:color w:val="546E7A"/>
        <w:sz w:val="18"/>
        <w:szCs w:val="18"/>
      </w:rPr>
      <w:t xml:space="preserve">   |   DJAKOU TCHUETKA Ruben Magdiel   |   EADL4   | 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libri" w:cs="Calibri" w:eastAsia="Calibri" w:hAnsi="Calibri"/>
      <w:b/>
      <w:bCs/>
      <w:color w:val="0089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2026-03-08T08:09:31.615Z</dcterms:created>
  <dcterms:modified xsi:type="dcterms:W3CDTF">2026-03-08T08:09:31.616Z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