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6A53E337" w14:textId="2F40AFB7" w:rsidR="00794CC0" w:rsidRDefault="00315906" w:rsidP="00794CC0">
      <w:pPr>
        <w:jc w:val="right"/>
      </w:pPr>
      <w:r>
        <w:t xml:space="preserve">Slot </w:t>
      </w:r>
      <w:r w:rsidR="009B36EB">
        <w:t>D</w:t>
      </w:r>
    </w:p>
    <w:p w14:paraId="5C634FC2" w14:textId="0CAC7E00" w:rsidR="00794CC0" w:rsidRDefault="00794CC0" w:rsidP="00794CC0">
      <w:pPr>
        <w:jc w:val="center"/>
      </w:pPr>
      <w:r>
        <w:t xml:space="preserve">                                                                                                                                                                                 27/07/2026</w:t>
      </w:r>
    </w:p>
    <w:p w14:paraId="3CA44A31" w14:textId="16AB6E5C" w:rsidR="007B7E75" w:rsidRDefault="009B36EB" w:rsidP="009B36EB">
      <w:r>
        <w:t xml:space="preserve">                                                                                                                                                                           </w:t>
      </w:r>
      <w:r w:rsidR="007B7E75">
        <w:t xml:space="preserve">              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16BB0CE6" w14:textId="4210C6AB" w:rsidR="00BF0362" w:rsidRPr="00BF0362" w:rsidRDefault="00BF0362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Ex.N.3: Spectrum Analysis of Sub-1 GHz, Mid-band &amp; </w:t>
      </w:r>
      <w:proofErr w:type="spellStart"/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>mmWave</w:t>
      </w:r>
      <w:proofErr w:type="spellEnd"/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by Plotting Propagation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Loss.</w:t>
      </w:r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0EA8E13" w14:textId="77777777" w:rsidR="00BF0362" w:rsidRPr="00BF0362" w:rsidRDefault="00BF0362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</w:p>
    <w:p w14:paraId="6159436B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To analyze the propagation loss characteristics of different frequency bands (Sub-1 GHz, Mid-</w:t>
      </w:r>
    </w:p>
    <w:p w14:paraId="387C5BE1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band, and </w:t>
      </w:r>
      <w:proofErr w:type="spellStart"/>
      <w:r w:rsidRPr="00BF0362">
        <w:rPr>
          <w:rFonts w:ascii="Times New Roman" w:eastAsia="Times New Roman" w:hAnsi="Times New Roman" w:cs="Times New Roman"/>
          <w:sz w:val="24"/>
          <w:szCs w:val="24"/>
        </w:rPr>
        <w:t>mmWave</w:t>
      </w:r>
      <w:proofErr w:type="spellEnd"/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) in wireless communication systems and compare their performance over </w:t>
      </w:r>
    </w:p>
    <w:p w14:paraId="15DD91D2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varying distances using MATLAB.</w:t>
      </w:r>
    </w:p>
    <w:p w14:paraId="702FD8E9" w14:textId="77777777" w:rsidR="00BF0362" w:rsidRPr="00BF0362" w:rsidRDefault="00BF0362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:</w:t>
      </w:r>
      <w:proofErr w:type="gramEnd"/>
    </w:p>
    <w:p w14:paraId="76A1689D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1. To compute the Propagation Loss (dB) for Sub-1 GHz, Mid-band, and </w:t>
      </w:r>
      <w:proofErr w:type="spellStart"/>
      <w:r w:rsidRPr="00BF0362">
        <w:rPr>
          <w:rFonts w:ascii="Times New Roman" w:eastAsia="Times New Roman" w:hAnsi="Times New Roman" w:cs="Times New Roman"/>
          <w:sz w:val="24"/>
          <w:szCs w:val="24"/>
        </w:rPr>
        <w:t>mmWave</w:t>
      </w:r>
      <w:proofErr w:type="spellEnd"/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37468C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frequency ranges using standard path loss models.</w:t>
      </w:r>
    </w:p>
    <w:p w14:paraId="489A37E9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2. To evaluate the impact of different Operating Frequencies (GHz) on signal attenuation </w:t>
      </w:r>
    </w:p>
    <w:p w14:paraId="5F5FB152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and coverage performance.</w:t>
      </w:r>
    </w:p>
    <w:p w14:paraId="75228229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3. To analyze how Communication Distance (km) affects propagation loss across </w:t>
      </w:r>
    </w:p>
    <w:p w14:paraId="47E843E6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different spectrum bands.</w:t>
      </w:r>
    </w:p>
    <w:p w14:paraId="3481A2B3" w14:textId="77777777" w:rsidR="00BF0362" w:rsidRPr="00BF0362" w:rsidRDefault="00BF0362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 </w:t>
      </w:r>
    </w:p>
    <w:p w14:paraId="6C4B8631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1. Define frequency bands: Sub-1 GHz (0.9 GHz), Mid-band (3.5 GHz), and </w:t>
      </w:r>
      <w:proofErr w:type="spellStart"/>
      <w:r w:rsidRPr="00BF0362">
        <w:rPr>
          <w:rFonts w:ascii="Times New Roman" w:eastAsia="Times New Roman" w:hAnsi="Times New Roman" w:cs="Times New Roman"/>
          <w:sz w:val="24"/>
          <w:szCs w:val="24"/>
        </w:rPr>
        <w:t>mmWave</w:t>
      </w:r>
      <w:proofErr w:type="spellEnd"/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 (28 </w:t>
      </w:r>
    </w:p>
    <w:p w14:paraId="2867E57C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GHz). </w:t>
      </w:r>
    </w:p>
    <w:p w14:paraId="34DB9E3D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2. Set communication distance range (e.g., 0.1 km to 5 km). </w:t>
      </w:r>
    </w:p>
    <w:p w14:paraId="68525BFB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3. Use Free Space Path Loss (FSPL) formula to compute propagation loss:</w:t>
      </w:r>
    </w:p>
    <w:p w14:paraId="3A9F9383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0362">
        <w:rPr>
          <w:rFonts w:ascii="Times New Roman" w:eastAsia="Times New Roman" w:hAnsi="Times New Roman" w:cs="Times New Roman"/>
          <w:sz w:val="24"/>
          <w:szCs w:val="24"/>
        </w:rPr>
        <w:t>PL(</w:t>
      </w:r>
      <w:proofErr w:type="gramEnd"/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dB)=20log⁡10(d)+20log⁡10(f)+32.44 </w:t>
      </w:r>
    </w:p>
    <w:p w14:paraId="16EACE93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4. Calculate propagation loss for each frequency band over varying distances. </w:t>
      </w:r>
    </w:p>
    <w:p w14:paraId="4903A9E7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5. Plot distance vs propagation loss curves for comparison. </w:t>
      </w:r>
    </w:p>
    <w:p w14:paraId="2C99EE37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6. Analyze how higher frequencies experience higher attenuation. </w:t>
      </w:r>
    </w:p>
    <w:p w14:paraId="28549204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7. Compare coverage efficiency of each spectrum band. </w:t>
      </w:r>
    </w:p>
    <w:p w14:paraId="4F727BB8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8. Display results using MATLAB plots.</w:t>
      </w:r>
    </w:p>
    <w:p w14:paraId="76011AA1" w14:textId="77777777" w:rsidR="00BF0362" w:rsidRDefault="00BF0362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1: </w:t>
      </w:r>
      <w:proofErr w:type="spellStart"/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5830FBB7" w14:textId="470B456A" w:rsidR="00024016" w:rsidRDefault="00024016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01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72BB24" wp14:editId="4A82206E">
            <wp:extent cx="4715533" cy="3000794"/>
            <wp:effectExtent l="0" t="0" r="8890" b="9525"/>
            <wp:docPr id="68706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67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A511" w14:textId="705E3929" w:rsidR="00024016" w:rsidRDefault="00024016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8DACB1C" w14:textId="5ADB062C" w:rsidR="00024016" w:rsidRPr="00BF0362" w:rsidRDefault="00024016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01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88A8AB" wp14:editId="77C3B64D">
            <wp:extent cx="5731510" cy="2428240"/>
            <wp:effectExtent l="0" t="0" r="2540" b="0"/>
            <wp:docPr id="89918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8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322C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The graph shows that propagation loss increases with both communication distance and operating </w:t>
      </w:r>
    </w:p>
    <w:p w14:paraId="3735960E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frequency in wireless systems.</w:t>
      </w:r>
    </w:p>
    <w:p w14:paraId="1DCA6949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362">
        <w:rPr>
          <w:rFonts w:ascii="Times New Roman" w:eastAsia="Times New Roman" w:hAnsi="Times New Roman" w:cs="Times New Roman"/>
          <w:sz w:val="24"/>
          <w:szCs w:val="24"/>
        </w:rPr>
        <w:t>mmWave</w:t>
      </w:r>
      <w:proofErr w:type="spellEnd"/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 experiences the highest loss, while Sub-1 GHz provides better coverage and lower </w:t>
      </w:r>
    </w:p>
    <w:p w14:paraId="7935D2F5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attenuation.</w:t>
      </w:r>
    </w:p>
    <w:p w14:paraId="20EAFF1C" w14:textId="77777777" w:rsid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2: </w:t>
      </w:r>
      <w:proofErr w:type="spellStart"/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</w:t>
      </w:r>
      <w:r w:rsidRPr="00BF036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A6A774" w14:textId="780513DC" w:rsidR="00024016" w:rsidRDefault="00024016" w:rsidP="00BF03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6B4913" w14:textId="02F456DF" w:rsidR="00024016" w:rsidRDefault="00CE16DB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CE16D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B55FDB" wp14:editId="332B5344">
            <wp:extent cx="4744112" cy="2819794"/>
            <wp:effectExtent l="0" t="0" r="0" b="0"/>
            <wp:docPr id="123216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64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0C91" w14:textId="77777777" w:rsidR="00024016" w:rsidRDefault="00024016" w:rsidP="00BF03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3AB969" w14:textId="7FDF0EAD" w:rsidR="00024016" w:rsidRDefault="00024016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016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359D2F1" w14:textId="43D3C325" w:rsidR="00024016" w:rsidRPr="00024016" w:rsidRDefault="00024016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01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F2334A" wp14:editId="1BE346F7">
            <wp:extent cx="5731510" cy="2424430"/>
            <wp:effectExtent l="0" t="0" r="2540" b="0"/>
            <wp:docPr id="164181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19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9DE0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The graph shows that propagation loss increases as operating frequency increases.</w:t>
      </w:r>
    </w:p>
    <w:p w14:paraId="74D9726A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362">
        <w:rPr>
          <w:rFonts w:ascii="Times New Roman" w:eastAsia="Times New Roman" w:hAnsi="Times New Roman" w:cs="Times New Roman"/>
          <w:sz w:val="24"/>
          <w:szCs w:val="24"/>
        </w:rPr>
        <w:t>mmWave</w:t>
      </w:r>
      <w:proofErr w:type="spellEnd"/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 experiences the highest attenuation, while Sub-1 GHz has the lowest loss. The bar chart clearly compares the loss across different frequency bands at the same distance.</w:t>
      </w:r>
    </w:p>
    <w:p w14:paraId="550736C1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It highlights that higher frequency bands require stronger signal enhancement techniques for </w:t>
      </w:r>
    </w:p>
    <w:p w14:paraId="10CC79D6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reliable communication.</w:t>
      </w:r>
    </w:p>
    <w:p w14:paraId="0F6AB38D" w14:textId="77777777" w:rsidR="00BF0362" w:rsidRDefault="00BF0362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3: </w:t>
      </w:r>
      <w:proofErr w:type="spellStart"/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5E238CFA" w14:textId="2BB4BF41" w:rsidR="00CE16DB" w:rsidRDefault="00CE16DB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16D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019F881" wp14:editId="0F5F492E">
            <wp:extent cx="4658375" cy="2981741"/>
            <wp:effectExtent l="0" t="0" r="8890" b="9525"/>
            <wp:docPr id="138421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17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9A98" w14:textId="08FC6676" w:rsidR="00CE16DB" w:rsidRDefault="00CE16DB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83225BD" w14:textId="2EE3906B" w:rsidR="00CE16DB" w:rsidRPr="00BF0362" w:rsidRDefault="00CE16DB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16D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28370E" wp14:editId="2D68C640">
            <wp:extent cx="5731510" cy="2479040"/>
            <wp:effectExtent l="0" t="0" r="2540" b="0"/>
            <wp:docPr id="18952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4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558E" w14:textId="278A628A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Propagation loss increases with frequency, showing that mm</w:t>
      </w:r>
      <w:r w:rsidR="00CE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0362">
        <w:rPr>
          <w:rFonts w:ascii="Times New Roman" w:eastAsia="Times New Roman" w:hAnsi="Times New Roman" w:cs="Times New Roman"/>
          <w:sz w:val="24"/>
          <w:szCs w:val="24"/>
        </w:rPr>
        <w:t>Wave suffers highest attenuation.</w:t>
      </w:r>
    </w:p>
    <w:p w14:paraId="61CAF0BD" w14:textId="02F30115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The band-wise plot clearly compares Sub-1 GHz, Mid-band, and mm</w:t>
      </w:r>
      <w:r w:rsidR="00CE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0362">
        <w:rPr>
          <w:rFonts w:ascii="Times New Roman" w:eastAsia="Times New Roman" w:hAnsi="Times New Roman" w:cs="Times New Roman"/>
          <w:sz w:val="24"/>
          <w:szCs w:val="24"/>
        </w:rPr>
        <w:t>Wave performance.</w:t>
      </w:r>
    </w:p>
    <w:p w14:paraId="41827FCA" w14:textId="77777777" w:rsidR="00BF0362" w:rsidRPr="00BF0362" w:rsidRDefault="00BF0362" w:rsidP="00BF036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66D4F42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1. The propagation loss was successfully computed for Sub-1 GHz, Mid-band, and </w:t>
      </w:r>
    </w:p>
    <w:p w14:paraId="6A867FE0" w14:textId="77775400" w:rsidR="00BF0362" w:rsidRPr="00BF0362" w:rsidRDefault="00CE16DB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M</w:t>
      </w:r>
      <w:r w:rsidR="00BF0362" w:rsidRPr="00BF0362"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0362" w:rsidRPr="00BF0362">
        <w:rPr>
          <w:rFonts w:ascii="Times New Roman" w:eastAsia="Times New Roman" w:hAnsi="Times New Roman" w:cs="Times New Roman"/>
          <w:sz w:val="24"/>
          <w:szCs w:val="24"/>
        </w:rPr>
        <w:t>Wave frequency bands using the Free Space Path Loss (FSPL) model.</w:t>
      </w:r>
    </w:p>
    <w:p w14:paraId="44E4999A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2. It was observed that propagation loss increases with increase in operating frequency, with </w:t>
      </w:r>
    </w:p>
    <w:p w14:paraId="10E591FF" w14:textId="5BD4FB73" w:rsidR="00BF0362" w:rsidRPr="00BF0362" w:rsidRDefault="00CE16DB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>M</w:t>
      </w:r>
      <w:r w:rsidR="00BF0362" w:rsidRPr="00BF0362"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0362" w:rsidRPr="00BF0362">
        <w:rPr>
          <w:rFonts w:ascii="Times New Roman" w:eastAsia="Times New Roman" w:hAnsi="Times New Roman" w:cs="Times New Roman"/>
          <w:sz w:val="24"/>
          <w:szCs w:val="24"/>
        </w:rPr>
        <w:t>Wave showing the highest attenuation and Sub-1 GHz showing the lowest loss.</w:t>
      </w:r>
    </w:p>
    <w:p w14:paraId="521EB070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3. The comparative analysis of spectrum bands clearly demonstrates that lower frequency </w:t>
      </w:r>
    </w:p>
    <w:p w14:paraId="7E63997E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t xml:space="preserve">bands are more suitable for long-range communication, while higher frequency bands </w:t>
      </w:r>
    </w:p>
    <w:p w14:paraId="4E046AB0" w14:textId="77777777" w:rsidR="00BF0362" w:rsidRPr="00BF0362" w:rsidRDefault="00BF0362" w:rsidP="00BF0362">
      <w:pPr>
        <w:rPr>
          <w:rFonts w:ascii="Times New Roman" w:eastAsia="Times New Roman" w:hAnsi="Times New Roman" w:cs="Times New Roman"/>
          <w:sz w:val="24"/>
          <w:szCs w:val="24"/>
        </w:rPr>
      </w:pPr>
      <w:r w:rsidRPr="00BF0362">
        <w:rPr>
          <w:rFonts w:ascii="Times New Roman" w:eastAsia="Times New Roman" w:hAnsi="Times New Roman" w:cs="Times New Roman"/>
          <w:sz w:val="24"/>
          <w:szCs w:val="24"/>
        </w:rPr>
        <w:lastRenderedPageBreak/>
        <w:t>require advanced techniques like beamforming for efficient performance.</w:t>
      </w:r>
    </w:p>
    <w:p w14:paraId="71D5BED0" w14:textId="18A26B09" w:rsidR="00F2011A" w:rsidRPr="00A174DC" w:rsidRDefault="00F2011A" w:rsidP="00BF036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2011A" w:rsidRPr="00A174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107D02"/>
    <w:rsid w:val="00154573"/>
    <w:rsid w:val="001C1628"/>
    <w:rsid w:val="0025014B"/>
    <w:rsid w:val="00273EB5"/>
    <w:rsid w:val="00315906"/>
    <w:rsid w:val="003853DB"/>
    <w:rsid w:val="003B0E28"/>
    <w:rsid w:val="00407BDE"/>
    <w:rsid w:val="00506810"/>
    <w:rsid w:val="00565627"/>
    <w:rsid w:val="00571C3A"/>
    <w:rsid w:val="00623A3C"/>
    <w:rsid w:val="007768E3"/>
    <w:rsid w:val="00776DC7"/>
    <w:rsid w:val="00794CC0"/>
    <w:rsid w:val="007B7E75"/>
    <w:rsid w:val="00875091"/>
    <w:rsid w:val="0090135C"/>
    <w:rsid w:val="00902972"/>
    <w:rsid w:val="00987BC2"/>
    <w:rsid w:val="009B36EB"/>
    <w:rsid w:val="00A174DC"/>
    <w:rsid w:val="00A879AA"/>
    <w:rsid w:val="00B41F34"/>
    <w:rsid w:val="00BC07E2"/>
    <w:rsid w:val="00BF0362"/>
    <w:rsid w:val="00C63732"/>
    <w:rsid w:val="00CE16DB"/>
    <w:rsid w:val="00CF020B"/>
    <w:rsid w:val="00E14F19"/>
    <w:rsid w:val="00E47E64"/>
    <w:rsid w:val="00E75C22"/>
    <w:rsid w:val="00F2011A"/>
    <w:rsid w:val="00F8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 rushmitha</cp:lastModifiedBy>
  <cp:revision>2</cp:revision>
  <dcterms:created xsi:type="dcterms:W3CDTF">2026-08-11T03:55:00Z</dcterms:created>
  <dcterms:modified xsi:type="dcterms:W3CDTF">2026-08-11T03:55:00Z</dcterms:modified>
</cp:coreProperties>
</file>