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Руслан Недбайло, 49-я когорта — 2-й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           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Таблица с выполненными заданиями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Все баг-репорты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Выводы </w:t>
      </w:r>
    </w:p>
    <w:p w:rsidR="00000000" w:rsidDel="00000000" w:rsidP="00000000" w:rsidRDefault="00000000" w:rsidRPr="00000000" w14:paraId="0000000C">
      <w:pPr>
        <w:spacing w:before="300" w:line="24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а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Тестирование проводилось в окружениях: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Разрешение 1920x1080 Firefox 107.0 (64-bit) MacOs Monterey 12.3.1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2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Разрешение 800x600 Яндекс. Браузер 22.11.0.2408 (64-bit) MacOs Monterey 12.3.1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708.6614173228347" w:firstLine="0"/>
        <w:rPr/>
      </w:pPr>
      <w:r w:rsidDel="00000000" w:rsidR="00000000" w:rsidRPr="00000000">
        <w:rPr>
          <w:u w:val="single"/>
          <w:rtl w:val="0"/>
        </w:rPr>
        <w:t xml:space="preserve">b</w:t>
      </w:r>
      <w:r w:rsidDel="00000000" w:rsidR="00000000" w:rsidRPr="00000000">
        <w:rPr>
          <w:rtl w:val="0"/>
        </w:rPr>
        <w:t xml:space="preserve">. Тестировалась верстка приложения, функциональность заказа транспорта, отображения транспорта на карте, применялись позитивные и негативные проверки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300" w:line="240" w:lineRule="auto"/>
        <w:ind w:left="720" w:firstLine="0"/>
        <w:rPr>
          <w:color w:val="1a1b22"/>
          <w:sz w:val="27"/>
          <w:szCs w:val="27"/>
        </w:rPr>
      </w:pP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. После проведения тестирования приложения Яндекс. Маршруты могу сделать следующие выводы: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300" w:line="240" w:lineRule="auto"/>
        <w:ind w:left="1440" w:hanging="360"/>
        <w:rPr>
          <w:color w:val="1a1b22"/>
          <w:sz w:val="27"/>
          <w:szCs w:val="27"/>
          <w:u w:val="none"/>
        </w:rPr>
      </w:pPr>
      <w:r w:rsidDel="00000000" w:rsidR="00000000" w:rsidRPr="00000000">
        <w:rPr>
          <w:rtl w:val="0"/>
        </w:rPr>
        <w:t xml:space="preserve">В приложении множество мелких багов верстки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Пример 1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Пример 2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Пример 3</w:t>
        </w:r>
      </w:hyperlink>
      <w:r w:rsidDel="00000000" w:rsidR="00000000" w:rsidRPr="00000000">
        <w:rPr>
          <w:rtl w:val="0"/>
        </w:rPr>
        <w:t xml:space="preserve">). В основном они не влияют на использование, но нужно обязательно обратить внимание.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color w:val="1a1b22"/>
          <w:sz w:val="27"/>
          <w:szCs w:val="27"/>
          <w:u w:val="none"/>
        </w:rPr>
      </w:pPr>
      <w:r w:rsidDel="00000000" w:rsidR="00000000" w:rsidRPr="00000000">
        <w:rPr>
          <w:rtl w:val="0"/>
        </w:rPr>
        <w:t xml:space="preserve">Есть критический баг, который не позволяет отменить поездку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Баг</w:t>
        </w:r>
      </w:hyperlink>
      <w:r w:rsidDel="00000000" w:rsidR="00000000" w:rsidRPr="00000000">
        <w:rPr>
          <w:rtl w:val="0"/>
        </w:rPr>
        <w:t xml:space="preserve">. Нужно срочно решить данную проблему.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color w:val="1a1b22"/>
          <w:sz w:val="27"/>
          <w:szCs w:val="27"/>
          <w:u w:val="none"/>
        </w:rPr>
      </w:pPr>
      <w:r w:rsidDel="00000000" w:rsidR="00000000" w:rsidRPr="00000000">
        <w:rPr>
          <w:rtl w:val="0"/>
        </w:rPr>
        <w:t xml:space="preserve">Автомобили на карте расположены с большими ошибками, некоторые даже в воде 🙂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 w:line="240" w:lineRule="auto"/>
        <w:ind w:left="1440" w:hanging="360"/>
        <w:rPr>
          <w:color w:val="1a1b22"/>
          <w:sz w:val="27"/>
          <w:szCs w:val="27"/>
          <w:u w:val="none"/>
        </w:rPr>
      </w:pPr>
      <w:r w:rsidDel="00000000" w:rsidR="00000000" w:rsidRPr="00000000">
        <w:rPr>
          <w:rtl w:val="0"/>
        </w:rPr>
        <w:t xml:space="preserve">Есть ошибки при вводе данных карты оплаты, но они не критичные, приложение не пропускает неверно введенные данные.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Пример 1</w:t>
        </w:r>
      </w:hyperlink>
      <w:r w:rsidDel="00000000" w:rsidR="00000000" w:rsidRPr="00000000">
        <w:rPr>
          <w:color w:val="1a1b22"/>
          <w:sz w:val="27"/>
          <w:szCs w:val="27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Пример 2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300" w:line="240" w:lineRule="auto"/>
        <w:ind w:left="708.6614173228347" w:firstLine="0"/>
        <w:rPr>
          <w:color w:val="1a1b22"/>
          <w:sz w:val="27"/>
          <w:szCs w:val="27"/>
        </w:rPr>
      </w:pPr>
      <w:r w:rsidDel="00000000" w:rsidR="00000000" w:rsidRPr="00000000">
        <w:rPr>
          <w:rtl w:val="0"/>
        </w:rPr>
        <w:t xml:space="preserve">Думаю данное приложение необходимо доделать, решить критические баги, ошибки в верстке. Готовность 80%. Пользоваться удобно, интерфейс логичный.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Папка со скриншотами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1D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  <w:t xml:space="preserve">          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Таблица с выполненными заданиями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20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Все баг-репорты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999999"/>
          <w:highlight w:val="whit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Bag Аэротакси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sned.youtrack.cloud/issue/PQA-13/BUG-101-Ne-rabotaet-knopka-Otmena-v-popap-Mashina-zabronirovana-Popap-Otmena-poezdki-ne-poyavlyaetsya" TargetMode="External"/><Relationship Id="rId10" Type="http://schemas.openxmlformats.org/officeDocument/2006/relationships/hyperlink" Target="https://rusned.youtrack.cloud/issue/PQA-11/BUG-910-V-verkhnei-chasti-popapa-Mashina-zabronirovana-net-informatsii-o-marke-tire-i-nomere-vybrannogo-avtomobilya" TargetMode="External"/><Relationship Id="rId13" Type="http://schemas.openxmlformats.org/officeDocument/2006/relationships/hyperlink" Target="https://rusned.youtrack.cloud/issue/PQA-18/BUG-225-Pri-vvode-nomera-karty-12-simvolov-i-snyatiya-fokusa-probely-ne-stavyatsya-avtomaticheski-nnnn-nnnn-nnnn" TargetMode="External"/><Relationship Id="rId12" Type="http://schemas.openxmlformats.org/officeDocument/2006/relationships/hyperlink" Target="https://rusned.youtrack.cloud/issue/PQA-14/BUG-125-Ikonka-svobodnoi-mashiny-na-karte-nakhoditsya-v-rek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sned.youtrack.cloud/issue/PQA-3/BUG-26-V-startovom-sostoyanii-v-polyakh-vvoda-adresov-Otkuda-i-Kuda-ukazany-pleiskholdery-Otkuda-Khamomnicheskii-Val-18-i-Kuda" TargetMode="External"/><Relationship Id="rId15" Type="http://schemas.openxmlformats.org/officeDocument/2006/relationships/hyperlink" Target="https://drive.google.com/drive/folders/1uLkzEl69zrLwOemXdo7DNmuojn_ewOyj?usp=sharing" TargetMode="External"/><Relationship Id="rId14" Type="http://schemas.openxmlformats.org/officeDocument/2006/relationships/hyperlink" Target="https://rusned.youtrack.cloud/issue/PQA-25/BUG-235-V-pole-Kod-mozhno-vvesti-bukvy-russkogo-alfavita" TargetMode="External"/><Relationship Id="rId17" Type="http://schemas.openxmlformats.org/officeDocument/2006/relationships/hyperlink" Target="https://rusned.youtrack.cloud/issues?q=%D1%81%D0%BE%D1%80%D1%82%D0%B8%D1%80%D0%BE%D0%B2%D0%B0%D1%82%D1%8C:%20%7Bid%20%D0%B7%D0%B0%D0%B4%D0%B0%D1%87%D0%B8%7D%20%D0%BF%D0%BE%20%D0%B2%D0%BE%D0%B7%D1%80." TargetMode="External"/><Relationship Id="rId16" Type="http://schemas.openxmlformats.org/officeDocument/2006/relationships/hyperlink" Target="https://docs.google.com/spreadsheets/d/1rDlpFITvw0MK51afEUYC3Hzz6EBwL8AQxWiEEgt5vS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rDlpFITvw0MK51afEUYC3Hzz6EBwL8AQxWiEEgt5vSE/edit?usp=sharing" TargetMode="External"/><Relationship Id="rId18" Type="http://schemas.openxmlformats.org/officeDocument/2006/relationships/hyperlink" Target="https://rusned.youtrack.cloud/issue/PQA-35/BUG-A6-Pri-raschete-stoimosti-poezdki-na-Aerotaksi-rezultatakh-podscheta-ne-otobrazhaetsya-nazvanie-novogo-vida-transporta" TargetMode="External"/><Relationship Id="rId7" Type="http://schemas.openxmlformats.org/officeDocument/2006/relationships/hyperlink" Target="https://rusned.youtrack.cloud/issues?q=%D1%81%D0%BE%D1%80%D1%82%D0%B8%D1%80%D0%BE%D0%B2%D0%B0%D1%82%D1%8C:%20%7Bid%20%D0%B7%D0%B0%D0%B4%D0%B0%D1%87%D0%B8%7D%20%D0%BF%D0%BE%20%D0%B2%D0%BE%D0%B7%D1%80." TargetMode="External"/><Relationship Id="rId8" Type="http://schemas.openxmlformats.org/officeDocument/2006/relationships/hyperlink" Target="https://rusned.youtrack.cloud/issue/PQA-1/BUG-13-Tekst-Uchebnyi-trenazher-raspolozhen-pod-logotipom-Yandeks-Marshru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