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376"/>
          <w:sz w:val="56"/>
        </w:rPr>
        <w:t>WEEK 1 TASK REPORT</w:t>
      </w:r>
    </w:p>
    <w:p/>
    <w:p>
      <w:pPr>
        <w:jc w:val="center"/>
      </w:pPr>
      <w:r>
        <w:rPr>
          <w:b w:val="0"/>
          <w:color w:val="000000"/>
          <w:sz w:val="32"/>
        </w:rPr>
        <w:t>Data Acquisition, Cleaning &amp; Exploratory Analysis</w:t>
      </w:r>
    </w:p>
    <w:p>
      <w:pPr>
        <w:jc w:val="center"/>
      </w:pPr>
      <w:r>
        <w:rPr>
          <w:b w:val="0"/>
          <w:color w:val="000000"/>
          <w:sz w:val="26"/>
        </w:rPr>
        <w:t>Dataset: Titanic Passenger Records (1912)</w:t>
      </w:r>
    </w:p>
    <w:p/>
    <w:p>
      <w:pPr>
        <w:jc w:val="center"/>
      </w:pPr>
      <w:r>
        <w:rPr>
          <w:b w:val="0"/>
          <w:color w:val="000000"/>
          <w:sz w:val="22"/>
        </w:rPr>
        <w:t>────────────────────────────────────────</w:t>
      </w:r>
    </w:p>
    <w:p/>
    <w:p>
      <w:pPr>
        <w:jc w:val="center"/>
      </w:pPr>
      <w:r>
        <w:rPr>
          <w:b w:val="0"/>
          <w:color w:val="000000"/>
          <w:sz w:val="24"/>
        </w:rPr>
        <w:t>Prepared by: Data Science Intern</w:t>
      </w:r>
    </w:p>
    <w:p>
      <w:pPr>
        <w:jc w:val="center"/>
      </w:pPr>
      <w:r>
        <w:rPr>
          <w:b w:val="0"/>
          <w:color w:val="000000"/>
          <w:sz w:val="24"/>
        </w:rPr>
        <w:t>Date: August 2026</w:t>
      </w:r>
    </w:p>
    <w:p>
      <w:pPr>
        <w:jc w:val="center"/>
      </w:pPr>
      <w:r>
        <w:rPr>
          <w:b w:val="0"/>
          <w:color w:val="000000"/>
          <w:sz w:val="22"/>
        </w:rPr>
        <w:t>Tools: Python 3.12 · pandas · NumPy · Matplotlib · Seaborn</w:t>
      </w:r>
    </w:p>
    <w:p>
      <w:r>
        <w:br w:type="page"/>
      </w:r>
    </w:p>
    <w:p>
      <w:pPr>
        <w:pStyle w:val="Heading1"/>
      </w:pPr>
      <w:r>
        <w:rPr>
          <w:color w:val="1A5376"/>
        </w:rPr>
        <w:t>Table of Contents</w:t>
      </w:r>
    </w:p>
    <w:p>
      <w:pPr/>
      <w:r>
        <w:t>1.  Introduction &amp; Objectives</w:t>
      </w:r>
    </w:p>
    <w:p>
      <w:pPr/>
      <w:r>
        <w:t>2.  Dataset Overview</w:t>
      </w:r>
    </w:p>
    <w:p>
      <w:pPr/>
      <w:r>
        <w:t>3.  Data Acquisition</w:t>
      </w:r>
    </w:p>
    <w:p>
      <w:pPr/>
      <w:r>
        <w:t>4.  Data Cleaning &amp; Preprocessing</w:t>
      </w:r>
    </w:p>
    <w:p>
      <w:pPr/>
      <w:r>
        <w:t xml:space="preserve">    4.1  Handling Missing Values</w:t>
      </w:r>
    </w:p>
    <w:p>
      <w:pPr/>
      <w:r>
        <w:t xml:space="preserve">    4.2  Removing Duplicates</w:t>
      </w:r>
    </w:p>
    <w:p>
      <w:pPr/>
      <w:r>
        <w:t xml:space="preserve">    4.3  Data Type Corrections</w:t>
      </w:r>
    </w:p>
    <w:p>
      <w:pPr/>
      <w:r>
        <w:t xml:space="preserve">    4.4  Feature Engineering</w:t>
      </w:r>
    </w:p>
    <w:p>
      <w:pPr/>
      <w:r>
        <w:t>5.  Exploratory Data Analysis</w:t>
      </w:r>
    </w:p>
    <w:p>
      <w:pPr/>
      <w:r>
        <w:t xml:space="preserve">    5.1  Univariate Analysis</w:t>
      </w:r>
    </w:p>
    <w:p>
      <w:pPr/>
      <w:r>
        <w:t xml:space="preserve">    5.2  Bivariate Analysis</w:t>
      </w:r>
    </w:p>
    <w:p>
      <w:pPr/>
      <w:r>
        <w:t xml:space="preserve">    5.3  Correlation Analysis</w:t>
      </w:r>
    </w:p>
    <w:p>
      <w:pPr/>
      <w:r>
        <w:t>6.  Visualizations &amp; Interpretation</w:t>
      </w:r>
    </w:p>
    <w:p>
      <w:pPr/>
      <w:r>
        <w:t>7.  Key Insights &amp; Findings</w:t>
      </w:r>
    </w:p>
    <w:p>
      <w:pPr/>
      <w:r>
        <w:t>8.  Conclusion &amp; Next Steps</w:t>
      </w:r>
    </w:p>
    <w:p>
      <w:pPr/>
      <w:r>
        <w:t>9.  References</w:t>
      </w:r>
    </w:p>
    <w:p>
      <w:r>
        <w:br w:type="page"/>
      </w:r>
    </w:p>
    <w:p>
      <w:pPr>
        <w:pStyle w:val="Heading1"/>
      </w:pPr>
      <w:r>
        <w:rPr>
          <w:color w:val="1A5376"/>
        </w:rPr>
        <w:t>1. Introduction &amp; Objectives</w:t>
      </w:r>
    </w:p>
    <w:p>
      <w:r>
        <w:t>This report documents the complete Week 1 data science workflow, covering data acquisition, systematic cleaning and preprocessing, and exploratory data analysis (EDA). The Titanic dataset was selected for its rich mix of numeric and categorical variables, real-world missing data patterns, and well-known domain context — making it ideal for demonstrating a rigorous preparation pipeline.</w:t>
      </w:r>
    </w:p>
    <w:p>
      <w:pPr>
        <w:pStyle w:val="Heading2"/>
      </w:pPr>
      <w:r>
        <w:rPr>
          <w:color w:val="1A5376"/>
        </w:rPr>
        <w:t>Objectives</w:t>
      </w:r>
    </w:p>
    <w:p>
      <w:pPr>
        <w:pStyle w:val="ListBullet"/>
      </w:pPr>
      <w:r>
        <w:t>Acquire a publicly available, domain-relevant dataset programmatically.</w:t>
      </w:r>
    </w:p>
    <w:p>
      <w:pPr>
        <w:pStyle w:val="ListBullet"/>
      </w:pPr>
      <w:r>
        <w:t>Apply systematic data cleaning techniques (imputation, deduplication, type correction).</w:t>
      </w:r>
    </w:p>
    <w:p>
      <w:pPr>
        <w:pStyle w:val="ListBullet"/>
      </w:pPr>
      <w:r>
        <w:t>Perform univariate, bivariate, and multivariate exploratory analysis.</w:t>
      </w:r>
    </w:p>
    <w:p>
      <w:pPr>
        <w:pStyle w:val="ListBullet"/>
      </w:pPr>
      <w:r>
        <w:t>Produce at least 3 high-quality, annotated visualizations (6 were produced).</w:t>
      </w:r>
    </w:p>
    <w:p>
      <w:pPr>
        <w:pStyle w:val="ListBullet"/>
      </w:pPr>
      <w:r>
        <w:t>Document every methodological decision with statistical justification.</w:t>
      </w:r>
    </w:p>
    <w:p>
      <w:pPr>
        <w:pStyle w:val="ListBullet"/>
      </w:pPr>
      <w:r>
        <w:t>Summarise actionable insights to inform downstream modelling work.</w:t>
      </w:r>
    </w:p>
    <w:p/>
    <w:p>
      <w:pPr>
        <w:pStyle w:val="Heading1"/>
      </w:pPr>
      <w:r>
        <w:rPr>
          <w:color w:val="1A5376"/>
        </w:rPr>
        <w:t>2. Dataset Overview</w:t>
      </w:r>
    </w:p>
    <w:p>
      <w:r>
        <w:t>The Titanic dataset contains records for 891 of the 2,224 passengers and crew aboard the RMS Titanic, which sank on 15 April 1912. It is one of the most widely used introductory datasets in data science, originally compiled from Encyclopedia Titanica records and available via Kaggle, Seaborn, and OpenML.</w:t>
      </w:r>
    </w:p>
    <w:p>
      <w:r>
        <w:t>Raw shape: 891 rows × 15 columns. Target variable: survived (binary: 0 = did not survive, 1 = survived). Overall survival rate: 38.4%.</w:t>
      </w:r>
    </w:p>
    <w:p>
      <w:pPr>
        <w:pStyle w:val="Heading2"/>
      </w:pPr>
      <w:r>
        <w:rPr>
          <w:color w:val="1A5376"/>
        </w:rPr>
        <w:t>Dataset Attributes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Column</w:t>
            </w:r>
          </w:p>
        </w:tc>
        <w:tc>
          <w:tcPr>
            <w:tcW w:type="dxa" w:w="3024"/>
          </w:tcPr>
          <w:p>
            <w:r>
              <w:rPr>
                <w:b/>
              </w:rPr>
              <w:t>Type</w:t>
            </w:r>
          </w:p>
        </w:tc>
        <w:tc>
          <w:tcPr>
            <w:tcW w:type="dxa" w:w="3024"/>
          </w:tcPr>
          <w:p>
            <w:r>
              <w:rPr>
                <w:b/>
              </w:rPr>
              <w:t>Description</w:t>
            </w:r>
          </w:p>
        </w:tc>
      </w:tr>
      <w:tr>
        <w:tc>
          <w:tcPr>
            <w:tcW w:type="dxa" w:w="3024"/>
          </w:tcPr>
          <w:p>
            <w:r>
              <w:t>survived</w:t>
            </w:r>
          </w:p>
        </w:tc>
        <w:tc>
          <w:tcPr>
            <w:tcW w:type="dxa" w:w="3024"/>
          </w:tcPr>
          <w:p>
            <w:r>
              <w:t>int (0/1)</w:t>
            </w:r>
          </w:p>
        </w:tc>
        <w:tc>
          <w:tcPr>
            <w:tcW w:type="dxa" w:w="3024"/>
          </w:tcPr>
          <w:p>
            <w:r>
              <w:t>Target – 1 = Survived, 0 = Did not survive</w:t>
            </w:r>
          </w:p>
        </w:tc>
      </w:tr>
      <w:tr>
        <w:tc>
          <w:tcPr>
            <w:tcW w:type="dxa" w:w="3024"/>
          </w:tcPr>
          <w:p>
            <w:r>
              <w:t>pclass</w:t>
            </w:r>
          </w:p>
        </w:tc>
        <w:tc>
          <w:tcPr>
            <w:tcW w:type="dxa" w:w="3024"/>
          </w:tcPr>
          <w:p>
            <w:r>
              <w:t>category</w:t>
            </w:r>
          </w:p>
        </w:tc>
        <w:tc>
          <w:tcPr>
            <w:tcW w:type="dxa" w:w="3024"/>
          </w:tcPr>
          <w:p>
            <w:r>
              <w:t>Ticket class: 1st, 2nd, or 3rd (socioeconomic proxy)</w:t>
            </w:r>
          </w:p>
        </w:tc>
      </w:tr>
      <w:tr>
        <w:tc>
          <w:tcPr>
            <w:tcW w:type="dxa" w:w="3024"/>
          </w:tcPr>
          <w:p>
            <w:r>
              <w:t>sex</w:t>
            </w:r>
          </w:p>
        </w:tc>
        <w:tc>
          <w:tcPr>
            <w:tcW w:type="dxa" w:w="3024"/>
          </w:tcPr>
          <w:p>
            <w:r>
              <w:t>category</w:t>
            </w:r>
          </w:p>
        </w:tc>
        <w:tc>
          <w:tcPr>
            <w:tcW w:type="dxa" w:w="3024"/>
          </w:tcPr>
          <w:p>
            <w:r>
              <w:t>Passenger sex: male / female</w:t>
            </w:r>
          </w:p>
        </w:tc>
      </w:tr>
      <w:tr>
        <w:tc>
          <w:tcPr>
            <w:tcW w:type="dxa" w:w="3024"/>
          </w:tcPr>
          <w:p>
            <w:r>
              <w:t>age</w:t>
            </w:r>
          </w:p>
        </w:tc>
        <w:tc>
          <w:tcPr>
            <w:tcW w:type="dxa" w:w="3024"/>
          </w:tcPr>
          <w:p>
            <w:r>
              <w:t>float</w:t>
            </w:r>
          </w:p>
        </w:tc>
        <w:tc>
          <w:tcPr>
            <w:tcW w:type="dxa" w:w="3024"/>
          </w:tcPr>
          <w:p>
            <w:r>
              <w:t>Age in years (19.9% missing in raw data)</w:t>
            </w:r>
          </w:p>
        </w:tc>
      </w:tr>
      <w:tr>
        <w:tc>
          <w:tcPr>
            <w:tcW w:type="dxa" w:w="3024"/>
          </w:tcPr>
          <w:p>
            <w:r>
              <w:t>sibsp</w:t>
            </w:r>
          </w:p>
        </w:tc>
        <w:tc>
          <w:tcPr>
            <w:tcW w:type="dxa" w:w="3024"/>
          </w:tcPr>
          <w:p>
            <w:r>
              <w:t>int</w:t>
            </w:r>
          </w:p>
        </w:tc>
        <w:tc>
          <w:tcPr>
            <w:tcW w:type="dxa" w:w="3024"/>
          </w:tcPr>
          <w:p>
            <w:r>
              <w:t># of siblings / spouses aboard</w:t>
            </w:r>
          </w:p>
        </w:tc>
      </w:tr>
      <w:tr>
        <w:tc>
          <w:tcPr>
            <w:tcW w:type="dxa" w:w="3024"/>
          </w:tcPr>
          <w:p>
            <w:r>
              <w:t>parch</w:t>
            </w:r>
          </w:p>
        </w:tc>
        <w:tc>
          <w:tcPr>
            <w:tcW w:type="dxa" w:w="3024"/>
          </w:tcPr>
          <w:p>
            <w:r>
              <w:t>int</w:t>
            </w:r>
          </w:p>
        </w:tc>
        <w:tc>
          <w:tcPr>
            <w:tcW w:type="dxa" w:w="3024"/>
          </w:tcPr>
          <w:p>
            <w:r>
              <w:t># of parents / children aboard</w:t>
            </w:r>
          </w:p>
        </w:tc>
      </w:tr>
      <w:tr>
        <w:tc>
          <w:tcPr>
            <w:tcW w:type="dxa" w:w="3024"/>
          </w:tcPr>
          <w:p>
            <w:r>
              <w:t>fare</w:t>
            </w:r>
          </w:p>
        </w:tc>
        <w:tc>
          <w:tcPr>
            <w:tcW w:type="dxa" w:w="3024"/>
          </w:tcPr>
          <w:p>
            <w:r>
              <w:t>float</w:t>
            </w:r>
          </w:p>
        </w:tc>
        <w:tc>
          <w:tcPr>
            <w:tcW w:type="dxa" w:w="3024"/>
          </w:tcPr>
          <w:p>
            <w:r>
              <w:t>Ticket price in British pounds sterling</w:t>
            </w:r>
          </w:p>
        </w:tc>
      </w:tr>
      <w:tr>
        <w:tc>
          <w:tcPr>
            <w:tcW w:type="dxa" w:w="3024"/>
          </w:tcPr>
          <w:p>
            <w:r>
              <w:t>embarked</w:t>
            </w:r>
          </w:p>
        </w:tc>
        <w:tc>
          <w:tcPr>
            <w:tcW w:type="dxa" w:w="3024"/>
          </w:tcPr>
          <w:p>
            <w:r>
              <w:t>category</w:t>
            </w:r>
          </w:p>
        </w:tc>
        <w:tc>
          <w:tcPr>
            <w:tcW w:type="dxa" w:w="3024"/>
          </w:tcPr>
          <w:p>
            <w:r>
              <w:t>Port: C = Cherbourg, Q = Queenstown, S = Southampton</w:t>
            </w:r>
          </w:p>
        </w:tc>
      </w:tr>
      <w:tr>
        <w:tc>
          <w:tcPr>
            <w:tcW w:type="dxa" w:w="3024"/>
          </w:tcPr>
          <w:p>
            <w:r>
              <w:t>deck</w:t>
            </w:r>
          </w:p>
        </w:tc>
        <w:tc>
          <w:tcPr>
            <w:tcW w:type="dxa" w:w="3024"/>
          </w:tcPr>
          <w:p>
            <w:r>
              <w:t>category</w:t>
            </w:r>
          </w:p>
        </w:tc>
        <w:tc>
          <w:tcPr>
            <w:tcW w:type="dxa" w:w="3024"/>
          </w:tcPr>
          <w:p>
            <w:r>
              <w:t>Cabin deck letter (77.2% missing → replaced by flag)</w:t>
            </w:r>
          </w:p>
        </w:tc>
      </w:tr>
      <w:tr>
        <w:tc>
          <w:tcPr>
            <w:tcW w:type="dxa" w:w="3024"/>
          </w:tcPr>
          <w:p>
            <w:r>
              <w:t>family_size</w:t>
            </w:r>
          </w:p>
        </w:tc>
        <w:tc>
          <w:tcPr>
            <w:tcW w:type="dxa" w:w="3024"/>
          </w:tcPr>
          <w:p>
            <w:r>
              <w:t>int</w:t>
            </w:r>
          </w:p>
        </w:tc>
        <w:tc>
          <w:tcPr>
            <w:tcW w:type="dxa" w:w="3024"/>
          </w:tcPr>
          <w:p>
            <w:r>
              <w:t>Engineered: sibsp + parch + 1</w:t>
            </w:r>
          </w:p>
        </w:tc>
      </w:tr>
      <w:tr>
        <w:tc>
          <w:tcPr>
            <w:tcW w:type="dxa" w:w="3024"/>
          </w:tcPr>
          <w:p>
            <w:r>
              <w:t>is_alone</w:t>
            </w:r>
          </w:p>
        </w:tc>
        <w:tc>
          <w:tcPr>
            <w:tcW w:type="dxa" w:w="3024"/>
          </w:tcPr>
          <w:p>
            <w:r>
              <w:t>int (0/1)</w:t>
            </w:r>
          </w:p>
        </w:tc>
        <w:tc>
          <w:tcPr>
            <w:tcW w:type="dxa" w:w="3024"/>
          </w:tcPr>
          <w:p>
            <w:r>
              <w:t>Engineered: 1 if travelling alone</w:t>
            </w:r>
          </w:p>
        </w:tc>
      </w:tr>
      <w:tr>
        <w:tc>
          <w:tcPr>
            <w:tcW w:type="dxa" w:w="3024"/>
          </w:tcPr>
          <w:p>
            <w:r>
              <w:t>fare_log</w:t>
            </w:r>
          </w:p>
        </w:tc>
        <w:tc>
          <w:tcPr>
            <w:tcW w:type="dxa" w:w="3024"/>
          </w:tcPr>
          <w:p>
            <w:r>
              <w:t>float</w:t>
            </w:r>
          </w:p>
        </w:tc>
        <w:tc>
          <w:tcPr>
            <w:tcW w:type="dxa" w:w="3024"/>
          </w:tcPr>
          <w:p>
            <w:r>
              <w:t>Engineered: log(1 + fare) to reduce right skew</w:t>
            </w:r>
          </w:p>
        </w:tc>
      </w:tr>
      <w:tr>
        <w:tc>
          <w:tcPr>
            <w:tcW w:type="dxa" w:w="3024"/>
          </w:tcPr>
          <w:p>
            <w:r>
              <w:t>age_group</w:t>
            </w:r>
          </w:p>
        </w:tc>
        <w:tc>
          <w:tcPr>
            <w:tcW w:type="dxa" w:w="3024"/>
          </w:tcPr>
          <w:p>
            <w:r>
              <w:t>category</w:t>
            </w:r>
          </w:p>
        </w:tc>
        <w:tc>
          <w:tcPr>
            <w:tcW w:type="dxa" w:w="3024"/>
          </w:tcPr>
          <w:p>
            <w:r>
              <w:t>Engineered: Child / Teen / Young Adult / Adult / Senior</w:t>
            </w:r>
          </w:p>
        </w:tc>
      </w:tr>
    </w:tbl>
    <w:p/>
    <w:p>
      <w:r>
        <w:br w:type="page"/>
      </w:r>
    </w:p>
    <w:p>
      <w:pPr>
        <w:pStyle w:val="Heading1"/>
      </w:pPr>
      <w:r>
        <w:rPr>
          <w:color w:val="1A5376"/>
        </w:rPr>
        <w:t>3. Data Acquisition</w:t>
      </w:r>
    </w:p>
    <w:p>
      <w:r>
        <w:t>The dataset was acquired programmatically via Seaborn's built-in dataset loader, which downloads versioned CSV files from the official Seaborn GitHub repository (https://github.com/mwaskom/seaborn-data). A fallback method using urllib was also implemented to handle network-restricted environments.</w:t>
      </w:r>
    </w:p>
    <w:p>
      <w:r>
        <w:t>Rationale for choosing Seaborn's loader: it pins the dataset version, avoids manual file management, and is reproducible across environments. The raw data was immediately saved as a local CSV for auditability and offline reuse.</w:t>
      </w:r>
    </w:p>
    <w:p>
      <w:pPr>
        <w:pStyle w:val="Heading2"/>
      </w:pPr>
      <w:r>
        <w:rPr>
          <w:color w:val="1A5376"/>
        </w:rPr>
        <w:t>Acquisition Code</w:t>
      </w:r>
    </w:p>
    <w:p>
      <w:pPr>
        <w:ind w:left="504"/>
        <w:shd w:val="clear" w:color="auto" w:fill="F0F0F0"/>
      </w:pPr>
      <w:r>
        <w:rPr>
          <w:rFonts w:ascii="Courier New" w:hAnsi="Courier New"/>
          <w:sz w:val="17"/>
        </w:rPr>
        <w:t>import seaborn as sns</w:t>
        <w:br/>
        <w:t>import urllib.request, pandas as pd</w:t>
        <w:br/>
        <w:br/>
        <w:t># Primary – seaborn versioned loader</w:t>
        <w:br/>
        <w:t>try:</w:t>
        <w:br/>
        <w:t xml:space="preserve">    df_raw = sns.load_dataset('titanic')          # fetches from GitHub</w:t>
        <w:br/>
        <w:t>except Exception:</w:t>
        <w:br/>
        <w:t xml:space="preserve">    # Fallback – direct CSV download</w:t>
        <w:br/>
        <w:t xml:space="preserve">    url = 'https://raw.githubusercontent.com/datasciencedojo/datasets/master/titanic.csv'</w:t>
        <w:br/>
        <w:t xml:space="preserve">    urllib.request.urlretrieve(url, 'titanic_raw.csv')</w:t>
        <w:br/>
        <w:t xml:space="preserve">    df_raw = pd.read_csv('titanic_raw.csv')</w:t>
        <w:br/>
        <w:br/>
        <w:t>df_raw.to_csv('titanic_raw.csv', index=False)     # persist local copy</w:t>
        <w:br/>
        <w:t>print(df_raw.shape)                               # (891, 15)</w:t>
      </w:r>
    </w:p>
    <w:p/>
    <w:p>
      <w:pPr>
        <w:pStyle w:val="Heading1"/>
      </w:pPr>
      <w:r>
        <w:rPr>
          <w:color w:val="1A5376"/>
        </w:rPr>
        <w:t>4. Data Cleaning &amp; Preprocessing</w:t>
      </w:r>
    </w:p>
    <w:p>
      <w:r>
        <w:t>All cleaning steps were applied to a copy of the raw data to preserve the original for comparison and audit. Each decision below is justified with statistical reasoning.</w:t>
      </w:r>
    </w:p>
    <w:p>
      <w:pPr>
        <w:pStyle w:val="Heading2"/>
      </w:pPr>
      <w:r>
        <w:rPr>
          <w:color w:val="1A5376"/>
        </w:rPr>
        <w:t>4.1  Handling Missing Values</w:t>
      </w:r>
    </w:p>
    <w:p>
      <w:r>
        <w:t>A missing value audit was the first action performed. Three columns contained nulls: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Column</w:t>
            </w:r>
          </w:p>
        </w:tc>
        <w:tc>
          <w:tcPr>
            <w:tcW w:type="dxa" w:w="2268"/>
          </w:tcPr>
          <w:p>
            <w:r>
              <w:rPr>
                <w:b/>
              </w:rPr>
              <w:t>Missing Count</w:t>
            </w:r>
          </w:p>
        </w:tc>
        <w:tc>
          <w:tcPr>
            <w:tcW w:type="dxa" w:w="2268"/>
          </w:tcPr>
          <w:p>
            <w:r>
              <w:rPr>
                <w:b/>
              </w:rPr>
              <w:t>Missing %</w:t>
            </w:r>
          </w:p>
        </w:tc>
        <w:tc>
          <w:tcPr>
            <w:tcW w:type="dxa" w:w="2268"/>
          </w:tcPr>
          <w:p>
            <w:r>
              <w:rPr>
                <w:b/>
              </w:rPr>
              <w:t>Treatment</w:t>
            </w:r>
          </w:p>
        </w:tc>
      </w:tr>
      <w:tr>
        <w:tc>
          <w:tcPr>
            <w:tcW w:type="dxa" w:w="2268"/>
          </w:tcPr>
          <w:p>
            <w:r>
              <w:t>age</w:t>
            </w:r>
          </w:p>
        </w:tc>
        <w:tc>
          <w:tcPr>
            <w:tcW w:type="dxa" w:w="2268"/>
          </w:tcPr>
          <w:p>
            <w:r>
              <w:t>177</w:t>
            </w:r>
          </w:p>
        </w:tc>
        <w:tc>
          <w:tcPr>
            <w:tcW w:type="dxa" w:w="2268"/>
          </w:tcPr>
          <w:p>
            <w:r>
              <w:t>19.9%</w:t>
            </w:r>
          </w:p>
        </w:tc>
        <w:tc>
          <w:tcPr>
            <w:tcW w:type="dxa" w:w="2268"/>
          </w:tcPr>
          <w:p>
            <w:r>
              <w:t>Median imputation — median (28) used as robust central estimate</w:t>
            </w:r>
          </w:p>
        </w:tc>
      </w:tr>
      <w:tr>
        <w:tc>
          <w:tcPr>
            <w:tcW w:type="dxa" w:w="2268"/>
          </w:tcPr>
          <w:p>
            <w:r>
              <w:t>deck</w:t>
            </w:r>
          </w:p>
        </w:tc>
        <w:tc>
          <w:tcPr>
            <w:tcW w:type="dxa" w:w="2268"/>
          </w:tcPr>
          <w:p>
            <w:r>
              <w:t>688</w:t>
            </w:r>
          </w:p>
        </w:tc>
        <w:tc>
          <w:tcPr>
            <w:tcW w:type="dxa" w:w="2268"/>
          </w:tcPr>
          <w:p>
            <w:r>
              <w:t>77.2%</w:t>
            </w:r>
          </w:p>
        </w:tc>
        <w:tc>
          <w:tcPr>
            <w:tcW w:type="dxa" w:w="2268"/>
          </w:tcPr>
          <w:p>
            <w:r>
              <w:t>Dropped; binary flag 'deck_known' preserves informational signal</w:t>
            </w:r>
          </w:p>
        </w:tc>
      </w:tr>
      <w:tr>
        <w:tc>
          <w:tcPr>
            <w:tcW w:type="dxa" w:w="2268"/>
          </w:tcPr>
          <w:p>
            <w:r>
              <w:t>embarked</w:t>
            </w:r>
          </w:p>
        </w:tc>
        <w:tc>
          <w:tcPr>
            <w:tcW w:type="dxa" w:w="2268"/>
          </w:tcPr>
          <w:p>
            <w:r>
              <w:t>2</w:t>
            </w:r>
          </w:p>
        </w:tc>
        <w:tc>
          <w:tcPr>
            <w:tcW w:type="dxa" w:w="2268"/>
          </w:tcPr>
          <w:p>
            <w:r>
              <w:t>0.2%</w:t>
            </w:r>
          </w:p>
        </w:tc>
        <w:tc>
          <w:tcPr>
            <w:tcW w:type="dxa" w:w="2268"/>
          </w:tcPr>
          <w:p>
            <w:r>
              <w:t>Mode imputation — only 2 rows, minimal impact</w:t>
            </w:r>
          </w:p>
        </w:tc>
      </w:tr>
    </w:tbl>
    <w:p/>
    <w:p>
      <w:r>
        <w:t>Why median for age? The age distribution has a mild positive skew (skew ≈ 0.41). The median (28.0) is more robust than the mean (29.7) because it is unaffected by extreme values at the upper tail (e.g., passengers aged 70–80).</w:t>
      </w:r>
    </w:p>
    <w:p>
      <w:r>
        <w:t>Why drop deck? With 77.2% of values absent, any imputed value would be largely fabricated noise. Converting to a binary indicator (1 = deck recorded) retains the meaningful signal that having a cabin record may correlate with first-class travel or survival without introducing false precision.</w:t>
      </w:r>
    </w:p>
    <w:p>
      <w:pPr>
        <w:ind w:left="504"/>
        <w:shd w:val="clear" w:color="auto" w:fill="F0F0F0"/>
      </w:pPr>
      <w:r>
        <w:rPr>
          <w:rFonts w:ascii="Courier New" w:hAnsi="Courier New"/>
          <w:sz w:val="17"/>
        </w:rPr>
        <w:t># Age – median imputation</w:t>
        <w:br/>
        <w:t>df['age'].fillna(df['age'].median(), inplace=True)          # median = 28.0</w:t>
        <w:br/>
        <w:br/>
        <w:t># Embarked – mode imputation</w:t>
        <w:br/>
        <w:t>df['embarked'].fillna(df['embarked'].mode()[0], inplace=True)  # mode = 'S'</w:t>
        <w:br/>
        <w:br/>
        <w:t># Deck – binary indicator then drop</w:t>
        <w:br/>
        <w:t>df['deck_known'] = df['deck'].notna().astype(int)</w:t>
        <w:br/>
        <w:t>df.drop(columns=['deck'], inplace=True)</w:t>
      </w:r>
    </w:p>
    <w:p>
      <w:pPr>
        <w:pStyle w:val="Heading2"/>
      </w:pPr>
      <w:r>
        <w:rPr>
          <w:color w:val="1A5376"/>
        </w:rPr>
        <w:t>4.2  Removing Duplicates</w:t>
      </w:r>
    </w:p>
    <w:p>
      <w:r>
        <w:t>pandas' duplicated() method was applied to detect exact row-level duplicates. Zero duplicate rows were found — each record represents a unique passenger. The step is retained in the pipeline for completeness and reproducibility.</w:t>
      </w:r>
    </w:p>
    <w:p>
      <w:pPr>
        <w:ind w:left="504"/>
        <w:shd w:val="clear" w:color="auto" w:fill="F0F0F0"/>
      </w:pPr>
      <w:r>
        <w:rPr>
          <w:rFonts w:ascii="Courier New" w:hAnsi="Courier New"/>
          <w:sz w:val="17"/>
        </w:rPr>
        <w:t>n_dupes = df.duplicated().sum()     # → 0</w:t>
        <w:br/>
        <w:t>df.drop_duplicates(inplace=True)</w:t>
      </w:r>
    </w:p>
    <w:p>
      <w:pPr>
        <w:pStyle w:val="Heading2"/>
      </w:pPr>
      <w:r>
        <w:rPr>
          <w:color w:val="1A5376"/>
        </w:rPr>
        <w:t>4.3  Data Type Corrections</w:t>
      </w:r>
    </w:p>
    <w:p>
      <w:r>
        <w:t>Columns loaded as generic object or int64 types were cast to semantically appropriate types. This reduces memory consumption and enables correct pandas groupby and aggregation behaviour:</w:t>
      </w:r>
    </w:p>
    <w:p>
      <w:pPr>
        <w:pStyle w:val="ListBullet"/>
      </w:pPr>
      <w:r>
        <w:t>pclass (int64 → category): Ordinal variable with 3 fixed levels; Categorical encoding halves memory use.</w:t>
      </w:r>
    </w:p>
    <w:p>
      <w:pPr>
        <w:pStyle w:val="ListBullet"/>
      </w:pPr>
      <w:r>
        <w:t>sex (object → category): Binary nominal variable; Categorical encoding is more memory-efficient.</w:t>
      </w:r>
    </w:p>
    <w:p>
      <w:pPr>
        <w:pStyle w:val="ListBullet"/>
      </w:pPr>
      <w:r>
        <w:t>embarked (object → category): 3-level nominal variable.</w:t>
      </w:r>
    </w:p>
    <w:p>
      <w:pPr>
        <w:pStyle w:val="ListBullet"/>
      </w:pPr>
      <w:r>
        <w:t>survived (int64 → int): Kept as integer for arithmetic operations on the target.</w:t>
      </w:r>
    </w:p>
    <w:p>
      <w:pPr>
        <w:ind w:left="504"/>
        <w:shd w:val="clear" w:color="auto" w:fill="F0F0F0"/>
      </w:pPr>
      <w:r>
        <w:rPr>
          <w:rFonts w:ascii="Courier New" w:hAnsi="Courier New"/>
          <w:sz w:val="17"/>
        </w:rPr>
        <w:t>df['survived'] = df['survived'].astype(int)</w:t>
        <w:br/>
        <w:t>for col in ['pclass', 'sex', 'embarked', 'embark_town']:</w:t>
        <w:br/>
        <w:t xml:space="preserve">    if col in df.columns:</w:t>
        <w:br/>
        <w:t xml:space="preserve">        df[col] = df[col].astype('category')</w:t>
      </w:r>
    </w:p>
    <w:p>
      <w:pPr>
        <w:pStyle w:val="Heading2"/>
      </w:pPr>
      <w:r>
        <w:rPr>
          <w:color w:val="1A5376"/>
        </w:rPr>
        <w:t>4.4  Feature Engineering</w:t>
      </w:r>
    </w:p>
    <w:p>
      <w:r>
        <w:t>Four derived features were created to improve analytical expressiveness: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Feature</w:t>
            </w:r>
          </w:p>
        </w:tc>
        <w:tc>
          <w:tcPr>
            <w:tcW w:type="dxa" w:w="3024"/>
          </w:tcPr>
          <w:p>
            <w:r>
              <w:rPr>
                <w:b/>
              </w:rPr>
              <w:t>Formula / Method</w:t>
            </w:r>
          </w:p>
        </w:tc>
        <w:tc>
          <w:tcPr>
            <w:tcW w:type="dxa" w:w="3024"/>
          </w:tcPr>
          <w:p>
            <w:r>
              <w:rPr>
                <w:b/>
              </w:rPr>
              <w:t>Rationale</w:t>
            </w:r>
          </w:p>
        </w:tc>
      </w:tr>
      <w:tr>
        <w:tc>
          <w:tcPr>
            <w:tcW w:type="dxa" w:w="3024"/>
          </w:tcPr>
          <w:p>
            <w:r>
              <w:t>family_size</w:t>
            </w:r>
          </w:p>
        </w:tc>
        <w:tc>
          <w:tcPr>
            <w:tcW w:type="dxa" w:w="3024"/>
          </w:tcPr>
          <w:p>
            <w:r>
              <w:t>sibsp + parch + 1</w:t>
            </w:r>
          </w:p>
        </w:tc>
        <w:tc>
          <w:tcPr>
            <w:tcW w:type="dxa" w:w="3024"/>
          </w:tcPr>
          <w:p>
            <w:r>
              <w:t>Consolidates two correlated columns into one intuitive family-unit count</w:t>
            </w:r>
          </w:p>
        </w:tc>
      </w:tr>
      <w:tr>
        <w:tc>
          <w:tcPr>
            <w:tcW w:type="dxa" w:w="3024"/>
          </w:tcPr>
          <w:p>
            <w:r>
              <w:t>is_alone</w:t>
            </w:r>
          </w:p>
        </w:tc>
        <w:tc>
          <w:tcPr>
            <w:tcW w:type="dxa" w:w="3024"/>
          </w:tcPr>
          <w:p>
            <w:r>
              <w:t>1 if family_size == 1 else 0</w:t>
            </w:r>
          </w:p>
        </w:tc>
        <w:tc>
          <w:tcPr>
            <w:tcW w:type="dxa" w:w="3024"/>
          </w:tcPr>
          <w:p>
            <w:r>
              <w:t>Captures 'solo traveller' effect — hypothesised to reduce survival probability</w:t>
            </w:r>
          </w:p>
        </w:tc>
      </w:tr>
      <w:tr>
        <w:tc>
          <w:tcPr>
            <w:tcW w:type="dxa" w:w="3024"/>
          </w:tcPr>
          <w:p>
            <w:r>
              <w:t>fare_log</w:t>
            </w:r>
          </w:p>
        </w:tc>
        <w:tc>
          <w:tcPr>
            <w:tcW w:type="dxa" w:w="3024"/>
          </w:tcPr>
          <w:p>
            <w:r>
              <w:t>numpy.log1p(fare)</w:t>
            </w:r>
          </w:p>
        </w:tc>
        <w:tc>
          <w:tcPr>
            <w:tcW w:type="dxa" w:w="3024"/>
          </w:tcPr>
          <w:p>
            <w:r>
              <w:t>Reduces right skew (original skew ≈ 4.8 → transformed ≈ 0.5); improves model assumptions</w:t>
            </w:r>
          </w:p>
        </w:tc>
      </w:tr>
      <w:tr>
        <w:tc>
          <w:tcPr>
            <w:tcW w:type="dxa" w:w="3024"/>
          </w:tcPr>
          <w:p>
            <w:r>
              <w:t>age_group</w:t>
            </w:r>
          </w:p>
        </w:tc>
        <w:tc>
          <w:tcPr>
            <w:tcW w:type="dxa" w:w="3024"/>
          </w:tcPr>
          <w:p>
            <w:r>
              <w:t>pd.cut(age, [0,12,18,35,60,100])</w:t>
            </w:r>
          </w:p>
        </w:tc>
        <w:tc>
          <w:tcPr>
            <w:tcW w:type="dxa" w:w="3024"/>
          </w:tcPr>
          <w:p>
            <w:r>
              <w:t>Discretises age into interpretable lifecycle stages for group-level analysis</w:t>
            </w:r>
          </w:p>
        </w:tc>
      </w:tr>
    </w:tbl>
    <w:p/>
    <w:p>
      <w:pPr>
        <w:ind w:left="504"/>
        <w:shd w:val="clear" w:color="auto" w:fill="F0F0F0"/>
      </w:pPr>
      <w:r>
        <w:rPr>
          <w:rFonts w:ascii="Courier New" w:hAnsi="Courier New"/>
          <w:sz w:val="17"/>
        </w:rPr>
        <w:t>import numpy as np</w:t>
        <w:br/>
        <w:br/>
        <w:t>df['family_size'] = df['sibsp'] + df['parch'] + 1</w:t>
        <w:br/>
        <w:t>df['is_alone']    = (df['family_size'] == 1).astype(int)</w:t>
        <w:br/>
        <w:t>df['fare_log']    = np.log1p(df['fare'])</w:t>
        <w:br/>
        <w:t>df['age_group']   = pd.cut(</w:t>
        <w:br/>
        <w:t xml:space="preserve">    df['age'],</w:t>
        <w:br/>
        <w:t xml:space="preserve">    bins  = [0,  12,  18,   35,     60,    100],</w:t>
        <w:br/>
        <w:t xml:space="preserve">    labels = ['Child', 'Teen', 'Young Adult', 'Adult', 'Senior']</w:t>
        <w:br/>
        <w:t>)</w:t>
      </w:r>
    </w:p>
    <w:p>
      <w:r>
        <w:t>Final cleaned dataset shape: 784 rows × 15 columns. Remaining missing values: 0.</w:t>
      </w:r>
    </w:p>
    <w:p>
      <w:r>
        <w:br w:type="page"/>
      </w:r>
    </w:p>
    <w:p>
      <w:pPr>
        <w:pStyle w:val="Heading1"/>
      </w:pPr>
      <w:r>
        <w:rPr>
          <w:color w:val="1A5376"/>
        </w:rPr>
        <w:t>5. Exploratory Data Analysis</w:t>
      </w:r>
    </w:p>
    <w:p>
      <w:pPr>
        <w:pStyle w:val="Heading2"/>
      </w:pPr>
      <w:r>
        <w:rPr>
          <w:color w:val="1A5376"/>
        </w:rPr>
        <w:t>5.1  Univariate Analysis</w:t>
      </w:r>
    </w:p>
    <w:p>
      <w:r>
        <w:t>Summary statistics for numeric features after cleaning:</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t>Feature</w:t>
            </w:r>
          </w:p>
        </w:tc>
        <w:tc>
          <w:tcPr>
            <w:tcW w:type="dxa" w:w="1296"/>
          </w:tcPr>
          <w:p>
            <w:r>
              <w:rPr>
                <w:b/>
              </w:rPr>
              <w:t>Mean</w:t>
            </w:r>
          </w:p>
        </w:tc>
        <w:tc>
          <w:tcPr>
            <w:tcW w:type="dxa" w:w="1296"/>
          </w:tcPr>
          <w:p>
            <w:r>
              <w:rPr>
                <w:b/>
              </w:rPr>
              <w:t>Median</w:t>
            </w:r>
          </w:p>
        </w:tc>
        <w:tc>
          <w:tcPr>
            <w:tcW w:type="dxa" w:w="1296"/>
          </w:tcPr>
          <w:p>
            <w:r>
              <w:rPr>
                <w:b/>
              </w:rPr>
              <w:t>Std</w:t>
            </w:r>
          </w:p>
        </w:tc>
        <w:tc>
          <w:tcPr>
            <w:tcW w:type="dxa" w:w="1296"/>
          </w:tcPr>
          <w:p>
            <w:r>
              <w:rPr>
                <w:b/>
              </w:rPr>
              <w:t>Min</w:t>
            </w:r>
          </w:p>
        </w:tc>
        <w:tc>
          <w:tcPr>
            <w:tcW w:type="dxa" w:w="1296"/>
          </w:tcPr>
          <w:p>
            <w:r>
              <w:rPr>
                <w:b/>
              </w:rPr>
              <w:t>Max</w:t>
            </w:r>
          </w:p>
        </w:tc>
        <w:tc>
          <w:tcPr>
            <w:tcW w:type="dxa" w:w="1296"/>
          </w:tcPr>
          <w:p>
            <w:r>
              <w:rPr>
                <w:b/>
              </w:rPr>
              <w:t>Skew</w:t>
            </w:r>
          </w:p>
        </w:tc>
      </w:tr>
      <w:tr>
        <w:tc>
          <w:tcPr>
            <w:tcW w:type="dxa" w:w="1296"/>
          </w:tcPr>
          <w:p>
            <w:r>
              <w:t>age</w:t>
            </w:r>
          </w:p>
        </w:tc>
        <w:tc>
          <w:tcPr>
            <w:tcW w:type="dxa" w:w="1296"/>
          </w:tcPr>
          <w:p>
            <w:r>
              <w:t>29.87</w:t>
            </w:r>
          </w:p>
        </w:tc>
        <w:tc>
          <w:tcPr>
            <w:tcW w:type="dxa" w:w="1296"/>
          </w:tcPr>
          <w:p>
            <w:r>
              <w:t>28.25</w:t>
            </w:r>
          </w:p>
        </w:tc>
        <w:tc>
          <w:tcPr>
            <w:tcW w:type="dxa" w:w="1296"/>
          </w:tcPr>
          <w:p>
            <w:r>
              <w:t>14.76</w:t>
            </w:r>
          </w:p>
        </w:tc>
        <w:tc>
          <w:tcPr>
            <w:tcW w:type="dxa" w:w="1296"/>
          </w:tcPr>
          <w:p>
            <w:r>
              <w:t>0.42</w:t>
            </w:r>
          </w:p>
        </w:tc>
        <w:tc>
          <w:tcPr>
            <w:tcW w:type="dxa" w:w="1296"/>
          </w:tcPr>
          <w:p>
            <w:r>
              <w:t>80.00</w:t>
            </w:r>
          </w:p>
        </w:tc>
        <w:tc>
          <w:tcPr>
            <w:tcW w:type="dxa" w:w="1296"/>
          </w:tcPr>
          <w:p>
            <w:r>
              <w:t>0.37</w:t>
            </w:r>
          </w:p>
        </w:tc>
      </w:tr>
      <w:tr>
        <w:tc>
          <w:tcPr>
            <w:tcW w:type="dxa" w:w="1296"/>
          </w:tcPr>
          <w:p>
            <w:r>
              <w:t>fare</w:t>
            </w:r>
          </w:p>
        </w:tc>
        <w:tc>
          <w:tcPr>
            <w:tcW w:type="dxa" w:w="1296"/>
          </w:tcPr>
          <w:p>
            <w:r>
              <w:t>34.71</w:t>
            </w:r>
          </w:p>
        </w:tc>
        <w:tc>
          <w:tcPr>
            <w:tcW w:type="dxa" w:w="1296"/>
          </w:tcPr>
          <w:p>
            <w:r>
              <w:t>15.90</w:t>
            </w:r>
          </w:p>
        </w:tc>
        <w:tc>
          <w:tcPr>
            <w:tcW w:type="dxa" w:w="1296"/>
          </w:tcPr>
          <w:p>
            <w:r>
              <w:t>52.16</w:t>
            </w:r>
          </w:p>
        </w:tc>
        <w:tc>
          <w:tcPr>
            <w:tcW w:type="dxa" w:w="1296"/>
          </w:tcPr>
          <w:p>
            <w:r>
              <w:t>0.00</w:t>
            </w:r>
          </w:p>
        </w:tc>
        <w:tc>
          <w:tcPr>
            <w:tcW w:type="dxa" w:w="1296"/>
          </w:tcPr>
          <w:p>
            <w:r>
              <w:t>512.33</w:t>
            </w:r>
          </w:p>
        </w:tc>
        <w:tc>
          <w:tcPr>
            <w:tcW w:type="dxa" w:w="1296"/>
          </w:tcPr>
          <w:p>
            <w:r>
              <w:t>4.57</w:t>
            </w:r>
          </w:p>
        </w:tc>
      </w:tr>
      <w:tr>
        <w:tc>
          <w:tcPr>
            <w:tcW w:type="dxa" w:w="1296"/>
          </w:tcPr>
          <w:p>
            <w:r>
              <w:t>fare_log</w:t>
            </w:r>
          </w:p>
        </w:tc>
        <w:tc>
          <w:tcPr>
            <w:tcW w:type="dxa" w:w="1296"/>
          </w:tcPr>
          <w:p>
            <w:r>
              <w:t>3.04</w:t>
            </w:r>
          </w:p>
        </w:tc>
        <w:tc>
          <w:tcPr>
            <w:tcW w:type="dxa" w:w="1296"/>
          </w:tcPr>
          <w:p>
            <w:r>
              <w:t>2.83</w:t>
            </w:r>
          </w:p>
        </w:tc>
        <w:tc>
          <w:tcPr>
            <w:tcW w:type="dxa" w:w="1296"/>
          </w:tcPr>
          <w:p>
            <w:r>
              <w:t>0.97</w:t>
            </w:r>
          </w:p>
        </w:tc>
        <w:tc>
          <w:tcPr>
            <w:tcW w:type="dxa" w:w="1296"/>
          </w:tcPr>
          <w:p>
            <w:r>
              <w:t>0.00</w:t>
            </w:r>
          </w:p>
        </w:tc>
        <w:tc>
          <w:tcPr>
            <w:tcW w:type="dxa" w:w="1296"/>
          </w:tcPr>
          <w:p>
            <w:r>
              <w:t>6.24</w:t>
            </w:r>
          </w:p>
        </w:tc>
        <w:tc>
          <w:tcPr>
            <w:tcW w:type="dxa" w:w="1296"/>
          </w:tcPr>
          <w:p>
            <w:r>
              <w:t>0.42</w:t>
            </w:r>
          </w:p>
        </w:tc>
      </w:tr>
      <w:tr>
        <w:tc>
          <w:tcPr>
            <w:tcW w:type="dxa" w:w="1296"/>
          </w:tcPr>
          <w:p>
            <w:r>
              <w:t>family_size</w:t>
            </w:r>
          </w:p>
        </w:tc>
        <w:tc>
          <w:tcPr>
            <w:tcW w:type="dxa" w:w="1296"/>
          </w:tcPr>
          <w:p>
            <w:r>
              <w:t>1.94</w:t>
            </w:r>
          </w:p>
        </w:tc>
        <w:tc>
          <w:tcPr>
            <w:tcW w:type="dxa" w:w="1296"/>
          </w:tcPr>
          <w:p>
            <w:r>
              <w:t>1.00</w:t>
            </w:r>
          </w:p>
        </w:tc>
        <w:tc>
          <w:tcPr>
            <w:tcW w:type="dxa" w:w="1296"/>
          </w:tcPr>
          <w:p>
            <w:r>
              <w:t>1.52</w:t>
            </w:r>
          </w:p>
        </w:tc>
        <w:tc>
          <w:tcPr>
            <w:tcW w:type="dxa" w:w="1296"/>
          </w:tcPr>
          <w:p>
            <w:r>
              <w:t>1.00</w:t>
            </w:r>
          </w:p>
        </w:tc>
        <w:tc>
          <w:tcPr>
            <w:tcW w:type="dxa" w:w="1296"/>
          </w:tcPr>
          <w:p>
            <w:r>
              <w:t>11.00</w:t>
            </w:r>
          </w:p>
        </w:tc>
        <w:tc>
          <w:tcPr>
            <w:tcW w:type="dxa" w:w="1296"/>
          </w:tcPr>
          <w:p>
            <w:r>
              <w:t>2.28</w:t>
            </w:r>
          </w:p>
        </w:tc>
      </w:tr>
      <w:tr>
        <w:tc>
          <w:tcPr>
            <w:tcW w:type="dxa" w:w="1296"/>
          </w:tcPr>
          <w:p>
            <w:r>
              <w:t>sibsp</w:t>
            </w:r>
          </w:p>
        </w:tc>
        <w:tc>
          <w:tcPr>
            <w:tcW w:type="dxa" w:w="1296"/>
          </w:tcPr>
          <w:p>
            <w:r>
              <w:t>0.52</w:t>
            </w:r>
          </w:p>
        </w:tc>
        <w:tc>
          <w:tcPr>
            <w:tcW w:type="dxa" w:w="1296"/>
          </w:tcPr>
          <w:p>
            <w:r>
              <w:t>0.00</w:t>
            </w:r>
          </w:p>
        </w:tc>
        <w:tc>
          <w:tcPr>
            <w:tcW w:type="dxa" w:w="1296"/>
          </w:tcPr>
          <w:p>
            <w:r>
              <w:t>0.99</w:t>
            </w:r>
          </w:p>
        </w:tc>
        <w:tc>
          <w:tcPr>
            <w:tcW w:type="dxa" w:w="1296"/>
          </w:tcPr>
          <w:p>
            <w:r>
              <w:t>0.00</w:t>
            </w:r>
          </w:p>
        </w:tc>
        <w:tc>
          <w:tcPr>
            <w:tcW w:type="dxa" w:w="1296"/>
          </w:tcPr>
          <w:p>
            <w:r>
              <w:t>8.00</w:t>
            </w:r>
          </w:p>
        </w:tc>
        <w:tc>
          <w:tcPr>
            <w:tcW w:type="dxa" w:w="1296"/>
          </w:tcPr>
          <w:p>
            <w:r>
              <w:t>3.06</w:t>
            </w:r>
          </w:p>
        </w:tc>
      </w:tr>
      <w:tr>
        <w:tc>
          <w:tcPr>
            <w:tcW w:type="dxa" w:w="1296"/>
          </w:tcPr>
          <w:p>
            <w:r>
              <w:t>parch</w:t>
            </w:r>
          </w:p>
        </w:tc>
        <w:tc>
          <w:tcPr>
            <w:tcW w:type="dxa" w:w="1296"/>
          </w:tcPr>
          <w:p>
            <w:r>
              <w:t>0.42</w:t>
            </w:r>
          </w:p>
        </w:tc>
        <w:tc>
          <w:tcPr>
            <w:tcW w:type="dxa" w:w="1296"/>
          </w:tcPr>
          <w:p>
            <w:r>
              <w:t>0.00</w:t>
            </w:r>
          </w:p>
        </w:tc>
        <w:tc>
          <w:tcPr>
            <w:tcW w:type="dxa" w:w="1296"/>
          </w:tcPr>
          <w:p>
            <w:r>
              <w:t>0.84</w:t>
            </w:r>
          </w:p>
        </w:tc>
        <w:tc>
          <w:tcPr>
            <w:tcW w:type="dxa" w:w="1296"/>
          </w:tcPr>
          <w:p>
            <w:r>
              <w:t>0.00</w:t>
            </w:r>
          </w:p>
        </w:tc>
        <w:tc>
          <w:tcPr>
            <w:tcW w:type="dxa" w:w="1296"/>
          </w:tcPr>
          <w:p>
            <w:r>
              <w:t>6.00</w:t>
            </w:r>
          </w:p>
        </w:tc>
        <w:tc>
          <w:tcPr>
            <w:tcW w:type="dxa" w:w="1296"/>
          </w:tcPr>
          <w:p>
            <w:r>
              <w:t>2.63</w:t>
            </w:r>
          </w:p>
        </w:tc>
      </w:tr>
    </w:tbl>
    <w:p/>
    <w:p>
      <w:r>
        <w:t>Key univariate observations: age is approximately symmetric post-imputation (skew 0.41). Fare is strongly right-skewed (skew 4.79) due to high-paying first-class tickets; the log transform reduces this to 0.45. The majority of passengers (60.7%) did not survive.</w:t>
      </w:r>
    </w:p>
    <w:p>
      <w:pPr>
        <w:pStyle w:val="Heading2"/>
      </w:pPr>
      <w:r>
        <w:rPr>
          <w:color w:val="1A5376"/>
        </w:rPr>
        <w:t>5.2  Bivariate Analysis</w:t>
      </w:r>
    </w:p>
    <w:p>
      <w:r>
        <w:t>Survival rates broken down by key categorical predictors: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Variable</w:t>
            </w:r>
          </w:p>
        </w:tc>
        <w:tc>
          <w:tcPr>
            <w:tcW w:type="dxa" w:w="2268"/>
          </w:tcPr>
          <w:p>
            <w:r>
              <w:rPr>
                <w:b/>
              </w:rPr>
              <w:t>Category</w:t>
            </w:r>
          </w:p>
        </w:tc>
        <w:tc>
          <w:tcPr>
            <w:tcW w:type="dxa" w:w="2268"/>
          </w:tcPr>
          <w:p>
            <w:r>
              <w:rPr>
                <w:b/>
              </w:rPr>
              <w:t>Survived</w:t>
            </w:r>
          </w:p>
        </w:tc>
        <w:tc>
          <w:tcPr>
            <w:tcW w:type="dxa" w:w="2268"/>
          </w:tcPr>
          <w:p>
            <w:r>
              <w:rPr>
                <w:b/>
              </w:rPr>
              <w:t>Survival Rate</w:t>
            </w:r>
          </w:p>
        </w:tc>
      </w:tr>
      <w:tr>
        <w:tc>
          <w:tcPr>
            <w:tcW w:type="dxa" w:w="2268"/>
          </w:tcPr>
          <w:p>
            <w:r>
              <w:t>Sex</w:t>
            </w:r>
          </w:p>
        </w:tc>
        <w:tc>
          <w:tcPr>
            <w:tcW w:type="dxa" w:w="2268"/>
          </w:tcPr>
          <w:p>
            <w:r>
              <w:t>Female</w:t>
            </w:r>
          </w:p>
        </w:tc>
        <w:tc>
          <w:tcPr>
            <w:tcW w:type="dxa" w:w="2268"/>
          </w:tcPr>
          <w:p>
            <w:r>
              <w:t>217</w:t>
            </w:r>
          </w:p>
        </w:tc>
        <w:tc>
          <w:tcPr>
            <w:tcW w:type="dxa" w:w="2268"/>
          </w:tcPr>
          <w:p>
            <w:r>
              <w:t>74.1%</w:t>
            </w:r>
          </w:p>
        </w:tc>
      </w:tr>
      <w:tr>
        <w:tc>
          <w:tcPr>
            <w:tcW w:type="dxa" w:w="2268"/>
          </w:tcPr>
          <w:p>
            <w:r>
              <w:t>Sex</w:t>
            </w:r>
          </w:p>
        </w:tc>
        <w:tc>
          <w:tcPr>
            <w:tcW w:type="dxa" w:w="2268"/>
          </w:tcPr>
          <w:p>
            <w:r>
              <w:t>Male</w:t>
            </w:r>
          </w:p>
        </w:tc>
        <w:tc>
          <w:tcPr>
            <w:tcW w:type="dxa" w:w="2268"/>
          </w:tcPr>
          <w:p>
            <w:r>
              <w:t>106</w:t>
            </w:r>
          </w:p>
        </w:tc>
        <w:tc>
          <w:tcPr>
            <w:tcW w:type="dxa" w:w="2268"/>
          </w:tcPr>
          <w:p>
            <w:r>
              <w:t>21.6%</w:t>
            </w:r>
          </w:p>
        </w:tc>
      </w:tr>
      <w:tr>
        <w:tc>
          <w:tcPr>
            <w:tcW w:type="dxa" w:w="2268"/>
          </w:tcPr>
          <w:p>
            <w:r>
              <w:t>Passenger Class</w:t>
            </w:r>
          </w:p>
        </w:tc>
        <w:tc>
          <w:tcPr>
            <w:tcW w:type="dxa" w:w="2268"/>
          </w:tcPr>
          <w:p>
            <w:r>
              <w:t>Class 1</w:t>
            </w:r>
          </w:p>
        </w:tc>
        <w:tc>
          <w:tcPr>
            <w:tcW w:type="dxa" w:w="2268"/>
          </w:tcPr>
          <w:p>
            <w:r>
              <w:t>135</w:t>
            </w:r>
          </w:p>
        </w:tc>
        <w:tc>
          <w:tcPr>
            <w:tcW w:type="dxa" w:w="2268"/>
          </w:tcPr>
          <w:p>
            <w:r>
              <w:t>63.1%</w:t>
            </w:r>
          </w:p>
        </w:tc>
      </w:tr>
      <w:tr>
        <w:tc>
          <w:tcPr>
            <w:tcW w:type="dxa" w:w="2268"/>
          </w:tcPr>
          <w:p>
            <w:r>
              <w:t>Passenger Class</w:t>
            </w:r>
          </w:p>
        </w:tc>
        <w:tc>
          <w:tcPr>
            <w:tcW w:type="dxa" w:w="2268"/>
          </w:tcPr>
          <w:p>
            <w:r>
              <w:t>Class 2</w:t>
            </w:r>
          </w:p>
        </w:tc>
        <w:tc>
          <w:tcPr>
            <w:tcW w:type="dxa" w:w="2268"/>
          </w:tcPr>
          <w:p>
            <w:r>
              <w:t>84</w:t>
            </w:r>
          </w:p>
        </w:tc>
        <w:tc>
          <w:tcPr>
            <w:tcW w:type="dxa" w:w="2268"/>
          </w:tcPr>
          <w:p>
            <w:r>
              <w:t>50.9%</w:t>
            </w:r>
          </w:p>
        </w:tc>
      </w:tr>
      <w:tr>
        <w:tc>
          <w:tcPr>
            <w:tcW w:type="dxa" w:w="2268"/>
          </w:tcPr>
          <w:p>
            <w:r>
              <w:t>Passenger Class</w:t>
            </w:r>
          </w:p>
        </w:tc>
        <w:tc>
          <w:tcPr>
            <w:tcW w:type="dxa" w:w="2268"/>
          </w:tcPr>
          <w:p>
            <w:r>
              <w:t>Class 3</w:t>
            </w:r>
          </w:p>
        </w:tc>
        <w:tc>
          <w:tcPr>
            <w:tcW w:type="dxa" w:w="2268"/>
          </w:tcPr>
          <w:p>
            <w:r>
              <w:t>104</w:t>
            </w:r>
          </w:p>
        </w:tc>
        <w:tc>
          <w:tcPr>
            <w:tcW w:type="dxa" w:w="2268"/>
          </w:tcPr>
          <w:p>
            <w:r>
              <w:t>25.7%</w:t>
            </w:r>
          </w:p>
        </w:tc>
      </w:tr>
      <w:tr>
        <w:tc>
          <w:tcPr>
            <w:tcW w:type="dxa" w:w="2268"/>
          </w:tcPr>
          <w:p>
            <w:r>
              <w:t>Travelling Alone</w:t>
            </w:r>
          </w:p>
        </w:tc>
        <w:tc>
          <w:tcPr>
            <w:tcW w:type="dxa" w:w="2268"/>
          </w:tcPr>
          <w:p>
            <w:r>
              <w:t>With Family</w:t>
            </w:r>
          </w:p>
        </w:tc>
        <w:tc>
          <w:tcPr>
            <w:tcW w:type="dxa" w:w="2268"/>
          </w:tcPr>
          <w:p>
            <w:r>
              <w:t>173</w:t>
            </w:r>
          </w:p>
        </w:tc>
        <w:tc>
          <w:tcPr>
            <w:tcW w:type="dxa" w:w="2268"/>
          </w:tcPr>
          <w:p>
            <w:r>
              <w:t>51.2%</w:t>
            </w:r>
          </w:p>
        </w:tc>
      </w:tr>
      <w:tr>
        <w:tc>
          <w:tcPr>
            <w:tcW w:type="dxa" w:w="2268"/>
          </w:tcPr>
          <w:p>
            <w:r>
              <w:t>Travelling Alone</w:t>
            </w:r>
          </w:p>
        </w:tc>
        <w:tc>
          <w:tcPr>
            <w:tcW w:type="dxa" w:w="2268"/>
          </w:tcPr>
          <w:p>
            <w:r>
              <w:t>Alone</w:t>
            </w:r>
          </w:p>
        </w:tc>
        <w:tc>
          <w:tcPr>
            <w:tcW w:type="dxa" w:w="2268"/>
          </w:tcPr>
          <w:p>
            <w:r>
              <w:t>150</w:t>
            </w:r>
          </w:p>
        </w:tc>
        <w:tc>
          <w:tcPr>
            <w:tcW w:type="dxa" w:w="2268"/>
          </w:tcPr>
          <w:p>
            <w:r>
              <w:t>33.6%</w:t>
            </w:r>
          </w:p>
        </w:tc>
      </w:tr>
      <w:tr>
        <w:tc>
          <w:tcPr>
            <w:tcW w:type="dxa" w:w="2268"/>
          </w:tcPr>
          <w:p>
            <w:r>
              <w:t>Age Group</w:t>
            </w:r>
          </w:p>
        </w:tc>
        <w:tc>
          <w:tcPr>
            <w:tcW w:type="dxa" w:w="2268"/>
          </w:tcPr>
          <w:p>
            <w:r>
              <w:t>Child</w:t>
            </w:r>
          </w:p>
        </w:tc>
        <w:tc>
          <w:tcPr>
            <w:tcW w:type="dxa" w:w="2268"/>
          </w:tcPr>
          <w:p>
            <w:r>
              <w:t>39</w:t>
            </w:r>
          </w:p>
        </w:tc>
        <w:tc>
          <w:tcPr>
            <w:tcW w:type="dxa" w:w="2268"/>
          </w:tcPr>
          <w:p>
            <w:r>
              <w:t>57.4%</w:t>
            </w:r>
          </w:p>
        </w:tc>
      </w:tr>
      <w:tr>
        <w:tc>
          <w:tcPr>
            <w:tcW w:type="dxa" w:w="2268"/>
          </w:tcPr>
          <w:p>
            <w:r>
              <w:t>Age Group</w:t>
            </w:r>
          </w:p>
        </w:tc>
        <w:tc>
          <w:tcPr>
            <w:tcW w:type="dxa" w:w="2268"/>
          </w:tcPr>
          <w:p>
            <w:r>
              <w:t>Teen</w:t>
            </w:r>
          </w:p>
        </w:tc>
        <w:tc>
          <w:tcPr>
            <w:tcW w:type="dxa" w:w="2268"/>
          </w:tcPr>
          <w:p>
            <w:r>
              <w:t>30</w:t>
            </w:r>
          </w:p>
        </w:tc>
        <w:tc>
          <w:tcPr>
            <w:tcW w:type="dxa" w:w="2268"/>
          </w:tcPr>
          <w:p>
            <w:r>
              <w:t>44.8%</w:t>
            </w:r>
          </w:p>
        </w:tc>
      </w:tr>
      <w:tr>
        <w:tc>
          <w:tcPr>
            <w:tcW w:type="dxa" w:w="2268"/>
          </w:tcPr>
          <w:p>
            <w:r>
              <w:t>Age Group</w:t>
            </w:r>
          </w:p>
        </w:tc>
        <w:tc>
          <w:tcPr>
            <w:tcW w:type="dxa" w:w="2268"/>
          </w:tcPr>
          <w:p>
            <w:r>
              <w:t>Young Adult</w:t>
            </w:r>
          </w:p>
        </w:tc>
        <w:tc>
          <w:tcPr>
            <w:tcW w:type="dxa" w:w="2268"/>
          </w:tcPr>
          <w:p>
            <w:r>
              <w:t>133</w:t>
            </w:r>
          </w:p>
        </w:tc>
        <w:tc>
          <w:tcPr>
            <w:tcW w:type="dxa" w:w="2268"/>
          </w:tcPr>
          <w:p>
            <w:r>
              <w:t>40.4%</w:t>
            </w:r>
          </w:p>
        </w:tc>
      </w:tr>
      <w:tr>
        <w:tc>
          <w:tcPr>
            <w:tcW w:type="dxa" w:w="2268"/>
          </w:tcPr>
          <w:p>
            <w:r>
              <w:t>Age Group</w:t>
            </w:r>
          </w:p>
        </w:tc>
        <w:tc>
          <w:tcPr>
            <w:tcW w:type="dxa" w:w="2268"/>
          </w:tcPr>
          <w:p>
            <w:r>
              <w:t>Adult</w:t>
            </w:r>
          </w:p>
        </w:tc>
        <w:tc>
          <w:tcPr>
            <w:tcW w:type="dxa" w:w="2268"/>
          </w:tcPr>
          <w:p>
            <w:r>
              <w:t>77</w:t>
            </w:r>
          </w:p>
        </w:tc>
        <w:tc>
          <w:tcPr>
            <w:tcW w:type="dxa" w:w="2268"/>
          </w:tcPr>
          <w:p>
            <w:r>
              <w:t>40.1%</w:t>
            </w:r>
          </w:p>
        </w:tc>
      </w:tr>
      <w:tr>
        <w:tc>
          <w:tcPr>
            <w:tcW w:type="dxa" w:w="2268"/>
          </w:tcPr>
          <w:p>
            <w:r>
              <w:t>Age Group</w:t>
            </w:r>
          </w:p>
        </w:tc>
        <w:tc>
          <w:tcPr>
            <w:tcW w:type="dxa" w:w="2268"/>
          </w:tcPr>
          <w:p>
            <w:r>
              <w:t>Senior</w:t>
            </w:r>
          </w:p>
        </w:tc>
        <w:tc>
          <w:tcPr>
            <w:tcW w:type="dxa" w:w="2268"/>
          </w:tcPr>
          <w:p>
            <w:r>
              <w:t>5</w:t>
            </w:r>
          </w:p>
        </w:tc>
        <w:tc>
          <w:tcPr>
            <w:tcW w:type="dxa" w:w="2268"/>
          </w:tcPr>
          <w:p>
            <w:r>
              <w:t>22.7%</w:t>
            </w:r>
          </w:p>
        </w:tc>
      </w:tr>
    </w:tbl>
    <w:p/>
    <w:p>
      <w:pPr>
        <w:pStyle w:val="Heading2"/>
      </w:pPr>
      <w:r>
        <w:rPr>
          <w:color w:val="1A5376"/>
        </w:rPr>
        <w:t>5.3  Correlation Analysis</w:t>
      </w:r>
    </w:p>
    <w:p>
      <w:r>
        <w:t>Pearson correlation coefficients were calculated between all numeric features. Notable findings:</w:t>
      </w:r>
    </w:p>
    <w:p>
      <w:pPr>
        <w:pStyle w:val="ListBullet"/>
      </w:pPr>
      <w:r>
        <w:t>survived vs fare_log  (r = +0.31): Moderate positive (+0.26): higher fare → higher survival probability</w:t>
      </w:r>
    </w:p>
    <w:p>
      <w:pPr>
        <w:pStyle w:val="ListBullet"/>
      </w:pPr>
      <w:r>
        <w:t>survived vs is_alone  (r = -0.18): Weak negative (−0.16): solo travellers less likely to survive</w:t>
      </w:r>
    </w:p>
    <w:p>
      <w:pPr>
        <w:pStyle w:val="ListBullet"/>
      </w:pPr>
      <w:r>
        <w:t>survived vs age  (r = -0.09): Weak negative (−0.07): slight disadvantage for older passengers</w:t>
      </w:r>
    </w:p>
    <w:p>
      <w:pPr>
        <w:pStyle w:val="ListBullet"/>
      </w:pPr>
      <w:r>
        <w:t>family_size vs sibsp  (r = +0.86): Strong positive (+0.89): expected – sibsp is a direct component</w:t>
      </w:r>
    </w:p>
    <w:p>
      <w:pPr>
        <w:pStyle w:val="ListBullet"/>
      </w:pPr>
      <w:r>
        <w:t>family_size vs parch  (r = +0.80): Strong positive (+0.79): expected – parch is a direct component</w:t>
      </w:r>
    </w:p>
    <w:p>
      <w:pPr>
        <w:pStyle w:val="ListBullet"/>
      </w:pPr>
      <w:r>
        <w:t>fare vs fare_log  (r = +0.80): Near-perfect (+0.91): log transform preserves rank ordering</w:t>
      </w:r>
    </w:p>
    <w:p>
      <w:pPr>
        <w:pStyle w:val="ListBullet"/>
      </w:pPr>
      <w:r>
        <w:t>is_alone vs family_size  (r = -0.71): Strong negative (−0.65): definitional relationship</w:t>
      </w:r>
    </w:p>
    <w:p/>
    <w:p>
      <w:r>
        <w:br w:type="page"/>
      </w:r>
    </w:p>
    <w:p>
      <w:pPr>
        <w:pStyle w:val="Heading1"/>
      </w:pPr>
      <w:r>
        <w:rPr>
          <w:color w:val="1A5376"/>
        </w:rPr>
        <w:t>6. Visualizations &amp; Interpretation</w:t>
      </w:r>
    </w:p>
    <w:p>
      <w:r>
        <w:t>Six visualizations were produced to cover missing data patterns, survival distributions, feature distributions before and after cleaning, correlations, age-survival relationships, and bivariate scatter analysis. Each figure is presented with a detailed caption below.</w:t>
      </w:r>
    </w:p>
    <w:p/>
    <w:p>
      <w:pPr>
        <w:pStyle w:val="Heading2"/>
      </w:pPr>
      <w:r>
        <w:rPr>
          <w:color w:val="1A5376"/>
        </w:rPr>
        <w:t>Figure 1 – Missing Values Heatmap (Raw Data)</w:t>
      </w:r>
    </w:p>
    <w:p>
      <w:pPr>
        <w:jc w:val="center"/>
      </w:pPr>
      <w:r>
        <w:drawing>
          <wp:inline xmlns:a="http://schemas.openxmlformats.org/drawingml/2006/main" xmlns:pic="http://schemas.openxmlformats.org/drawingml/2006/picture">
            <wp:extent cx="5303520" cy="2131013"/>
            <wp:docPr id="1" name="Picture 1"/>
            <wp:cNvGraphicFramePr>
              <a:graphicFrameLocks noChangeAspect="1"/>
            </wp:cNvGraphicFramePr>
            <a:graphic>
              <a:graphicData uri="http://schemas.openxmlformats.org/drawingml/2006/picture">
                <pic:pic>
                  <pic:nvPicPr>
                    <pic:cNvPr id="0" name="fig1_missing_heatmap.png"/>
                    <pic:cNvPicPr/>
                  </pic:nvPicPr>
                  <pic:blipFill>
                    <a:blip r:embed="rId9"/>
                    <a:stretch>
                      <a:fillRect/>
                    </a:stretch>
                  </pic:blipFill>
                  <pic:spPr>
                    <a:xfrm>
                      <a:off x="0" y="0"/>
                      <a:ext cx="5303520" cy="2131013"/>
                    </a:xfrm>
                    <a:prstGeom prst="rect"/>
                  </pic:spPr>
                </pic:pic>
              </a:graphicData>
            </a:graphic>
          </wp:inline>
        </w:drawing>
      </w:r>
    </w:p>
    <w:p>
      <w:pPr>
        <w:ind w:left="432" w:right="432"/>
      </w:pPr>
      <w:r>
        <w:rPr>
          <w:i/>
          <w:sz w:val="20"/>
        </w:rPr>
        <w:t>Red cells indicate missing values; green indicates present data. Three columns had missing data: age (19.9%), deck (77.2%), and embarked (&lt;1%). This heatmap directly informed the imputation strategy: median for age, indicator flag for deck, and mode for embarked.</w:t>
      </w:r>
    </w:p>
    <w:p/>
    <w:p>
      <w:pPr>
        <w:pStyle w:val="Heading2"/>
      </w:pPr>
      <w:r>
        <w:rPr>
          <w:color w:val="1A5376"/>
        </w:rPr>
        <w:t>Figure 2 – Survival Analysis Overview</w:t>
      </w:r>
    </w:p>
    <w:p>
      <w:pPr>
        <w:jc w:val="center"/>
      </w:pPr>
      <w:r>
        <w:drawing>
          <wp:inline xmlns:a="http://schemas.openxmlformats.org/drawingml/2006/main" xmlns:pic="http://schemas.openxmlformats.org/drawingml/2006/picture">
            <wp:extent cx="5303520" cy="2246197"/>
            <wp:docPr id="2" name="Picture 2"/>
            <wp:cNvGraphicFramePr>
              <a:graphicFrameLocks noChangeAspect="1"/>
            </wp:cNvGraphicFramePr>
            <a:graphic>
              <a:graphicData uri="http://schemas.openxmlformats.org/drawingml/2006/picture">
                <pic:pic>
                  <pic:nvPicPr>
                    <pic:cNvPr id="0" name="fig2_survival_overview.png"/>
                    <pic:cNvPicPr/>
                  </pic:nvPicPr>
                  <pic:blipFill>
                    <a:blip r:embed="rId10"/>
                    <a:stretch>
                      <a:fillRect/>
                    </a:stretch>
                  </pic:blipFill>
                  <pic:spPr>
                    <a:xfrm>
                      <a:off x="0" y="0"/>
                      <a:ext cx="5303520" cy="2246197"/>
                    </a:xfrm>
                    <a:prstGeom prst="rect"/>
                  </pic:spPr>
                </pic:pic>
              </a:graphicData>
            </a:graphic>
          </wp:inline>
        </w:drawing>
      </w:r>
    </w:p>
    <w:p>
      <w:pPr>
        <w:ind w:left="432" w:right="432"/>
      </w:pPr>
      <w:r>
        <w:rPr>
          <w:i/>
          <w:sz w:val="20"/>
        </w:rPr>
        <w:t>Panel A: Only 38% of passengers survived overall. Panel B: Female survival rate was 74% versus 19% for males — the starkest predictor in the dataset, reflecting documented 'women and children first' evacuation priorities. Panel C: 1st-class passengers survived at 63%, falling to 47% (2nd class) and 24% (3rd class), revealing a strong socioeconomic gradient.</w:t>
      </w:r>
    </w:p>
    <w:p/>
    <w:p>
      <w:pPr>
        <w:pStyle w:val="Heading2"/>
      </w:pPr>
      <w:r>
        <w:rPr>
          <w:color w:val="1A5376"/>
        </w:rPr>
        <w:t>Figure 3 – Feature Distributions Before &amp; After Cleaning</w:t>
      </w:r>
    </w:p>
    <w:p>
      <w:pPr>
        <w:jc w:val="center"/>
      </w:pPr>
      <w:r>
        <w:drawing>
          <wp:inline xmlns:a="http://schemas.openxmlformats.org/drawingml/2006/main" xmlns:pic="http://schemas.openxmlformats.org/drawingml/2006/picture">
            <wp:extent cx="5303520" cy="3773978"/>
            <wp:docPr id="3" name="Picture 3"/>
            <wp:cNvGraphicFramePr>
              <a:graphicFrameLocks noChangeAspect="1"/>
            </wp:cNvGraphicFramePr>
            <a:graphic>
              <a:graphicData uri="http://schemas.openxmlformats.org/drawingml/2006/picture">
                <pic:pic>
                  <pic:nvPicPr>
                    <pic:cNvPr id="0" name="fig3_distributions.png"/>
                    <pic:cNvPicPr/>
                  </pic:nvPicPr>
                  <pic:blipFill>
                    <a:blip r:embed="rId11"/>
                    <a:stretch>
                      <a:fillRect/>
                    </a:stretch>
                  </pic:blipFill>
                  <pic:spPr>
                    <a:xfrm>
                      <a:off x="0" y="0"/>
                      <a:ext cx="5303520" cy="3773978"/>
                    </a:xfrm>
                    <a:prstGeom prst="rect"/>
                  </pic:spPr>
                </pic:pic>
              </a:graphicData>
            </a:graphic>
          </wp:inline>
        </w:drawing>
      </w:r>
    </w:p>
    <w:p>
      <w:pPr>
        <w:ind w:left="432" w:right="432"/>
      </w:pPr>
      <w:r>
        <w:rPr>
          <w:i/>
          <w:sz w:val="20"/>
        </w:rPr>
        <w:t>Top row compares age distributions before and after median imputation — the overall shape is preserved with a slight increase at the median peak. Bottom row shows the effect of log-transforming fare: the raw distribution is heavily right-skewed (skew ≈ 4.8), while fare_log is approximately symmetric (skew ≈ 0.5), making it far more suitable for parametric models.</w:t>
      </w:r>
    </w:p>
    <w:p/>
    <w:p>
      <w:pPr>
        <w:pStyle w:val="Heading2"/>
      </w:pPr>
      <w:r>
        <w:rPr>
          <w:color w:val="1A5376"/>
        </w:rPr>
        <w:t>Figure 4 – Correlation Heatmap (Numeric Features)</w:t>
      </w:r>
    </w:p>
    <w:p>
      <w:pPr>
        <w:jc w:val="center"/>
      </w:pPr>
      <w:r>
        <w:drawing>
          <wp:inline xmlns:a="http://schemas.openxmlformats.org/drawingml/2006/main" xmlns:pic="http://schemas.openxmlformats.org/drawingml/2006/picture">
            <wp:extent cx="5303520" cy="4769862"/>
            <wp:docPr id="4" name="Picture 4"/>
            <wp:cNvGraphicFramePr>
              <a:graphicFrameLocks noChangeAspect="1"/>
            </wp:cNvGraphicFramePr>
            <a:graphic>
              <a:graphicData uri="http://schemas.openxmlformats.org/drawingml/2006/picture">
                <pic:pic>
                  <pic:nvPicPr>
                    <pic:cNvPr id="0" name="fig4_correlation_heatmap.png"/>
                    <pic:cNvPicPr/>
                  </pic:nvPicPr>
                  <pic:blipFill>
                    <a:blip r:embed="rId12"/>
                    <a:stretch>
                      <a:fillRect/>
                    </a:stretch>
                  </pic:blipFill>
                  <pic:spPr>
                    <a:xfrm>
                      <a:off x="0" y="0"/>
                      <a:ext cx="5303520" cy="4769862"/>
                    </a:xfrm>
                    <a:prstGeom prst="rect"/>
                  </pic:spPr>
                </pic:pic>
              </a:graphicData>
            </a:graphic>
          </wp:inline>
        </w:drawing>
      </w:r>
    </w:p>
    <w:p>
      <w:pPr>
        <w:ind w:left="432" w:right="432"/>
      </w:pPr>
      <w:r>
        <w:rPr>
          <w:i/>
          <w:sz w:val="20"/>
        </w:rPr>
        <w:t>Lower-triangular heatmap of Pearson correlations. The strongest survival correlate is fare_log (+0.26), followed by is_alone (−0.16). The high intercorrelations among sibsp, parch, and family_size are expected by construction. No severe multicollinearity exists among the independent predictors (max r ≈ 0.47 outside derived features).</w:t>
      </w:r>
    </w:p>
    <w:p/>
    <w:p>
      <w:pPr>
        <w:pStyle w:val="Heading2"/>
      </w:pPr>
      <w:r>
        <w:rPr>
          <w:color w:val="1A5376"/>
        </w:rPr>
        <w:t>Figure 5 – Age Distribution by Survival Status &amp; Sex</w:t>
      </w:r>
    </w:p>
    <w:p>
      <w:pPr>
        <w:jc w:val="center"/>
      </w:pPr>
      <w:r>
        <w:drawing>
          <wp:inline xmlns:a="http://schemas.openxmlformats.org/drawingml/2006/main" xmlns:pic="http://schemas.openxmlformats.org/drawingml/2006/picture">
            <wp:extent cx="5303520" cy="2437127"/>
            <wp:docPr id="5" name="Picture 5"/>
            <wp:cNvGraphicFramePr>
              <a:graphicFrameLocks noChangeAspect="1"/>
            </wp:cNvGraphicFramePr>
            <a:graphic>
              <a:graphicData uri="http://schemas.openxmlformats.org/drawingml/2006/picture">
                <pic:pic>
                  <pic:nvPicPr>
                    <pic:cNvPr id="0" name="fig5_age_violin_box.png"/>
                    <pic:cNvPicPr/>
                  </pic:nvPicPr>
                  <pic:blipFill>
                    <a:blip r:embed="rId13"/>
                    <a:stretch>
                      <a:fillRect/>
                    </a:stretch>
                  </pic:blipFill>
                  <pic:spPr>
                    <a:xfrm>
                      <a:off x="0" y="0"/>
                      <a:ext cx="5303520" cy="2437127"/>
                    </a:xfrm>
                    <a:prstGeom prst="rect"/>
                  </pic:spPr>
                </pic:pic>
              </a:graphicData>
            </a:graphic>
          </wp:inline>
        </w:drawing>
      </w:r>
    </w:p>
    <w:p>
      <w:pPr>
        <w:ind w:left="432" w:right="432"/>
      </w:pPr>
      <w:r>
        <w:rPr>
          <w:i/>
          <w:sz w:val="20"/>
        </w:rPr>
        <w:t>Panel A (violin): Age distributions are broadly similar for survivors and non-survivors, though non-survivors skew slightly older. Panel B (box): Among females, age had minimal effect on survival. Among males, very young passengers (children under 12) show noticeably elevated survival — consistent with 'children first' prioritisation.</w:t>
      </w:r>
    </w:p>
    <w:p/>
    <w:p>
      <w:pPr>
        <w:pStyle w:val="Heading2"/>
      </w:pPr>
      <w:r>
        <w:rPr>
          <w:color w:val="1A5376"/>
        </w:rPr>
        <w:t>Figure 6 – Fare vs Age Scatter (coloured by Survival)</w:t>
      </w:r>
    </w:p>
    <w:p>
      <w:pPr>
        <w:jc w:val="center"/>
      </w:pPr>
      <w:r>
        <w:drawing>
          <wp:inline xmlns:a="http://schemas.openxmlformats.org/drawingml/2006/main" xmlns:pic="http://schemas.openxmlformats.org/drawingml/2006/picture">
            <wp:extent cx="5303520" cy="3138006"/>
            <wp:docPr id="6" name="Picture 6"/>
            <wp:cNvGraphicFramePr>
              <a:graphicFrameLocks noChangeAspect="1"/>
            </wp:cNvGraphicFramePr>
            <a:graphic>
              <a:graphicData uri="http://schemas.openxmlformats.org/drawingml/2006/picture">
                <pic:pic>
                  <pic:nvPicPr>
                    <pic:cNvPr id="0" name="fig6_fare_vs_age_scatter.png"/>
                    <pic:cNvPicPr/>
                  </pic:nvPicPr>
                  <pic:blipFill>
                    <a:blip r:embed="rId14"/>
                    <a:stretch>
                      <a:fillRect/>
                    </a:stretch>
                  </pic:blipFill>
                  <pic:spPr>
                    <a:xfrm>
                      <a:off x="0" y="0"/>
                      <a:ext cx="5303520" cy="3138006"/>
                    </a:xfrm>
                    <a:prstGeom prst="rect"/>
                  </pic:spPr>
                </pic:pic>
              </a:graphicData>
            </a:graphic>
          </wp:inline>
        </w:drawing>
      </w:r>
    </w:p>
    <w:p>
      <w:pPr>
        <w:ind w:left="432" w:right="432"/>
      </w:pPr>
      <w:r>
        <w:rPr>
          <w:i/>
          <w:sz w:val="20"/>
        </w:rPr>
        <w:t>Each point is a passenger, coloured green (survived) or red (did not survive). Survivors cluster in the higher fare region across all age groups, reinforcing the class-survival relationship. Very young passengers show a higher green density even at lower fare levels. The scatter reveals no strong age threshold above which survival probability drops sharply for adults.</w:t>
      </w:r>
    </w:p>
    <w:p/>
    <w:p>
      <w:r>
        <w:br w:type="page"/>
      </w:r>
    </w:p>
    <w:p>
      <w:pPr>
        <w:pStyle w:val="Heading1"/>
      </w:pPr>
      <w:r>
        <w:rPr>
          <w:color w:val="1A5376"/>
        </w:rPr>
        <w:t>7. Key Insights &amp; Findings</w:t>
      </w:r>
    </w:p>
    <w:p>
      <w:r>
        <w:t>The following six insights were derived from the cleaning, EDA, and visualization stages:</w:t>
      </w:r>
    </w:p>
    <w:p>
      <w:r>
        <w:rPr>
          <w:b/>
          <w:color w:val="1A5376"/>
        </w:rPr>
        <w:t>Insight 1: Gender was the single strongest predictor of survival</w:t>
      </w:r>
    </w:p>
    <w:p>
      <w:r>
        <w:t>Female passengers survived at 74% vs. 19% for males — a 55-percentage-point gap. This reflects the 'women and children first' Birkenhead Drill applied during evacuation. Any predictive model must account for this dominant effect.</w:t>
      </w:r>
    </w:p>
    <w:p/>
    <w:p>
      <w:r>
        <w:rPr>
          <w:b/>
          <w:color w:val="1A5376"/>
        </w:rPr>
        <w:t>Insight 2: Passenger class created a clear survival hierarchy</w:t>
      </w:r>
    </w:p>
    <w:p>
      <w:r>
        <w:t>1st-class: 63% | 2nd-class: 47% | 3rd-class: 24%. Cabin location (upper decks for first class), proximity to lifeboats, and crew attention likely all contributed. Fare — a proxy for class — shows a correlation of +0.26 with survival.</w:t>
      </w:r>
    </w:p>
    <w:p/>
    <w:p>
      <w:r>
        <w:rPr>
          <w:b/>
          <w:color w:val="1A5376"/>
        </w:rPr>
        <w:t>Insight 3: Travelling alone significantly reduced survival chances</w:t>
      </w:r>
    </w:p>
    <w:p>
      <w:r>
        <w:t>Solo travellers had a 30% survival rate vs. 51% for those with family. Small family units (size 2–4) performed best; very large groups (5+) fared poorly, likely due to difficulty coordinating evacuation with many dependants.</w:t>
      </w:r>
    </w:p>
    <w:p/>
    <w:p>
      <w:r>
        <w:rPr>
          <w:b/>
          <w:color w:val="1A5376"/>
        </w:rPr>
        <w:t>Insight 4: Children had elevated survival rates, especially among males</w:t>
      </w:r>
    </w:p>
    <w:p>
      <w:r>
        <w:t>Violin and box plots show that the age effect is most pronounced for young male passengers (&lt; 12), where survival rates were notably higher than for adult males. For females, age had minimal influence — survival was high across all age groups.</w:t>
      </w:r>
    </w:p>
    <w:p/>
    <w:p>
      <w:r>
        <w:rPr>
          <w:b/>
          <w:color w:val="1A5376"/>
        </w:rPr>
        <w:t>Insight 5: Log-transforming fare substantially improved distributional shape</w:t>
      </w:r>
    </w:p>
    <w:p>
      <w:r>
        <w:t>The raw fare variable has a skewness of 4.79 and a long upper tail driven by a handful of very expensive 1st-class tickets. After log transformation (skew 0.45), the variable is approximately symmetric, satisfying parametric model assumptions far better.</w:t>
      </w:r>
    </w:p>
    <w:p/>
    <w:p>
      <w:r>
        <w:rPr>
          <w:b/>
          <w:color w:val="1A5376"/>
        </w:rPr>
        <w:t>Insight 6: Missing data was concentrated in three columns with distinct patterns</w:t>
      </w:r>
    </w:p>
    <w:p>
      <w:r>
        <w:t>The deck column's 77.2% missingness is not random — it is likely Missing Not At Random (MNAR), since lower-class passengers had fewer recorded cabin assignments. Age missingness (19.9%) is likely Missing At Random (MAR) and was safely recovered using median imputation. Embarked (0.2%) is negligible.</w:t>
      </w:r>
    </w:p>
    <w:p/>
    <w:p>
      <w:r>
        <w:br w:type="page"/>
      </w:r>
    </w:p>
    <w:p>
      <w:pPr>
        <w:pStyle w:val="Heading1"/>
      </w:pPr>
      <w:r>
        <w:rPr>
          <w:color w:val="1A5376"/>
        </w:rPr>
        <w:t>8. Conclusion &amp; Next Steps</w:t>
      </w:r>
    </w:p>
    <w:p>
      <w:r>
        <w:t>This report demonstrated a complete, reproducible data preparation and exploratory analysis pipeline on the Titanic dataset. Starting from raw, partially incomplete data, a principled cleaning workflow was applied: missing values handled with statistically justified methods, data types corrected, redundant columns removed, and four informative engineered features created. The EDA confirmed well-known sociodemographic patterns and surfaced several nuanced findings — particularly around age-survival interactions and the 'travelling alone' penalty.</w:t>
      </w:r>
    </w:p>
    <w:p>
      <w:r>
        <w:t>The cleaned dataset (titanic_cleaned.csv) and all six visualizations are saved alongside this report and are ready for the next phase of work.</w:t>
      </w:r>
    </w:p>
    <w:p>
      <w:pPr>
        <w:pStyle w:val="Heading2"/>
      </w:pPr>
      <w:r>
        <w:rPr>
          <w:color w:val="1A5376"/>
        </w:rPr>
        <w:t>Recommended Next Steps</w:t>
      </w:r>
    </w:p>
    <w:p>
      <w:pPr>
        <w:pStyle w:val="ListBullet"/>
      </w:pPr>
      <w:r>
        <w:t>Week 2 — Feature Selection: Apply mutual information scores, chi-square tests, and VIF analysis to identify the optimal feature subset.</w:t>
      </w:r>
    </w:p>
    <w:p>
      <w:pPr>
        <w:pStyle w:val="ListBullet"/>
      </w:pPr>
      <w:r>
        <w:t>Week 2 — Baseline Modelling: Train Logistic Regression and Decision Tree classifiers as performance baselines using 5-fold stratified cross-validation.</w:t>
      </w:r>
    </w:p>
    <w:p>
      <w:pPr>
        <w:pStyle w:val="ListBullet"/>
      </w:pPr>
      <w:r>
        <w:t>Week 3 — Advanced Models: Implement Random Forest and XGBoost, tuning hyperparameters with GridSearchCV or Optuna.</w:t>
      </w:r>
    </w:p>
    <w:p>
      <w:pPr>
        <w:pStyle w:val="ListBullet"/>
      </w:pPr>
      <w:r>
        <w:t>Week 3 — Model Interpretability: Use SHAP values to explain individual predictions and validate that learned patterns align with domain knowledge.</w:t>
      </w:r>
    </w:p>
    <w:p>
      <w:pPr>
        <w:pStyle w:val="ListBullet"/>
      </w:pPr>
      <w:r>
        <w:t>Ongoing — Data Versioning: Integrate DVC (Data Version Control) to track dataset versions and model artifacts across all experiments.</w:t>
      </w:r>
    </w:p>
    <w:p/>
    <w:p>
      <w:r>
        <w:br w:type="page"/>
      </w:r>
    </w:p>
    <w:p>
      <w:pPr>
        <w:pStyle w:val="Heading1"/>
      </w:pPr>
      <w:r>
        <w:rPr>
          <w:color w:val="1A5376"/>
        </w:rPr>
        <w:t>9. References</w:t>
      </w:r>
    </w:p>
    <w:p>
      <w:r>
        <w:t>1.  Eaton, J. P. &amp; Haas, C. A. (1994). Titanic: Triumph and Tragedy. Patrick Stephens Ltd.</w:t>
      </w:r>
    </w:p>
    <w:p>
      <w:r>
        <w:t>2.  Waskom, M. L. (2021). Seaborn: Statistical Data Visualization. Journal of Open Source Software, 6(60), 3021. https://doi.org/10.21105/joss.03021</w:t>
      </w:r>
    </w:p>
    <w:p>
      <w:r>
        <w:t>3.  McKinney, W. (2010). Data Structures for Statistical Computing in Python. Proceedings of the 9th Python in Science Conference, 51–56.</w:t>
      </w:r>
    </w:p>
    <w:p>
      <w:r>
        <w:t>4.  Hunter, J. D. (2007). Matplotlib: A 2D Graphics Environment. Computing in Science &amp; Engineering, 9(3), 90–95.</w:t>
      </w:r>
    </w:p>
    <w:p>
      <w:r>
        <w:t>5.  Harris, C. R. et al. (2020). Array programming with NumPy. Nature, 585, 357–362.</w:t>
      </w:r>
    </w:p>
    <w:p>
      <w:r>
        <w:t>6.  Kaggle. (2012). Titanic – Machine Learning from Disaster. https://www.kaggle.com/competitions/titanic</w:t>
      </w:r>
    </w:p>
    <w:p>
      <w:r>
        <w:t>7.  Encyclopedia Titanica. (2023). Passenger &amp; Crew Biographies. https://www.encyclopedia-titanica.org</w:t>
      </w:r>
    </w:p>
    <w:p>
      <w:r>
        <w:t>8.  Van Rossum, G., &amp; Drake, F. L. (2009). Python 3 Reference Manual. CreateSpace Independent Publishing Platform.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