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9"/>
        <w:gridCol w:w="629"/>
        <w:gridCol w:w="546"/>
        <w:gridCol w:w="546"/>
        <w:gridCol w:w="546"/>
        <w:gridCol w:w="546"/>
        <w:gridCol w:w="546"/>
        <w:gridCol w:w="546"/>
        <w:gridCol w:w="546"/>
        <w:gridCol w:w="574"/>
        <w:gridCol w:w="561"/>
        <w:gridCol w:w="561"/>
        <w:gridCol w:w="534"/>
      </w:tblGrid>
      <w:tr w:rsidR="007E7F1A" w:rsidTr="007E7F1A">
        <w:tc>
          <w:tcPr>
            <w:tcW w:w="1271" w:type="dxa"/>
            <w:shd w:val="clear" w:color="auto" w:fill="FFD966" w:themeFill="accent4" w:themeFillTint="99"/>
          </w:tcPr>
          <w:p w:rsidR="00BC5727" w:rsidRPr="00BC5727" w:rsidRDefault="00BC5727" w:rsidP="00231457">
            <w:pPr>
              <w:rPr>
                <w:rFonts w:ascii="Calibri" w:hAnsi="Calibri" w:cs="Calibri"/>
                <w:lang w:val="fr-FR"/>
              </w:rPr>
            </w:pPr>
            <w:r w:rsidRPr="00BC5727">
              <w:rPr>
                <w:rFonts w:ascii="Calibri" w:hAnsi="Calibri" w:cs="Calibri"/>
              </w:rPr>
              <w:t>Dates</w:t>
            </w:r>
            <w:r>
              <w:rPr>
                <w:rFonts w:ascii="Calibri" w:hAnsi="Calibri" w:cs="Calibri"/>
              </w:rPr>
              <w:t>\</w:t>
            </w:r>
            <w:proofErr w:type="spellStart"/>
            <w:r w:rsidRPr="00BC5727">
              <w:rPr>
                <w:rFonts w:ascii="Calibri" w:hAnsi="Calibri" w:cs="Calibri"/>
              </w:rPr>
              <w:t>T</w:t>
            </w:r>
            <w:r>
              <w:rPr>
                <w:rFonts w:ascii="Calibri" w:hAnsi="Calibri" w:cs="Calibri"/>
              </w:rPr>
              <w:t>â</w:t>
            </w:r>
            <w:r w:rsidRPr="00BC5727">
              <w:rPr>
                <w:rFonts w:ascii="Calibri" w:hAnsi="Calibri" w:cs="Calibri"/>
              </w:rPr>
              <w:t>ches</w:t>
            </w:r>
            <w:proofErr w:type="spellEnd"/>
          </w:p>
        </w:tc>
        <w:tc>
          <w:tcPr>
            <w:tcW w:w="749" w:type="dxa"/>
            <w:shd w:val="clear" w:color="auto" w:fill="FFD966" w:themeFill="accent4" w:themeFillTint="99"/>
          </w:tcPr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20</w:t>
            </w:r>
          </w:p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Sep</w:t>
            </w:r>
          </w:p>
        </w:tc>
        <w:tc>
          <w:tcPr>
            <w:tcW w:w="570" w:type="dxa"/>
            <w:shd w:val="clear" w:color="auto" w:fill="FFD966" w:themeFill="accent4" w:themeFillTint="99"/>
          </w:tcPr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8</w:t>
            </w:r>
          </w:p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Oct</w:t>
            </w:r>
          </w:p>
        </w:tc>
        <w:tc>
          <w:tcPr>
            <w:tcW w:w="570" w:type="dxa"/>
            <w:shd w:val="clear" w:color="auto" w:fill="FFD966" w:themeFill="accent4" w:themeFillTint="99"/>
          </w:tcPr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12</w:t>
            </w:r>
          </w:p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Oct</w:t>
            </w:r>
          </w:p>
        </w:tc>
        <w:tc>
          <w:tcPr>
            <w:tcW w:w="570" w:type="dxa"/>
            <w:shd w:val="clear" w:color="auto" w:fill="FFD966" w:themeFill="accent4" w:themeFillTint="99"/>
          </w:tcPr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1</w:t>
            </w:r>
            <w:r w:rsidRPr="00BC5727">
              <w:rPr>
                <w:rFonts w:ascii="Calibri" w:hAnsi="Calibri" w:cs="Calibri"/>
                <w:sz w:val="22"/>
                <w:szCs w:val="22"/>
              </w:rPr>
              <w:t>8</w:t>
            </w:r>
          </w:p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Oct</w:t>
            </w:r>
          </w:p>
        </w:tc>
        <w:tc>
          <w:tcPr>
            <w:tcW w:w="570" w:type="dxa"/>
            <w:shd w:val="clear" w:color="auto" w:fill="FFD966" w:themeFill="accent4" w:themeFillTint="99"/>
          </w:tcPr>
          <w:p w:rsidR="00BC5727" w:rsidRPr="00BC5727" w:rsidRDefault="00BC5727" w:rsidP="007A5512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21</w:t>
            </w:r>
          </w:p>
          <w:p w:rsidR="00BC5727" w:rsidRPr="00BC5727" w:rsidRDefault="00BC5727" w:rsidP="007A5512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Oct</w:t>
            </w:r>
          </w:p>
        </w:tc>
        <w:tc>
          <w:tcPr>
            <w:tcW w:w="570" w:type="dxa"/>
            <w:shd w:val="clear" w:color="auto" w:fill="FFD966" w:themeFill="accent4" w:themeFillTint="99"/>
          </w:tcPr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23</w:t>
            </w:r>
          </w:p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Oct</w:t>
            </w:r>
          </w:p>
        </w:tc>
        <w:tc>
          <w:tcPr>
            <w:tcW w:w="570" w:type="dxa"/>
            <w:shd w:val="clear" w:color="auto" w:fill="FFD966" w:themeFill="accent4" w:themeFillTint="99"/>
          </w:tcPr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25</w:t>
            </w:r>
          </w:p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Oct</w:t>
            </w:r>
          </w:p>
        </w:tc>
        <w:tc>
          <w:tcPr>
            <w:tcW w:w="570" w:type="dxa"/>
            <w:shd w:val="clear" w:color="auto" w:fill="FFD966" w:themeFill="accent4" w:themeFillTint="99"/>
          </w:tcPr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28</w:t>
            </w:r>
          </w:p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Oct</w:t>
            </w:r>
          </w:p>
        </w:tc>
        <w:tc>
          <w:tcPr>
            <w:tcW w:w="570" w:type="dxa"/>
            <w:shd w:val="clear" w:color="auto" w:fill="FFD966" w:themeFill="accent4" w:themeFillTint="99"/>
          </w:tcPr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28</w:t>
            </w:r>
          </w:p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Nov</w:t>
            </w:r>
          </w:p>
        </w:tc>
        <w:tc>
          <w:tcPr>
            <w:tcW w:w="570" w:type="dxa"/>
            <w:shd w:val="clear" w:color="auto" w:fill="FFD966" w:themeFill="accent4" w:themeFillTint="99"/>
          </w:tcPr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1</w:t>
            </w:r>
          </w:p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De</w:t>
            </w:r>
            <w:r w:rsidR="007E7F1A"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570" w:type="dxa"/>
            <w:shd w:val="clear" w:color="auto" w:fill="FFD966" w:themeFill="accent4" w:themeFillTint="99"/>
          </w:tcPr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16</w:t>
            </w:r>
          </w:p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De</w:t>
            </w:r>
            <w:r w:rsidR="007E7F1A"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570" w:type="dxa"/>
            <w:shd w:val="clear" w:color="auto" w:fill="FFD966" w:themeFill="accent4" w:themeFillTint="99"/>
          </w:tcPr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2</w:t>
            </w:r>
          </w:p>
          <w:p w:rsidR="00BC5727" w:rsidRPr="00BC5727" w:rsidRDefault="00BC5727" w:rsidP="00231457">
            <w:pPr>
              <w:rPr>
                <w:rFonts w:ascii="Calibri" w:hAnsi="Calibri" w:cs="Calibri"/>
                <w:sz w:val="22"/>
                <w:szCs w:val="22"/>
              </w:rPr>
            </w:pPr>
            <w:r w:rsidRPr="00BC5727">
              <w:rPr>
                <w:rFonts w:ascii="Calibri" w:hAnsi="Calibri" w:cs="Calibri"/>
                <w:sz w:val="22"/>
                <w:szCs w:val="22"/>
              </w:rPr>
              <w:t>Jan</w:t>
            </w:r>
          </w:p>
        </w:tc>
      </w:tr>
      <w:tr w:rsidR="00BC5727" w:rsidTr="00BC5727">
        <w:tc>
          <w:tcPr>
            <w:tcW w:w="1271" w:type="dxa"/>
          </w:tcPr>
          <w:p w:rsidR="00BC5727" w:rsidRPr="00B10077" w:rsidRDefault="00BC5727" w:rsidP="00BC5727">
            <w:pPr>
              <w:rPr>
                <w:rFonts w:ascii="Calibri" w:hAnsi="Calibri" w:cs="Calibri"/>
                <w:sz w:val="20"/>
                <w:szCs w:val="22"/>
                <w:lang w:val="fr-FR"/>
              </w:rPr>
            </w:pPr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 xml:space="preserve">Prise en main de </w:t>
            </w:r>
            <w:proofErr w:type="spellStart"/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>Uni</w:t>
            </w:r>
            <w:r>
              <w:rPr>
                <w:rFonts w:ascii="Calibri" w:hAnsi="Calibri" w:cs="Calibri"/>
                <w:sz w:val="20"/>
                <w:szCs w:val="22"/>
                <w:lang w:val="fr-FR"/>
              </w:rPr>
              <w:t>ty</w:t>
            </w:r>
            <w:proofErr w:type="spellEnd"/>
          </w:p>
        </w:tc>
        <w:tc>
          <w:tcPr>
            <w:tcW w:w="749" w:type="dxa"/>
            <w:tcBorders>
              <w:bottom w:val="single" w:sz="4" w:space="0" w:color="auto"/>
            </w:tcBorders>
            <w:shd w:val="clear" w:color="auto" w:fill="A1D5DB"/>
          </w:tcPr>
          <w:p w:rsidR="00BC5727" w:rsidRDefault="00BC5727" w:rsidP="00231457"/>
        </w:tc>
        <w:tc>
          <w:tcPr>
            <w:tcW w:w="570" w:type="dxa"/>
            <w:shd w:val="clear" w:color="auto" w:fill="A1D5DB"/>
          </w:tcPr>
          <w:p w:rsidR="00BC5727" w:rsidRDefault="00BC5727" w:rsidP="00231457"/>
        </w:tc>
        <w:tc>
          <w:tcPr>
            <w:tcW w:w="570" w:type="dxa"/>
            <w:shd w:val="clear" w:color="auto" w:fill="A1D5DB"/>
          </w:tcPr>
          <w:p w:rsidR="00BC5727" w:rsidRDefault="00BC5727" w:rsidP="00231457"/>
        </w:tc>
        <w:tc>
          <w:tcPr>
            <w:tcW w:w="570" w:type="dxa"/>
            <w:shd w:val="clear" w:color="auto" w:fill="A1D5DB"/>
          </w:tcPr>
          <w:p w:rsidR="00BC5727" w:rsidRDefault="00BC5727" w:rsidP="00231457"/>
        </w:tc>
        <w:tc>
          <w:tcPr>
            <w:tcW w:w="570" w:type="dxa"/>
          </w:tcPr>
          <w:p w:rsidR="00BC5727" w:rsidRDefault="00BC5727" w:rsidP="00231457"/>
        </w:tc>
        <w:tc>
          <w:tcPr>
            <w:tcW w:w="570" w:type="dxa"/>
          </w:tcPr>
          <w:p w:rsidR="00BC5727" w:rsidRDefault="00BC5727" w:rsidP="00231457"/>
        </w:tc>
        <w:tc>
          <w:tcPr>
            <w:tcW w:w="570" w:type="dxa"/>
          </w:tcPr>
          <w:p w:rsidR="00BC5727" w:rsidRDefault="00BC5727" w:rsidP="00231457"/>
        </w:tc>
        <w:tc>
          <w:tcPr>
            <w:tcW w:w="570" w:type="dxa"/>
          </w:tcPr>
          <w:p w:rsidR="00BC5727" w:rsidRDefault="00BC5727" w:rsidP="00231457"/>
        </w:tc>
        <w:tc>
          <w:tcPr>
            <w:tcW w:w="570" w:type="dxa"/>
          </w:tcPr>
          <w:p w:rsidR="00BC5727" w:rsidRDefault="00BC5727" w:rsidP="00231457"/>
        </w:tc>
        <w:tc>
          <w:tcPr>
            <w:tcW w:w="570" w:type="dxa"/>
          </w:tcPr>
          <w:p w:rsidR="00BC5727" w:rsidRDefault="00BC5727" w:rsidP="00231457"/>
        </w:tc>
        <w:tc>
          <w:tcPr>
            <w:tcW w:w="570" w:type="dxa"/>
          </w:tcPr>
          <w:p w:rsidR="00BC5727" w:rsidRDefault="00BC5727" w:rsidP="00231457"/>
        </w:tc>
        <w:tc>
          <w:tcPr>
            <w:tcW w:w="570" w:type="dxa"/>
          </w:tcPr>
          <w:p w:rsidR="00BC5727" w:rsidRDefault="00BC5727" w:rsidP="00231457"/>
        </w:tc>
      </w:tr>
      <w:tr w:rsidR="00BC5727" w:rsidTr="00BC5727">
        <w:tc>
          <w:tcPr>
            <w:tcW w:w="1271" w:type="dxa"/>
          </w:tcPr>
          <w:p w:rsidR="00BC5727" w:rsidRPr="00B10077" w:rsidRDefault="00BC5727" w:rsidP="00BC5727">
            <w:pPr>
              <w:rPr>
                <w:rFonts w:ascii="Calibri" w:hAnsi="Calibri" w:cs="Calibri"/>
                <w:sz w:val="20"/>
                <w:szCs w:val="22"/>
                <w:lang w:val="fr-FR"/>
              </w:rPr>
            </w:pPr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>Définition de</w:t>
            </w:r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 xml:space="preserve"> </w:t>
            </w:r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>cahier des charges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shd w:val="clear" w:color="auto" w:fill="A1D5DB"/>
          </w:tcPr>
          <w:p w:rsidR="00BC5727" w:rsidRDefault="00BC5727" w:rsidP="007A5512"/>
        </w:tc>
        <w:tc>
          <w:tcPr>
            <w:tcW w:w="570" w:type="dxa"/>
            <w:shd w:val="clear" w:color="auto" w:fill="A1D5DB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</w:tr>
      <w:tr w:rsidR="00BC5727" w:rsidTr="00BC5727">
        <w:tc>
          <w:tcPr>
            <w:tcW w:w="1271" w:type="dxa"/>
          </w:tcPr>
          <w:p w:rsidR="00BC5727" w:rsidRDefault="00BC5727" w:rsidP="00BC5727">
            <w:pPr>
              <w:rPr>
                <w:rFonts w:ascii="Calibri" w:hAnsi="Calibri" w:cs="Calibri"/>
                <w:sz w:val="20"/>
                <w:szCs w:val="22"/>
                <w:lang w:val="fr-FR"/>
              </w:rPr>
            </w:pPr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>Création d</w:t>
            </w:r>
            <w:r>
              <w:rPr>
                <w:rFonts w:ascii="Calibri" w:hAnsi="Calibri" w:cs="Calibri"/>
                <w:sz w:val="20"/>
                <w:szCs w:val="22"/>
                <w:lang w:val="fr-FR"/>
              </w:rPr>
              <w:t xml:space="preserve">e </w:t>
            </w:r>
          </w:p>
          <w:p w:rsidR="00BC5727" w:rsidRPr="00B10077" w:rsidRDefault="00BC5727" w:rsidP="00BC5727">
            <w:pPr>
              <w:rPr>
                <w:rFonts w:ascii="Calibri" w:hAnsi="Calibri" w:cs="Calibri"/>
                <w:sz w:val="20"/>
                <w:szCs w:val="22"/>
                <w:lang w:val="fr-FR"/>
              </w:rPr>
            </w:pPr>
            <w:r>
              <w:rPr>
                <w:rFonts w:ascii="Calibri" w:hAnsi="Calibri" w:cs="Calibri"/>
                <w:sz w:val="20"/>
                <w:szCs w:val="22"/>
                <w:lang w:val="fr-FR"/>
              </w:rPr>
              <w:t>L’</w:t>
            </w:r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>environneme</w:t>
            </w:r>
            <w:r>
              <w:rPr>
                <w:rFonts w:ascii="Calibri" w:hAnsi="Calibri" w:cs="Calibri"/>
                <w:sz w:val="20"/>
                <w:szCs w:val="22"/>
                <w:lang w:val="fr-FR"/>
              </w:rPr>
              <w:t>n</w:t>
            </w:r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>t virtuel basi</w:t>
            </w:r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>c</w:t>
            </w:r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2"/>
                <w:lang w:val="fr-FR"/>
              </w:rPr>
              <w:t xml:space="preserve">et </w:t>
            </w:r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>des objets virtuels</w:t>
            </w:r>
          </w:p>
        </w:tc>
        <w:tc>
          <w:tcPr>
            <w:tcW w:w="749" w:type="dxa"/>
            <w:tcBorders>
              <w:top w:val="single" w:sz="4" w:space="0" w:color="auto"/>
            </w:tcBorders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  <w:shd w:val="clear" w:color="auto" w:fill="A1D5DB"/>
          </w:tcPr>
          <w:p w:rsidR="00BC5727" w:rsidRDefault="00BC5727" w:rsidP="007A5512"/>
        </w:tc>
        <w:tc>
          <w:tcPr>
            <w:tcW w:w="570" w:type="dxa"/>
            <w:shd w:val="clear" w:color="auto" w:fill="A1D5DB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bookmarkStart w:id="0" w:name="_GoBack"/>
        <w:bookmarkEnd w:id="0"/>
      </w:tr>
      <w:tr w:rsidR="00BC5727" w:rsidTr="00BC5727">
        <w:tc>
          <w:tcPr>
            <w:tcW w:w="1271" w:type="dxa"/>
          </w:tcPr>
          <w:p w:rsidR="00BC5727" w:rsidRPr="00B10077" w:rsidRDefault="00BC5727" w:rsidP="00BC5727">
            <w:pPr>
              <w:rPr>
                <w:rFonts w:ascii="Calibri" w:hAnsi="Calibri" w:cs="Calibri"/>
                <w:sz w:val="20"/>
                <w:szCs w:val="22"/>
                <w:lang w:val="fr-FR"/>
              </w:rPr>
            </w:pPr>
            <w:r>
              <w:rPr>
                <w:rFonts w:ascii="Calibri" w:hAnsi="Calibri" w:cs="Calibri"/>
                <w:sz w:val="20"/>
                <w:szCs w:val="22"/>
                <w:lang w:val="fr-FR"/>
              </w:rPr>
              <w:t>R</w:t>
            </w:r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>éalis</w:t>
            </w:r>
            <w:r>
              <w:rPr>
                <w:rFonts w:ascii="Calibri" w:hAnsi="Calibri" w:cs="Calibri"/>
                <w:sz w:val="20"/>
                <w:szCs w:val="22"/>
                <w:lang w:val="fr-FR"/>
              </w:rPr>
              <w:t>ation de ni</w:t>
            </w:r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>veau I</w:t>
            </w:r>
          </w:p>
        </w:tc>
        <w:tc>
          <w:tcPr>
            <w:tcW w:w="749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  <w:shd w:val="clear" w:color="auto" w:fill="A1D5DB"/>
          </w:tcPr>
          <w:p w:rsidR="00BC5727" w:rsidRDefault="00BC5727" w:rsidP="007A5512"/>
        </w:tc>
        <w:tc>
          <w:tcPr>
            <w:tcW w:w="570" w:type="dxa"/>
            <w:shd w:val="clear" w:color="auto" w:fill="A1D5DB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</w:tr>
      <w:tr w:rsidR="00BC5727" w:rsidTr="00BC5727">
        <w:tc>
          <w:tcPr>
            <w:tcW w:w="1271" w:type="dxa"/>
          </w:tcPr>
          <w:p w:rsidR="00BC5727" w:rsidRPr="00B10077" w:rsidRDefault="00BC5727" w:rsidP="00BC5727">
            <w:pPr>
              <w:rPr>
                <w:rFonts w:ascii="Calibri" w:hAnsi="Calibri" w:cs="Calibri"/>
                <w:sz w:val="20"/>
                <w:szCs w:val="22"/>
                <w:lang w:val="fr-FR"/>
              </w:rPr>
            </w:pPr>
            <w:r>
              <w:rPr>
                <w:rFonts w:ascii="Calibri" w:hAnsi="Calibri" w:cs="Calibri"/>
                <w:sz w:val="20"/>
                <w:szCs w:val="22"/>
                <w:lang w:val="fr-FR"/>
              </w:rPr>
              <w:t>R</w:t>
            </w:r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>éalis</w:t>
            </w:r>
            <w:r>
              <w:rPr>
                <w:rFonts w:ascii="Calibri" w:hAnsi="Calibri" w:cs="Calibri"/>
                <w:sz w:val="20"/>
                <w:szCs w:val="22"/>
                <w:lang w:val="fr-FR"/>
              </w:rPr>
              <w:t>ation de</w:t>
            </w:r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 xml:space="preserve"> niveau II</w:t>
            </w:r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 xml:space="preserve"> </w:t>
            </w:r>
          </w:p>
        </w:tc>
        <w:tc>
          <w:tcPr>
            <w:tcW w:w="749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  <w:shd w:val="clear" w:color="auto" w:fill="A1D5DB"/>
          </w:tcPr>
          <w:p w:rsidR="00BC5727" w:rsidRDefault="00BC5727" w:rsidP="007A5512"/>
        </w:tc>
        <w:tc>
          <w:tcPr>
            <w:tcW w:w="570" w:type="dxa"/>
            <w:shd w:val="clear" w:color="auto" w:fill="A1D5DB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</w:tr>
      <w:tr w:rsidR="00BC5727" w:rsidTr="00BC5727">
        <w:tc>
          <w:tcPr>
            <w:tcW w:w="1271" w:type="dxa"/>
          </w:tcPr>
          <w:p w:rsidR="00BC5727" w:rsidRPr="00B10077" w:rsidRDefault="00BC5727" w:rsidP="00BC5727">
            <w:pPr>
              <w:rPr>
                <w:rFonts w:ascii="Calibri" w:hAnsi="Calibri" w:cs="Calibri"/>
                <w:sz w:val="20"/>
                <w:szCs w:val="22"/>
                <w:lang w:val="fr-FR"/>
              </w:rPr>
            </w:pPr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>Test sur HTV Viv</w:t>
            </w:r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>e</w:t>
            </w:r>
            <w:r>
              <w:rPr>
                <w:rFonts w:ascii="Calibri" w:hAnsi="Calibri" w:cs="Calibri"/>
                <w:sz w:val="20"/>
                <w:szCs w:val="22"/>
                <w:lang w:val="fr-FR"/>
              </w:rPr>
              <w:t>, c</w:t>
            </w:r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>orrection et amélioration</w:t>
            </w:r>
          </w:p>
        </w:tc>
        <w:tc>
          <w:tcPr>
            <w:tcW w:w="749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  <w:shd w:val="clear" w:color="auto" w:fill="A1D5DB"/>
          </w:tcPr>
          <w:p w:rsidR="00BC5727" w:rsidRDefault="00BC5727" w:rsidP="007A5512"/>
        </w:tc>
        <w:tc>
          <w:tcPr>
            <w:tcW w:w="570" w:type="dxa"/>
            <w:shd w:val="clear" w:color="auto" w:fill="A1D5DB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</w:tr>
      <w:tr w:rsidR="00BC5727" w:rsidTr="00BC5727">
        <w:tc>
          <w:tcPr>
            <w:tcW w:w="1271" w:type="dxa"/>
          </w:tcPr>
          <w:p w:rsidR="00BC5727" w:rsidRPr="00B10077" w:rsidRDefault="00BC5727" w:rsidP="00BC5727">
            <w:pPr>
              <w:rPr>
                <w:rFonts w:ascii="Calibri" w:hAnsi="Calibri" w:cs="Calibri"/>
                <w:sz w:val="20"/>
                <w:szCs w:val="22"/>
                <w:lang w:val="fr-FR"/>
              </w:rPr>
            </w:pPr>
            <w:r>
              <w:rPr>
                <w:rFonts w:ascii="Calibri" w:hAnsi="Calibri" w:cs="Calibri"/>
                <w:sz w:val="20"/>
                <w:szCs w:val="22"/>
                <w:lang w:val="fr-FR"/>
              </w:rPr>
              <w:t>R</w:t>
            </w:r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>éalis</w:t>
            </w:r>
            <w:r>
              <w:rPr>
                <w:rFonts w:ascii="Calibri" w:hAnsi="Calibri" w:cs="Calibri"/>
                <w:sz w:val="20"/>
                <w:szCs w:val="22"/>
                <w:lang w:val="fr-FR"/>
              </w:rPr>
              <w:t>ation de</w:t>
            </w:r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 xml:space="preserve"> niveau III</w:t>
            </w:r>
          </w:p>
        </w:tc>
        <w:tc>
          <w:tcPr>
            <w:tcW w:w="749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>
            <w:pPr>
              <w:rPr>
                <w:rFonts w:hint="eastAsia"/>
              </w:rPr>
            </w:pPr>
          </w:p>
        </w:tc>
        <w:tc>
          <w:tcPr>
            <w:tcW w:w="570" w:type="dxa"/>
          </w:tcPr>
          <w:p w:rsidR="00BC5727" w:rsidRDefault="00BC5727" w:rsidP="007A5512">
            <w:pPr>
              <w:rPr>
                <w:rFonts w:hint="eastAsia"/>
              </w:rPr>
            </w:pPr>
          </w:p>
        </w:tc>
        <w:tc>
          <w:tcPr>
            <w:tcW w:w="570" w:type="dxa"/>
            <w:shd w:val="clear" w:color="auto" w:fill="A1D5DB"/>
          </w:tcPr>
          <w:p w:rsidR="00BC5727" w:rsidRDefault="00BC5727" w:rsidP="007A5512">
            <w:pPr>
              <w:rPr>
                <w:rFonts w:hint="eastAsia"/>
              </w:rPr>
            </w:pPr>
          </w:p>
        </w:tc>
        <w:tc>
          <w:tcPr>
            <w:tcW w:w="570" w:type="dxa"/>
            <w:shd w:val="clear" w:color="auto" w:fill="A1D5DB"/>
          </w:tcPr>
          <w:p w:rsidR="00BC5727" w:rsidRDefault="00BC5727" w:rsidP="007A5512">
            <w:pPr>
              <w:rPr>
                <w:rFonts w:hint="eastAsia"/>
              </w:rPr>
            </w:pPr>
          </w:p>
        </w:tc>
        <w:tc>
          <w:tcPr>
            <w:tcW w:w="570" w:type="dxa"/>
          </w:tcPr>
          <w:p w:rsidR="00BC5727" w:rsidRDefault="00BC5727" w:rsidP="007A5512">
            <w:pPr>
              <w:rPr>
                <w:rFonts w:hint="eastAsia"/>
              </w:rPr>
            </w:pPr>
          </w:p>
        </w:tc>
      </w:tr>
      <w:tr w:rsidR="00BC5727" w:rsidTr="00BC5727">
        <w:tc>
          <w:tcPr>
            <w:tcW w:w="1271" w:type="dxa"/>
          </w:tcPr>
          <w:p w:rsidR="00BC5727" w:rsidRPr="00231457" w:rsidRDefault="00BC5727" w:rsidP="00BC5727"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>Test sur HTV Vive</w:t>
            </w:r>
            <w:r>
              <w:rPr>
                <w:rFonts w:ascii="Calibri" w:hAnsi="Calibri" w:cs="Calibri"/>
                <w:sz w:val="20"/>
                <w:szCs w:val="22"/>
                <w:lang w:val="fr-FR"/>
              </w:rPr>
              <w:t>, c</w:t>
            </w:r>
            <w:r w:rsidRPr="00B10077">
              <w:rPr>
                <w:rFonts w:ascii="Calibri" w:hAnsi="Calibri" w:cs="Calibri"/>
                <w:sz w:val="20"/>
                <w:szCs w:val="22"/>
                <w:lang w:val="fr-FR"/>
              </w:rPr>
              <w:t>orrection et amélioration</w:t>
            </w:r>
          </w:p>
        </w:tc>
        <w:tc>
          <w:tcPr>
            <w:tcW w:w="749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>
            <w:pPr>
              <w:rPr>
                <w:rFonts w:hint="eastAsia"/>
              </w:rPr>
            </w:pPr>
          </w:p>
        </w:tc>
        <w:tc>
          <w:tcPr>
            <w:tcW w:w="570" w:type="dxa"/>
          </w:tcPr>
          <w:p w:rsidR="00BC5727" w:rsidRDefault="00BC5727" w:rsidP="007A5512">
            <w:pPr>
              <w:rPr>
                <w:rFonts w:hint="eastAsia"/>
              </w:rPr>
            </w:pPr>
          </w:p>
        </w:tc>
        <w:tc>
          <w:tcPr>
            <w:tcW w:w="570" w:type="dxa"/>
            <w:shd w:val="clear" w:color="auto" w:fill="A1D5DB"/>
          </w:tcPr>
          <w:p w:rsidR="00BC5727" w:rsidRDefault="00BC5727" w:rsidP="007A5512">
            <w:pPr>
              <w:rPr>
                <w:rFonts w:hint="eastAsia"/>
              </w:rPr>
            </w:pPr>
          </w:p>
        </w:tc>
        <w:tc>
          <w:tcPr>
            <w:tcW w:w="570" w:type="dxa"/>
            <w:shd w:val="clear" w:color="auto" w:fill="A1D5DB"/>
          </w:tcPr>
          <w:p w:rsidR="00BC5727" w:rsidRDefault="00BC5727" w:rsidP="007A5512">
            <w:pPr>
              <w:rPr>
                <w:rFonts w:hint="eastAsia"/>
              </w:rPr>
            </w:pPr>
          </w:p>
        </w:tc>
        <w:tc>
          <w:tcPr>
            <w:tcW w:w="570" w:type="dxa"/>
          </w:tcPr>
          <w:p w:rsidR="00BC5727" w:rsidRDefault="00BC5727" w:rsidP="007A5512">
            <w:pPr>
              <w:rPr>
                <w:rFonts w:hint="eastAsia"/>
              </w:rPr>
            </w:pPr>
          </w:p>
        </w:tc>
      </w:tr>
      <w:tr w:rsidR="00BC5727" w:rsidTr="00BC5727">
        <w:trPr>
          <w:trHeight w:val="710"/>
        </w:trPr>
        <w:tc>
          <w:tcPr>
            <w:tcW w:w="1271" w:type="dxa"/>
          </w:tcPr>
          <w:p w:rsidR="00BC5727" w:rsidRPr="00B10077" w:rsidRDefault="00BC5727" w:rsidP="00BC5727">
            <w:pPr>
              <w:rPr>
                <w:rFonts w:ascii="Calibri" w:hAnsi="Calibri" w:cs="Calibri" w:hint="eastAsia"/>
                <w:sz w:val="20"/>
                <w:szCs w:val="22"/>
                <w:lang w:val="fr-FR"/>
              </w:rPr>
            </w:pPr>
            <w:r w:rsidRPr="00BC5727">
              <w:rPr>
                <w:rFonts w:ascii="Calibri" w:hAnsi="Calibri" w:cs="Calibri"/>
                <w:sz w:val="20"/>
                <w:szCs w:val="22"/>
                <w:lang w:val="fr-FR"/>
              </w:rPr>
              <w:t>Finalisation du projet</w:t>
            </w:r>
          </w:p>
        </w:tc>
        <w:tc>
          <w:tcPr>
            <w:tcW w:w="749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/>
        </w:tc>
        <w:tc>
          <w:tcPr>
            <w:tcW w:w="570" w:type="dxa"/>
          </w:tcPr>
          <w:p w:rsidR="00BC5727" w:rsidRDefault="00BC5727" w:rsidP="007A5512">
            <w:pPr>
              <w:rPr>
                <w:rFonts w:hint="eastAsia"/>
              </w:rPr>
            </w:pPr>
          </w:p>
        </w:tc>
        <w:tc>
          <w:tcPr>
            <w:tcW w:w="570" w:type="dxa"/>
          </w:tcPr>
          <w:p w:rsidR="00BC5727" w:rsidRDefault="00BC5727" w:rsidP="007A5512">
            <w:pPr>
              <w:rPr>
                <w:rFonts w:hint="eastAsia"/>
              </w:rPr>
            </w:pPr>
          </w:p>
        </w:tc>
        <w:tc>
          <w:tcPr>
            <w:tcW w:w="570" w:type="dxa"/>
          </w:tcPr>
          <w:p w:rsidR="00BC5727" w:rsidRDefault="00BC5727" w:rsidP="007A5512">
            <w:pPr>
              <w:rPr>
                <w:rFonts w:hint="eastAsia"/>
              </w:rPr>
            </w:pPr>
          </w:p>
        </w:tc>
        <w:tc>
          <w:tcPr>
            <w:tcW w:w="570" w:type="dxa"/>
          </w:tcPr>
          <w:p w:rsidR="00BC5727" w:rsidRDefault="00BC5727" w:rsidP="007A5512">
            <w:pPr>
              <w:rPr>
                <w:rFonts w:hint="eastAsia"/>
              </w:rPr>
            </w:pPr>
          </w:p>
        </w:tc>
        <w:tc>
          <w:tcPr>
            <w:tcW w:w="570" w:type="dxa"/>
            <w:shd w:val="clear" w:color="auto" w:fill="A1D5DB"/>
          </w:tcPr>
          <w:p w:rsidR="00BC5727" w:rsidRDefault="00BC5727" w:rsidP="007A5512">
            <w:pPr>
              <w:rPr>
                <w:rFonts w:hint="eastAsia"/>
              </w:rPr>
            </w:pPr>
          </w:p>
        </w:tc>
      </w:tr>
    </w:tbl>
    <w:p w:rsidR="00673776" w:rsidRDefault="007E7F1A" w:rsidP="00231457"/>
    <w:sectPr w:rsidR="00673776" w:rsidSect="008052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76"/>
    <w:rsid w:val="00132837"/>
    <w:rsid w:val="00133E76"/>
    <w:rsid w:val="00231457"/>
    <w:rsid w:val="007A5512"/>
    <w:rsid w:val="007E7F1A"/>
    <w:rsid w:val="008052B8"/>
    <w:rsid w:val="00B10077"/>
    <w:rsid w:val="00BC5727"/>
    <w:rsid w:val="00CF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CF9A5"/>
  <w15:chartTrackingRefBased/>
  <w15:docId w15:val="{ACD18DAB-0FCD-0549-A8B2-C414BC12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C5727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E7F1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E7F1A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cp:lastPrinted>2019-10-08T20:47:00Z</cp:lastPrinted>
  <dcterms:created xsi:type="dcterms:W3CDTF">2019-10-08T19:36:00Z</dcterms:created>
  <dcterms:modified xsi:type="dcterms:W3CDTF">2019-10-08T20:51:00Z</dcterms:modified>
</cp:coreProperties>
</file>