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696"/>
        <w:gridCol w:w="1985"/>
        <w:gridCol w:w="5948"/>
      </w:tblGrid>
      <w:tr>
        <w:trPr>
          <w:trHeight w:val="1" w:hRule="atLeast"/>
          <w:jc w:val="left"/>
        </w:trPr>
        <w:tc>
          <w:tcPr>
            <w:tcW w:w="16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Summary</w:t>
            </w:r>
          </w:p>
        </w:tc>
        <w:tc>
          <w:tcPr>
            <w:tcW w:w="793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The problem of transition.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</w:p>
        </w:tc>
        <w:tc>
          <w:tcPr>
            <w:tcW w:w="7933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Monopoly One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Bug ID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 number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Submit Date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07/06/2021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when you click on the "start game" button, it is transferred not to the lobby selection section, but to the player's account</w:t>
            </w:r>
          </w:p>
        </w:tc>
      </w:tr>
      <w:tr>
        <w:trPr>
          <w:trHeight w:val="288" w:hRule="auto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Reporter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Yashchuk Vitaliy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Bug overview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URL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hyperlink xmlns:r="http://schemas.openxmlformats.org/officeDocument/2006/relationships" r:id="docRId0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https://monopoly-one.com/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Summary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you need to go to the main page and click there "Start game".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Environment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OS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10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Browser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Google Chrome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Bug details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Steps to reproduce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Open monopoly-one-&gt; go to the main page-&gt; click on the "start game" button..</w:t>
            </w:r>
          </w:p>
        </w:tc>
      </w:tr>
      <w:tr>
        <w:trPr>
          <w:trHeight w:val="276" w:hRule="auto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Expected result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go to the game search tab</w:t>
            </w:r>
          </w:p>
        </w:tc>
      </w:tr>
      <w:tr>
        <w:trPr>
          <w:trHeight w:val="240" w:hRule="auto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Actual result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transfer to the player's account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Bug tracking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Severity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Medium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Priority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Medium</w:t>
            </w:r>
          </w:p>
        </w:tc>
      </w:tr>
      <w:tr>
        <w:trPr>
          <w:trHeight w:val="1" w:hRule="atLeast"/>
          <w:jc w:val="left"/>
        </w:trPr>
        <w:tc>
          <w:tcPr>
            <w:tcW w:w="1696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Assigned to</w:t>
            </w:r>
          </w:p>
        </w:tc>
        <w:tc>
          <w:tcPr>
            <w:tcW w:w="5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monopoly-one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site developer</w:t>
            </w:r>
          </w:p>
        </w:tc>
      </w:tr>
    </w:tbl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055">
          <v:rect xmlns:o="urn:schemas-microsoft-com:office:office" xmlns:v="urn:schemas-microsoft-com:vml" id="rectole0000000000" style="width:415.150000pt;height:202.7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080">
          <v:rect xmlns:o="urn:schemas-microsoft-com:office:office" xmlns:v="urn:schemas-microsoft-com:vml" id="rectole0000000001" style="width:415.150000pt;height:204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055">
          <v:rect xmlns:o="urn:schemas-microsoft-com:office:office" xmlns:v="urn:schemas-microsoft-com:vml" id="rectole0000000002" style="width:415.150000pt;height:202.7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numbering.xml" Id="docRId7" Type="http://schemas.openxmlformats.org/officeDocument/2006/relationships/numbering" /><Relationship TargetMode="External" Target="https://monopoly-one.com/" Id="docRId0" Type="http://schemas.openxmlformats.org/officeDocument/2006/relationships/hyperlink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styles.xml" Id="docRId8" Type="http://schemas.openxmlformats.org/officeDocument/2006/relationships/styles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/Relationships>
</file>