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884" w:rsidRDefault="00AC1884">
      <w:pPr>
        <w:rPr>
          <w:b/>
          <w:bCs/>
          <w:u w:val="single"/>
        </w:rPr>
      </w:pPr>
      <w:r w:rsidRPr="00AC1884">
        <w:rPr>
          <w:b/>
          <w:bCs/>
          <w:u w:val="single"/>
        </w:rPr>
        <w:t xml:space="preserve">S1.1 </w:t>
      </w:r>
      <w:r w:rsidR="00F66BA9" w:rsidRPr="00AC1884">
        <w:rPr>
          <w:b/>
          <w:bCs/>
          <w:u w:val="single"/>
        </w:rPr>
        <w:t>Theoretische Grundlagen zu Kindheit und Jugend</w:t>
      </w:r>
    </w:p>
    <w:p w:rsidR="00A33DE6" w:rsidRDefault="00A33DE6">
      <w:pPr>
        <w:rPr>
          <w:bCs/>
        </w:rPr>
      </w:pPr>
      <w:r>
        <w:rPr>
          <w:bCs/>
        </w:rPr>
        <w:t>Beispiel 3:</w:t>
      </w:r>
    </w:p>
    <w:p w:rsidR="00A33DE6" w:rsidRDefault="00A33DE6" w:rsidP="00A33DE6">
      <w:pPr>
        <w:pStyle w:val="Listenabsatz"/>
        <w:numPr>
          <w:ilvl w:val="0"/>
          <w:numId w:val="1"/>
        </w:numPr>
        <w:rPr>
          <w:bCs/>
        </w:rPr>
      </w:pPr>
      <w:r>
        <w:rPr>
          <w:bCs/>
        </w:rPr>
        <w:t>Junge Frauen kaufen sich Schmuck etc. damit die Weiblichkeit unterstrichen wird.</w:t>
      </w:r>
    </w:p>
    <w:p w:rsidR="00A33DE6" w:rsidRDefault="00A33DE6" w:rsidP="00A33DE6">
      <w:pPr>
        <w:pStyle w:val="Listenabsatz"/>
        <w:numPr>
          <w:ilvl w:val="0"/>
          <w:numId w:val="1"/>
        </w:numPr>
        <w:rPr>
          <w:bCs/>
        </w:rPr>
      </w:pPr>
      <w:r>
        <w:rPr>
          <w:bCs/>
        </w:rPr>
        <w:t>Junge Frauen denken auch an die Zukunft. Sie wollen finanziell unabhängig sein.</w:t>
      </w:r>
    </w:p>
    <w:p w:rsidR="00A33DE6" w:rsidRDefault="00A33DE6" w:rsidP="00A33DE6">
      <w:pPr>
        <w:pStyle w:val="Listenabsatz"/>
        <w:numPr>
          <w:ilvl w:val="0"/>
          <w:numId w:val="1"/>
        </w:numPr>
        <w:rPr>
          <w:bCs/>
        </w:rPr>
      </w:pPr>
      <w:r>
        <w:rPr>
          <w:bCs/>
        </w:rPr>
        <w:t>Junge Männer wollen der Familienernährer sein. Sie wollen den schwachen helfen (in der Familie)</w:t>
      </w:r>
    </w:p>
    <w:p w:rsidR="00A33DE6" w:rsidRDefault="00A33DE6" w:rsidP="00A33DE6">
      <w:pPr>
        <w:pStyle w:val="Listenabsatz"/>
        <w:numPr>
          <w:ilvl w:val="0"/>
          <w:numId w:val="1"/>
        </w:numPr>
        <w:rPr>
          <w:bCs/>
        </w:rPr>
      </w:pPr>
      <w:r>
        <w:rPr>
          <w:bCs/>
        </w:rPr>
        <w:t xml:space="preserve">Der Artikel zeigt wie die Identitätserschaffung unterschiedlich zwischen Männern und Frauen </w:t>
      </w:r>
      <w:r w:rsidR="00D169EA">
        <w:rPr>
          <w:bCs/>
        </w:rPr>
        <w:t>ist.</w:t>
      </w:r>
    </w:p>
    <w:p w:rsidR="00D169EA" w:rsidRDefault="00D169EA" w:rsidP="00D169EA">
      <w:pPr>
        <w:rPr>
          <w:bCs/>
        </w:rPr>
      </w:pPr>
      <w:r>
        <w:rPr>
          <w:bCs/>
        </w:rPr>
        <w:t>Beispiel 4</w:t>
      </w:r>
      <w:r w:rsidR="0015249D">
        <w:rPr>
          <w:bCs/>
        </w:rPr>
        <w:t>:</w:t>
      </w:r>
    </w:p>
    <w:p w:rsidR="0015249D" w:rsidRDefault="0015249D" w:rsidP="0015249D">
      <w:pPr>
        <w:pStyle w:val="Listenabsatz"/>
        <w:numPr>
          <w:ilvl w:val="0"/>
          <w:numId w:val="2"/>
        </w:numPr>
        <w:rPr>
          <w:bCs/>
        </w:rPr>
      </w:pPr>
      <w:r>
        <w:rPr>
          <w:bCs/>
        </w:rPr>
        <w:t>Durch die Verbindung von Haushalts und Geo-Daten zeigt sich…</w:t>
      </w:r>
    </w:p>
    <w:p w:rsidR="0015249D" w:rsidRDefault="0015249D" w:rsidP="0015249D">
      <w:pPr>
        <w:pStyle w:val="Listenabsatz"/>
        <w:numPr>
          <w:ilvl w:val="0"/>
          <w:numId w:val="2"/>
        </w:numPr>
        <w:rPr>
          <w:bCs/>
        </w:rPr>
      </w:pPr>
      <w:r>
        <w:rPr>
          <w:bCs/>
        </w:rPr>
        <w:t>Das Gewalt als oberste Erziehungsmethode in Irakischen Familien an der Tagesordnung liegt.</w:t>
      </w:r>
    </w:p>
    <w:p w:rsidR="0015249D" w:rsidRPr="0015249D" w:rsidRDefault="0015249D" w:rsidP="0015249D">
      <w:pPr>
        <w:pStyle w:val="Listenabsatz"/>
        <w:numPr>
          <w:ilvl w:val="0"/>
          <w:numId w:val="2"/>
        </w:numPr>
        <w:rPr>
          <w:bCs/>
        </w:rPr>
      </w:pPr>
      <w:r>
        <w:rPr>
          <w:bCs/>
        </w:rPr>
        <w:t xml:space="preserve">Dies resultiert durch Existenzängste, da jeder Tag quasi der letzte sein kann. </w:t>
      </w:r>
      <w:r w:rsidRPr="0015249D">
        <w:rPr>
          <w:bCs/>
        </w:rPr>
        <w:sym w:font="Wingdings" w:char="F0E0"/>
      </w:r>
      <w:r>
        <w:rPr>
          <w:bCs/>
        </w:rPr>
        <w:t xml:space="preserve"> </w:t>
      </w:r>
      <w:r w:rsidRPr="0015249D">
        <w:rPr>
          <w:bCs/>
          <w:u w:val="double"/>
        </w:rPr>
        <w:t>Stress</w:t>
      </w:r>
      <w:r>
        <w:rPr>
          <w:bCs/>
          <w:u w:val="double"/>
        </w:rPr>
        <w:t xml:space="preserve"> (Durch den Kriegszustand)-</w:t>
      </w:r>
    </w:p>
    <w:p w:rsidR="0015249D" w:rsidRDefault="0015249D" w:rsidP="0015249D">
      <w:pPr>
        <w:rPr>
          <w:bCs/>
        </w:rPr>
      </w:pPr>
      <w:r>
        <w:rPr>
          <w:bCs/>
        </w:rPr>
        <w:t>Beispiel 7:</w:t>
      </w:r>
    </w:p>
    <w:p w:rsidR="0015249D" w:rsidRDefault="0015249D" w:rsidP="0015249D">
      <w:pPr>
        <w:pStyle w:val="Listenabsatz"/>
        <w:numPr>
          <w:ilvl w:val="0"/>
          <w:numId w:val="3"/>
        </w:numPr>
        <w:rPr>
          <w:bCs/>
        </w:rPr>
      </w:pPr>
      <w:r>
        <w:rPr>
          <w:bCs/>
        </w:rPr>
        <w:t>Thema Armut</w:t>
      </w:r>
    </w:p>
    <w:p w:rsidR="0015249D" w:rsidRDefault="0015249D" w:rsidP="0015249D">
      <w:pPr>
        <w:pStyle w:val="Listenabsatz"/>
        <w:numPr>
          <w:ilvl w:val="0"/>
          <w:numId w:val="3"/>
        </w:numPr>
        <w:rPr>
          <w:bCs/>
        </w:rPr>
      </w:pPr>
      <w:r>
        <w:rPr>
          <w:bCs/>
        </w:rPr>
        <w:t>Bereits in der Kita, sollen Teilhabe-Chancen der Kinder präventiv gearbeitet werden.</w:t>
      </w:r>
    </w:p>
    <w:p w:rsidR="0015249D" w:rsidRDefault="0015249D" w:rsidP="0015249D">
      <w:pPr>
        <w:pStyle w:val="Listenabsatz"/>
        <w:numPr>
          <w:ilvl w:val="0"/>
          <w:numId w:val="3"/>
        </w:numPr>
        <w:rPr>
          <w:bCs/>
        </w:rPr>
      </w:pPr>
      <w:r>
        <w:rPr>
          <w:bCs/>
        </w:rPr>
        <w:t>Fachkräfte sollen hier besonders sensibilisiert werden und durch Prävention pädagogisch begleiten.</w:t>
      </w:r>
    </w:p>
    <w:p w:rsidR="0015249D" w:rsidRDefault="0015249D" w:rsidP="0015249D">
      <w:pPr>
        <w:pStyle w:val="Listenabsatz"/>
        <w:numPr>
          <w:ilvl w:val="1"/>
          <w:numId w:val="3"/>
        </w:numPr>
        <w:rPr>
          <w:bCs/>
        </w:rPr>
      </w:pPr>
      <w:r>
        <w:rPr>
          <w:bCs/>
        </w:rPr>
        <w:t xml:space="preserve">Fachkräfte können hier mitwirken in dem Sie zum Bsp. Gemeinsame Vesperpausen machen, in welchen die Kinder gemeinsam mit ihren Erziehern die Pausenbrote herrichten </w:t>
      </w:r>
      <w:r w:rsidRPr="0015249D">
        <w:rPr>
          <w:bCs/>
        </w:rPr>
        <w:sym w:font="Wingdings" w:char="F0E0"/>
      </w:r>
      <w:r>
        <w:rPr>
          <w:bCs/>
        </w:rPr>
        <w:t xml:space="preserve"> Empowerment</w:t>
      </w:r>
    </w:p>
    <w:p w:rsidR="0015249D" w:rsidRPr="0015249D" w:rsidRDefault="0015249D" w:rsidP="0015249D">
      <w:pPr>
        <w:rPr>
          <w:bCs/>
        </w:rPr>
      </w:pPr>
      <w:r>
        <w:rPr>
          <w:bCs/>
        </w:rPr>
        <w:t>Beispiel 13</w:t>
      </w:r>
      <w:r w:rsidR="001E63F8">
        <w:rPr>
          <w:bCs/>
        </w:rPr>
        <w:t>:</w:t>
      </w:r>
    </w:p>
    <w:p w:rsidR="007E4060" w:rsidRDefault="001E63F8" w:rsidP="0015249D">
      <w:pPr>
        <w:pStyle w:val="Listenabsatz"/>
        <w:numPr>
          <w:ilvl w:val="0"/>
          <w:numId w:val="4"/>
        </w:numPr>
      </w:pPr>
      <w:r>
        <w:t>Text behandelt das Thema Rauschtrinken</w:t>
      </w:r>
    </w:p>
    <w:p w:rsidR="001E63F8" w:rsidRDefault="001E63F8" w:rsidP="0015249D">
      <w:pPr>
        <w:pStyle w:val="Listenabsatz"/>
        <w:numPr>
          <w:ilvl w:val="0"/>
          <w:numId w:val="4"/>
        </w:numPr>
      </w:pPr>
      <w:r>
        <w:t>Rauschtrinken muss präventiv bearbeitet werden.</w:t>
      </w:r>
    </w:p>
    <w:p w:rsidR="001E63F8" w:rsidRDefault="001E63F8" w:rsidP="0015249D">
      <w:pPr>
        <w:pStyle w:val="Listenabsatz"/>
        <w:numPr>
          <w:ilvl w:val="0"/>
          <w:numId w:val="4"/>
        </w:numPr>
      </w:pPr>
      <w:r>
        <w:t>Der andere Aspekt sind die produktiven und sozial konstitutive Aspekte in welchem Rauschtrinken einen positiven Einfluss hat.</w:t>
      </w:r>
    </w:p>
    <w:p w:rsidR="001E63F8" w:rsidRDefault="001E63F8" w:rsidP="001E63F8">
      <w:pPr>
        <w:pStyle w:val="Listenabsatz"/>
        <w:numPr>
          <w:ilvl w:val="1"/>
          <w:numId w:val="4"/>
        </w:numPr>
      </w:pPr>
      <w:r>
        <w:t>Lernen damit umzugehen</w:t>
      </w:r>
    </w:p>
    <w:p w:rsidR="001E63F8" w:rsidRDefault="001E63F8" w:rsidP="001E63F8">
      <w:pPr>
        <w:pStyle w:val="Listenabsatz"/>
        <w:numPr>
          <w:ilvl w:val="1"/>
          <w:numId w:val="4"/>
        </w:numPr>
      </w:pPr>
      <w:r>
        <w:t>Mit jemanden umgehen, welcher zu viel getrunken hat.</w:t>
      </w:r>
    </w:p>
    <w:p w:rsidR="001E63F8" w:rsidRDefault="001E63F8" w:rsidP="001E63F8">
      <w:pPr>
        <w:pStyle w:val="Listenabsatz"/>
        <w:numPr>
          <w:ilvl w:val="1"/>
          <w:numId w:val="4"/>
        </w:numPr>
      </w:pPr>
      <w:r>
        <w:t>Ein vergemeinschafteter Charakter.</w:t>
      </w:r>
    </w:p>
    <w:p w:rsidR="001E63F8" w:rsidRDefault="001E63F8" w:rsidP="001E63F8">
      <w:pPr>
        <w:pStyle w:val="Listenabsatz"/>
        <w:numPr>
          <w:ilvl w:val="0"/>
          <w:numId w:val="4"/>
        </w:numPr>
      </w:pPr>
      <w:r>
        <w:t>Wann ist Rauschtrinken eine rituelle Praxis: Wenn alle mitmachen, wenn es bestimmte Trinkrituale gibt.</w:t>
      </w:r>
    </w:p>
    <w:p w:rsidR="001E63F8" w:rsidRDefault="001E63F8" w:rsidP="001E63F8">
      <w:pPr>
        <w:pStyle w:val="Listenabsatz"/>
        <w:numPr>
          <w:ilvl w:val="1"/>
          <w:numId w:val="4"/>
        </w:numPr>
      </w:pPr>
      <w:r>
        <w:t xml:space="preserve">Die heutige Jugend ist durch Übergangsrituale geprägt </w:t>
      </w:r>
      <w:r>
        <w:sym w:font="Wingdings" w:char="F0E0"/>
      </w:r>
      <w:r>
        <w:t xml:space="preserve"> Jugendliche werden Erwachsene.</w:t>
      </w:r>
    </w:p>
    <w:p w:rsidR="001E63F8" w:rsidRPr="00B151C9" w:rsidRDefault="001E63F8" w:rsidP="001E63F8">
      <w:r>
        <w:t>Beispiel 22:</w:t>
      </w:r>
    </w:p>
    <w:p w:rsidR="00AC1884" w:rsidRPr="00B76D2B" w:rsidRDefault="00B76D2B" w:rsidP="001E63F8">
      <w:pPr>
        <w:pStyle w:val="Listenabsatz"/>
        <w:numPr>
          <w:ilvl w:val="0"/>
          <w:numId w:val="5"/>
        </w:numPr>
        <w:rPr>
          <w:b/>
          <w:bCs/>
        </w:rPr>
      </w:pPr>
      <w:r w:rsidRPr="00B76D2B">
        <w:rPr>
          <w:bCs/>
        </w:rPr>
        <w:t>Mangelnde Zuwendung der Eltern bedingt eine stärkere Affinität der Kinder zu sogenannten Idolen in der</w:t>
      </w:r>
      <w:r>
        <w:rPr>
          <w:bCs/>
        </w:rPr>
        <w:t xml:space="preserve"> </w:t>
      </w:r>
      <w:r w:rsidRPr="00B76D2B">
        <w:rPr>
          <w:bCs/>
        </w:rPr>
        <w:t>Welt der „Stars“</w:t>
      </w:r>
      <w:r>
        <w:rPr>
          <w:bCs/>
        </w:rPr>
        <w:t xml:space="preserve"> zuvor waren es Eltern o. ältere Geschwister.</w:t>
      </w:r>
    </w:p>
    <w:p w:rsidR="00B76D2B" w:rsidRDefault="00B76D2B" w:rsidP="00B76D2B">
      <w:pPr>
        <w:rPr>
          <w:bCs/>
        </w:rPr>
      </w:pPr>
      <w:r w:rsidRPr="00B76D2B">
        <w:rPr>
          <w:bCs/>
        </w:rPr>
        <w:t>Beispiel 26</w:t>
      </w:r>
      <w:r>
        <w:rPr>
          <w:bCs/>
        </w:rPr>
        <w:t>:</w:t>
      </w:r>
    </w:p>
    <w:p w:rsidR="00B76D2B" w:rsidRDefault="00F42FCB" w:rsidP="00B76D2B">
      <w:pPr>
        <w:pStyle w:val="Listenabsatz"/>
        <w:numPr>
          <w:ilvl w:val="0"/>
          <w:numId w:val="5"/>
        </w:numPr>
        <w:rPr>
          <w:bCs/>
        </w:rPr>
      </w:pPr>
      <w:r>
        <w:rPr>
          <w:bCs/>
        </w:rPr>
        <w:t xml:space="preserve">Jungen aus ländlichen Gebieten haben es schwerer gegenüber jungen aus größeren Ballungsgebieten. </w:t>
      </w:r>
    </w:p>
    <w:p w:rsidR="00F42FCB" w:rsidRDefault="00F42FCB" w:rsidP="00B76D2B">
      <w:pPr>
        <w:pStyle w:val="Listenabsatz"/>
        <w:numPr>
          <w:ilvl w:val="0"/>
          <w:numId w:val="5"/>
        </w:numPr>
        <w:rPr>
          <w:bCs/>
        </w:rPr>
      </w:pPr>
      <w:r>
        <w:rPr>
          <w:bCs/>
        </w:rPr>
        <w:t xml:space="preserve">Mädchen sind den jungen hier deutlich überlegen. </w:t>
      </w:r>
    </w:p>
    <w:p w:rsidR="00F42FCB" w:rsidRDefault="00F42FCB" w:rsidP="00B76D2B">
      <w:pPr>
        <w:pStyle w:val="Listenabsatz"/>
        <w:numPr>
          <w:ilvl w:val="0"/>
          <w:numId w:val="5"/>
        </w:numPr>
        <w:rPr>
          <w:bCs/>
        </w:rPr>
      </w:pPr>
      <w:r>
        <w:rPr>
          <w:bCs/>
        </w:rPr>
        <w:t xml:space="preserve">Der junge im Dorf war früher mit mehr Macht ausgestattet. Da früher hauptsächlich Landwirtschaft in Dörfern gegeben war, mussten die jungen Männern mehr mitarbeiten. </w:t>
      </w:r>
    </w:p>
    <w:p w:rsidR="00F42FCB" w:rsidRDefault="00F42FCB" w:rsidP="00F42FCB">
      <w:pPr>
        <w:rPr>
          <w:bCs/>
        </w:rPr>
      </w:pPr>
      <w:r>
        <w:rPr>
          <w:bCs/>
        </w:rPr>
        <w:lastRenderedPageBreak/>
        <w:t>Beispiel 32:</w:t>
      </w:r>
    </w:p>
    <w:p w:rsidR="00F42FCB" w:rsidRDefault="00F42FCB" w:rsidP="00F42FCB">
      <w:pPr>
        <w:pStyle w:val="Listenabsatz"/>
        <w:numPr>
          <w:ilvl w:val="0"/>
          <w:numId w:val="6"/>
        </w:numPr>
        <w:rPr>
          <w:bCs/>
        </w:rPr>
      </w:pPr>
      <w:r>
        <w:rPr>
          <w:bCs/>
        </w:rPr>
        <w:t>Kindheit wird konkret mit materiellen Dinge verbunden. Spielzeug welches die Erwachsenenwelt darstellt ist heute Ausdruck der Kindheit.</w:t>
      </w:r>
    </w:p>
    <w:p w:rsidR="00F42FCB" w:rsidRDefault="00F42FCB" w:rsidP="00F42FCB">
      <w:pPr>
        <w:pStyle w:val="Listenabsatz"/>
        <w:numPr>
          <w:ilvl w:val="0"/>
          <w:numId w:val="6"/>
        </w:numPr>
        <w:rPr>
          <w:bCs/>
        </w:rPr>
      </w:pPr>
      <w:r>
        <w:rPr>
          <w:bCs/>
        </w:rPr>
        <w:t>Kinder sind spezielle Wesen, welche spezielle Dinge benötigen (so geschichtlich gesehen). So wurden früher Teddy-Bären usw. verschenkt.</w:t>
      </w:r>
    </w:p>
    <w:p w:rsidR="00F42FCB" w:rsidRDefault="00F42FCB" w:rsidP="00F42FCB">
      <w:pPr>
        <w:pStyle w:val="Listenabsatz"/>
        <w:numPr>
          <w:ilvl w:val="0"/>
          <w:numId w:val="6"/>
        </w:numPr>
        <w:rPr>
          <w:bCs/>
        </w:rPr>
      </w:pPr>
      <w:r>
        <w:rPr>
          <w:bCs/>
        </w:rPr>
        <w:t>Heutzutage gibt es „Kinder-Smartphones“, elektronische Spielzeuge, Urkunden (aus dem Sport), Pokale (Wettkampf-Charakter)</w:t>
      </w:r>
    </w:p>
    <w:p w:rsidR="00F42FCB" w:rsidRDefault="00F42FCB" w:rsidP="00F42FCB">
      <w:pPr>
        <w:rPr>
          <w:bCs/>
        </w:rPr>
      </w:pPr>
      <w:r>
        <w:rPr>
          <w:bCs/>
        </w:rPr>
        <w:t>Beispiel 37:</w:t>
      </w:r>
    </w:p>
    <w:p w:rsidR="00F42FCB" w:rsidRDefault="009D57AF" w:rsidP="00C3291A">
      <w:pPr>
        <w:pStyle w:val="Listenabsatz"/>
        <w:numPr>
          <w:ilvl w:val="0"/>
          <w:numId w:val="7"/>
        </w:numPr>
        <w:rPr>
          <w:bCs/>
        </w:rPr>
      </w:pPr>
      <w:r>
        <w:rPr>
          <w:bCs/>
        </w:rPr>
        <w:t>Sicherheit beim Unterricht, wenn das Klassenzimmer nicht gewechselt wird.</w:t>
      </w:r>
    </w:p>
    <w:p w:rsidR="009D57AF" w:rsidRDefault="009D57AF" w:rsidP="00C3291A">
      <w:pPr>
        <w:pStyle w:val="Listenabsatz"/>
        <w:numPr>
          <w:ilvl w:val="0"/>
          <w:numId w:val="7"/>
        </w:numPr>
        <w:rPr>
          <w:bCs/>
        </w:rPr>
      </w:pPr>
      <w:r>
        <w:rPr>
          <w:bCs/>
        </w:rPr>
        <w:t>Kinder können entspannter lernen und Wissen annehmen, wenn das Klassenzimmer an einem Schultag nicht gewechselt wird. Das Kind erlebt Veränderung und muss sich permanent auf neue Gegebenheiten anpassen.</w:t>
      </w:r>
    </w:p>
    <w:p w:rsidR="009D57AF" w:rsidRDefault="009D57AF" w:rsidP="009D57AF">
      <w:pPr>
        <w:rPr>
          <w:bCs/>
        </w:rPr>
      </w:pPr>
    </w:p>
    <w:p w:rsidR="009D57AF" w:rsidRDefault="009D57AF" w:rsidP="009D57AF">
      <w:pPr>
        <w:rPr>
          <w:bCs/>
        </w:rPr>
      </w:pPr>
      <w:r w:rsidRPr="009D57AF">
        <w:rPr>
          <w:b/>
          <w:bCs/>
          <w:u w:val="single"/>
        </w:rPr>
        <w:t>Einführung in die Entwicklungspsychologie</w:t>
      </w:r>
      <w:r>
        <w:rPr>
          <w:bCs/>
        </w:rPr>
        <w:t>:</w:t>
      </w:r>
    </w:p>
    <w:p w:rsidR="009D57AF" w:rsidRDefault="00E62FD0" w:rsidP="009D57AF">
      <w:pPr>
        <w:rPr>
          <w:bCs/>
        </w:rPr>
      </w:pPr>
      <w:r>
        <w:rPr>
          <w:bCs/>
        </w:rPr>
        <w:t xml:space="preserve">Resilienzforschung </w:t>
      </w:r>
    </w:p>
    <w:p w:rsidR="00E62FD0" w:rsidRDefault="00E62FD0" w:rsidP="00E62FD0">
      <w:pPr>
        <w:pStyle w:val="Listenabsatz"/>
        <w:numPr>
          <w:ilvl w:val="0"/>
          <w:numId w:val="9"/>
        </w:numPr>
        <w:rPr>
          <w:bCs/>
        </w:rPr>
      </w:pPr>
      <w:r>
        <w:rPr>
          <w:bCs/>
        </w:rPr>
        <w:t>Wie sich Menschen trotz widriger Lebenswelt dennoch gut entwickeln und keine bis kaum Defizite haben (Entwicklungsbedingt) .</w:t>
      </w:r>
    </w:p>
    <w:p w:rsidR="00E62FD0" w:rsidRDefault="00E62FD0" w:rsidP="00E62FD0">
      <w:pPr>
        <w:pStyle w:val="Listenabsatz"/>
        <w:numPr>
          <w:ilvl w:val="0"/>
          <w:numId w:val="9"/>
        </w:numPr>
        <w:rPr>
          <w:bCs/>
        </w:rPr>
      </w:pPr>
      <w:r>
        <w:rPr>
          <w:bCs/>
        </w:rPr>
        <w:t xml:space="preserve">Besonders das Bindungsverhalten wird hier kaum beeinträchtigt. </w:t>
      </w:r>
    </w:p>
    <w:p w:rsidR="00032D89" w:rsidRDefault="00032D89" w:rsidP="00E62FD0">
      <w:pPr>
        <w:pStyle w:val="Listenabsatz"/>
        <w:numPr>
          <w:ilvl w:val="0"/>
          <w:numId w:val="9"/>
        </w:numPr>
        <w:rPr>
          <w:bCs/>
        </w:rPr>
      </w:pPr>
      <w:r>
        <w:rPr>
          <w:bCs/>
        </w:rPr>
        <w:t>Warum ist die Resilienzforschung auch kritisch zu betrachten:</w:t>
      </w:r>
    </w:p>
    <w:p w:rsidR="00032D89" w:rsidRDefault="00032D89" w:rsidP="00032D89">
      <w:pPr>
        <w:pStyle w:val="Listenabsatz"/>
        <w:numPr>
          <w:ilvl w:val="1"/>
          <w:numId w:val="9"/>
        </w:numPr>
        <w:rPr>
          <w:bCs/>
        </w:rPr>
      </w:pPr>
      <w:r>
        <w:rPr>
          <w:bCs/>
        </w:rPr>
        <w:t>Kritisch nachzuweisen (Methodisch) dies zu beweisen</w:t>
      </w:r>
    </w:p>
    <w:p w:rsidR="00032D89" w:rsidRDefault="00032D89" w:rsidP="00032D89">
      <w:pPr>
        <w:rPr>
          <w:bCs/>
        </w:rPr>
      </w:pPr>
      <w:r>
        <w:rPr>
          <w:bCs/>
        </w:rPr>
        <w:t>Gegenstandsbestimmung:</w:t>
      </w:r>
    </w:p>
    <w:p w:rsidR="00032D89" w:rsidRDefault="00032D89" w:rsidP="00032D89">
      <w:pPr>
        <w:pStyle w:val="Listenabsatz"/>
        <w:numPr>
          <w:ilvl w:val="0"/>
          <w:numId w:val="10"/>
        </w:numPr>
        <w:rPr>
          <w:bCs/>
        </w:rPr>
      </w:pPr>
      <w:r>
        <w:rPr>
          <w:bCs/>
        </w:rPr>
        <w:t>Veränderungen und Stabilitäten des Verhaltens und Erlebens über die gesamte Lebenspanne</w:t>
      </w:r>
    </w:p>
    <w:p w:rsidR="00032D89" w:rsidRDefault="00032D89" w:rsidP="00032D89">
      <w:pPr>
        <w:pStyle w:val="Listenabsatz"/>
        <w:numPr>
          <w:ilvl w:val="0"/>
          <w:numId w:val="10"/>
        </w:numPr>
        <w:rPr>
          <w:bCs/>
        </w:rPr>
      </w:pPr>
      <w:r>
        <w:rPr>
          <w:bCs/>
        </w:rPr>
        <w:t>Emotionen differenzieren sich aus (beobachtbar bei Säuglingen)</w:t>
      </w:r>
    </w:p>
    <w:p w:rsidR="00032D89" w:rsidRDefault="00032D89" w:rsidP="00FF7D1F">
      <w:pPr>
        <w:pStyle w:val="Listenabsatz"/>
        <w:numPr>
          <w:ilvl w:val="0"/>
          <w:numId w:val="10"/>
        </w:numPr>
        <w:rPr>
          <w:bCs/>
        </w:rPr>
      </w:pPr>
      <w:r>
        <w:rPr>
          <w:bCs/>
        </w:rPr>
        <w:t xml:space="preserve">Entwicklungspsychologie gliedert in Altersnormierungen. </w:t>
      </w:r>
    </w:p>
    <w:p w:rsidR="00FF7D1F" w:rsidRDefault="00FF7D1F" w:rsidP="00FF7D1F">
      <w:pPr>
        <w:rPr>
          <w:bCs/>
        </w:rPr>
      </w:pPr>
    </w:p>
    <w:p w:rsidR="00FF7D1F" w:rsidRDefault="00FF7D1F" w:rsidP="00FF7D1F">
      <w:pPr>
        <w:rPr>
          <w:bCs/>
        </w:rPr>
      </w:pPr>
      <w:r>
        <w:rPr>
          <w:bCs/>
        </w:rPr>
        <w:t>Entwicklung lässt sich damit zusammenfassend charakterisieren als holistischer (ganzheitlicher), organisierte und zugleich kontextgebundener, lebenslanger Veränderungsprozess, der in gewissen Umfang plastisch ist.</w:t>
      </w:r>
    </w:p>
    <w:p w:rsidR="009F6BA7" w:rsidRDefault="009F6BA7" w:rsidP="00FF7D1F">
      <w:pPr>
        <w:rPr>
          <w:bCs/>
        </w:rPr>
      </w:pPr>
    </w:p>
    <w:p w:rsidR="009F6BA7" w:rsidRDefault="009F6BA7" w:rsidP="00FF7D1F">
      <w:pPr>
        <w:rPr>
          <w:bCs/>
        </w:rPr>
      </w:pPr>
      <w:r w:rsidRPr="009F6BA7">
        <w:rPr>
          <w:b/>
          <w:bCs/>
          <w:u w:val="single"/>
        </w:rPr>
        <w:t>Grundfragen</w:t>
      </w:r>
      <w:r>
        <w:rPr>
          <w:bCs/>
        </w:rPr>
        <w:t>:</w:t>
      </w:r>
    </w:p>
    <w:p w:rsidR="009F6BA7" w:rsidRDefault="009F6BA7" w:rsidP="00FF7D1F">
      <w:pPr>
        <w:rPr>
          <w:bCs/>
        </w:rPr>
      </w:pPr>
      <w:r>
        <w:rPr>
          <w:bCs/>
        </w:rPr>
        <w:t>Anlage vs. Umwelt</w:t>
      </w:r>
    </w:p>
    <w:p w:rsidR="009F6BA7" w:rsidRDefault="009F6BA7" w:rsidP="009F6BA7">
      <w:pPr>
        <w:pStyle w:val="Listenabsatz"/>
        <w:numPr>
          <w:ilvl w:val="0"/>
          <w:numId w:val="11"/>
        </w:numPr>
        <w:rPr>
          <w:bCs/>
        </w:rPr>
      </w:pPr>
      <w:r>
        <w:rPr>
          <w:bCs/>
        </w:rPr>
        <w:t xml:space="preserve">x % Erbe und y % Umwelt, sind Ausschlag für die Entwicklung. Entscheidend ist heutzutage die Wechselwirkung beider Faktoren, welche über die Zeit variieren können. </w:t>
      </w:r>
    </w:p>
    <w:p w:rsidR="009F6BA7" w:rsidRDefault="009F6BA7" w:rsidP="009F6BA7">
      <w:pPr>
        <w:pStyle w:val="Listenabsatz"/>
        <w:numPr>
          <w:ilvl w:val="0"/>
          <w:numId w:val="11"/>
        </w:numPr>
        <w:rPr>
          <w:bCs/>
        </w:rPr>
      </w:pPr>
      <w:r>
        <w:rPr>
          <w:bCs/>
        </w:rPr>
        <w:t xml:space="preserve">Mehrere Gene beeinflussen unser Verhalten. Ein Gen kann nicht verantwortlich für ein Verhalten von Menschen sein. </w:t>
      </w:r>
    </w:p>
    <w:p w:rsidR="009F6BA7" w:rsidRDefault="009F6BA7" w:rsidP="009F6BA7">
      <w:pPr>
        <w:pStyle w:val="Listenabsatz"/>
        <w:numPr>
          <w:ilvl w:val="0"/>
          <w:numId w:val="11"/>
        </w:numPr>
        <w:rPr>
          <w:bCs/>
        </w:rPr>
      </w:pPr>
      <w:r>
        <w:rPr>
          <w:bCs/>
        </w:rPr>
        <w:t>Die Umwelt kann Ausschlaggebend für eine Veränderung der Gene sein (Bsp.: Radioaktivität). Umwelt kann auf die Genetik zugreifen, in dem sie verschiedene Gene aktiviert oder deaktiviert. Dies nennt man Epigenetik.</w:t>
      </w:r>
    </w:p>
    <w:p w:rsidR="009F6BA7" w:rsidRDefault="009F6BA7" w:rsidP="009F6BA7">
      <w:pPr>
        <w:rPr>
          <w:b/>
          <w:bCs/>
          <w:u w:val="single"/>
        </w:rPr>
      </w:pPr>
      <w:r w:rsidRPr="009F6BA7">
        <w:rPr>
          <w:b/>
          <w:bCs/>
          <w:u w:val="single"/>
        </w:rPr>
        <w:t xml:space="preserve">Hausaufgabe: Schauen wie Epigenetik funktioniert und ein Beispiel aus dem menschlichen Umfeld. </w:t>
      </w:r>
    </w:p>
    <w:p w:rsidR="009F6BA7" w:rsidRDefault="009F6BA7" w:rsidP="009F6BA7">
      <w:pPr>
        <w:rPr>
          <w:b/>
          <w:bCs/>
          <w:u w:val="single"/>
        </w:rPr>
      </w:pPr>
      <w:r w:rsidRPr="009F6BA7">
        <w:rPr>
          <w:b/>
          <w:bCs/>
          <w:u w:val="single"/>
        </w:rPr>
        <w:lastRenderedPageBreak/>
        <w:t>Sprachentwicklung</w:t>
      </w:r>
      <w:r>
        <w:rPr>
          <w:b/>
          <w:bCs/>
          <w:u w:val="single"/>
        </w:rPr>
        <w:t>:</w:t>
      </w:r>
    </w:p>
    <w:p w:rsidR="009F6BA7" w:rsidRDefault="00343007" w:rsidP="009F6BA7">
      <w:pPr>
        <w:rPr>
          <w:bCs/>
        </w:rPr>
      </w:pPr>
      <w:r>
        <w:rPr>
          <w:bCs/>
        </w:rPr>
        <w:t xml:space="preserve">Noam Chomsky </w:t>
      </w:r>
      <w:r w:rsidRPr="00343007">
        <w:rPr>
          <w:bCs/>
        </w:rPr>
        <w:sym w:font="Wingdings" w:char="F0E0"/>
      </w:r>
      <w:r>
        <w:rPr>
          <w:bCs/>
        </w:rPr>
        <w:t xml:space="preserve"> Sprachwissenschaftler</w:t>
      </w:r>
    </w:p>
    <w:p w:rsidR="00343007" w:rsidRDefault="00EC4478" w:rsidP="009F6BA7">
      <w:pPr>
        <w:rPr>
          <w:bCs/>
        </w:rPr>
      </w:pPr>
      <w:r>
        <w:rPr>
          <w:bCs/>
        </w:rPr>
        <w:t>Theorie: innerhalb der sprachlichen Entwicklung, liegen Blaupausen welche durch Laute die Sprache entwickeln lässt. Kinder sind daher in der Lage syntaktische Muster ihrer Muttersprache aus der gesprochenen Sprache herauszuhören. Sprache zu hören ist die Kompetenz (zugrundeliegende Fähigkeit zum lernen einer Sprache) und die Performanz das gehörte Wort zu sprechen.</w:t>
      </w:r>
    </w:p>
    <w:p w:rsidR="00EC4478" w:rsidRDefault="00EC4478" w:rsidP="009F6BA7">
      <w:pPr>
        <w:rPr>
          <w:bCs/>
        </w:rPr>
      </w:pPr>
      <w:r>
        <w:rPr>
          <w:bCs/>
        </w:rPr>
        <w:t xml:space="preserve">Dieser Bauplan entfaltet sich Schritt für Schritt. </w:t>
      </w:r>
    </w:p>
    <w:p w:rsidR="00CB3795" w:rsidRDefault="00CB3795" w:rsidP="009F6BA7">
      <w:pPr>
        <w:rPr>
          <w:bCs/>
        </w:rPr>
      </w:pPr>
    </w:p>
    <w:p w:rsidR="00CB3795" w:rsidRDefault="00CB3795" w:rsidP="009F6BA7">
      <w:pPr>
        <w:rPr>
          <w:bCs/>
        </w:rPr>
      </w:pPr>
      <w:r>
        <w:rPr>
          <w:bCs/>
        </w:rPr>
        <w:t>Umweltansatz:</w:t>
      </w:r>
    </w:p>
    <w:p w:rsidR="00CB3795" w:rsidRDefault="00DC59BC" w:rsidP="009F6BA7">
      <w:pPr>
        <w:rPr>
          <w:bCs/>
        </w:rPr>
      </w:pPr>
      <w:r>
        <w:rPr>
          <w:bCs/>
        </w:rPr>
        <w:t>In Interaktion mit der physischen Welt und durch die soziale Interaktion entwickelt sich die Sprachentwicklung von Kindern.</w:t>
      </w:r>
    </w:p>
    <w:p w:rsidR="007A52C0" w:rsidRPr="009F6BA7" w:rsidRDefault="00DC59BC" w:rsidP="009F6BA7">
      <w:pPr>
        <w:rPr>
          <w:bCs/>
        </w:rPr>
      </w:pPr>
      <w:r>
        <w:rPr>
          <w:bCs/>
        </w:rPr>
        <w:t xml:space="preserve">Bsp.: Geteilte Aufmerksamkeit </w:t>
      </w:r>
      <w:r w:rsidRPr="00DC59BC">
        <w:rPr>
          <w:bCs/>
        </w:rPr>
        <w:sym w:font="Wingdings" w:char="F0E0"/>
      </w:r>
      <w:r>
        <w:rPr>
          <w:bCs/>
        </w:rPr>
        <w:t xml:space="preserve"> </w:t>
      </w:r>
      <w:r w:rsidR="007A52C0">
        <w:rPr>
          <w:bCs/>
        </w:rPr>
        <w:t>s</w:t>
      </w:r>
      <w:r>
        <w:rPr>
          <w:bCs/>
        </w:rPr>
        <w:t xml:space="preserve">ocial </w:t>
      </w:r>
      <w:proofErr w:type="spellStart"/>
      <w:r>
        <w:rPr>
          <w:bCs/>
        </w:rPr>
        <w:t>refer</w:t>
      </w:r>
      <w:r w:rsidR="007A52C0">
        <w:rPr>
          <w:bCs/>
        </w:rPr>
        <w:t>encing</w:t>
      </w:r>
      <w:proofErr w:type="spellEnd"/>
      <w:r w:rsidR="007A52C0">
        <w:rPr>
          <w:bCs/>
        </w:rPr>
        <w:t xml:space="preserve"> // Bilderbuch ideal zum Sprechen lernen.</w:t>
      </w:r>
      <w:bookmarkStart w:id="0" w:name="_GoBack"/>
      <w:bookmarkEnd w:id="0"/>
    </w:p>
    <w:p w:rsidR="009D57AF" w:rsidRPr="009D57AF" w:rsidRDefault="009D57AF" w:rsidP="009D57AF">
      <w:pPr>
        <w:rPr>
          <w:bCs/>
        </w:rPr>
      </w:pPr>
    </w:p>
    <w:sectPr w:rsidR="009D57AF" w:rsidRPr="009D57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D3876"/>
    <w:multiLevelType w:val="hybridMultilevel"/>
    <w:tmpl w:val="9D72B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3D094C"/>
    <w:multiLevelType w:val="hybridMultilevel"/>
    <w:tmpl w:val="9D762E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603DB7"/>
    <w:multiLevelType w:val="hybridMultilevel"/>
    <w:tmpl w:val="F73A2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7541BB"/>
    <w:multiLevelType w:val="hybridMultilevel"/>
    <w:tmpl w:val="B19891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380F70"/>
    <w:multiLevelType w:val="hybridMultilevel"/>
    <w:tmpl w:val="E0CA3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F501C99"/>
    <w:multiLevelType w:val="hybridMultilevel"/>
    <w:tmpl w:val="91F60A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3C2686"/>
    <w:multiLevelType w:val="hybridMultilevel"/>
    <w:tmpl w:val="40160C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BB773ED"/>
    <w:multiLevelType w:val="hybridMultilevel"/>
    <w:tmpl w:val="25C20A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A80D3E"/>
    <w:multiLevelType w:val="hybridMultilevel"/>
    <w:tmpl w:val="4AD09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7091256"/>
    <w:multiLevelType w:val="hybridMultilevel"/>
    <w:tmpl w:val="2D323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8A47C6"/>
    <w:multiLevelType w:val="hybridMultilevel"/>
    <w:tmpl w:val="4F7829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1"/>
  </w:num>
  <w:num w:numId="5">
    <w:abstractNumId w:val="2"/>
  </w:num>
  <w:num w:numId="6">
    <w:abstractNumId w:val="4"/>
  </w:num>
  <w:num w:numId="7">
    <w:abstractNumId w:val="0"/>
  </w:num>
  <w:num w:numId="8">
    <w:abstractNumId w:val="9"/>
  </w:num>
  <w:num w:numId="9">
    <w:abstractNumId w:val="1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01"/>
    <w:rsid w:val="00032D89"/>
    <w:rsid w:val="000C69AB"/>
    <w:rsid w:val="0015249D"/>
    <w:rsid w:val="001E63F8"/>
    <w:rsid w:val="00343007"/>
    <w:rsid w:val="00576E49"/>
    <w:rsid w:val="007A52C0"/>
    <w:rsid w:val="007E4060"/>
    <w:rsid w:val="00824501"/>
    <w:rsid w:val="009D57AF"/>
    <w:rsid w:val="009F6BA7"/>
    <w:rsid w:val="00A33DE6"/>
    <w:rsid w:val="00AC1884"/>
    <w:rsid w:val="00B151C9"/>
    <w:rsid w:val="00B76D2B"/>
    <w:rsid w:val="00C3291A"/>
    <w:rsid w:val="00C875B3"/>
    <w:rsid w:val="00CB3795"/>
    <w:rsid w:val="00D169EA"/>
    <w:rsid w:val="00DC59BC"/>
    <w:rsid w:val="00E62FD0"/>
    <w:rsid w:val="00EC4478"/>
    <w:rsid w:val="00F42FCB"/>
    <w:rsid w:val="00F66BA9"/>
    <w:rsid w:val="00FF7D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73F2"/>
  <w15:chartTrackingRefBased/>
  <w15:docId w15:val="{6B17989B-405D-8D4B-A4F5-BA93B304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33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678</Words>
  <Characters>4278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Schöbel</dc:creator>
  <cp:keywords/>
  <dc:description/>
  <cp:lastModifiedBy>Markus Schöbel</cp:lastModifiedBy>
  <cp:revision>19</cp:revision>
  <dcterms:created xsi:type="dcterms:W3CDTF">2019-10-14T12:14:00Z</dcterms:created>
  <dcterms:modified xsi:type="dcterms:W3CDTF">2019-10-28T14:31:00Z</dcterms:modified>
</cp:coreProperties>
</file>