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BB7" w:rsidRPr="00A33951" w:rsidRDefault="00A33951">
      <w:pPr>
        <w:rPr>
          <w:b/>
          <w:sz w:val="28"/>
          <w:szCs w:val="28"/>
          <w:u w:val="single"/>
        </w:rPr>
      </w:pPr>
      <w:r w:rsidRPr="00A33951">
        <w:rPr>
          <w:b/>
          <w:sz w:val="28"/>
          <w:szCs w:val="28"/>
          <w:highlight w:val="yellow"/>
          <w:u w:val="single"/>
        </w:rPr>
        <w:t>Einstieg: Handlung vor Technik</w:t>
      </w:r>
    </w:p>
    <w:p w:rsidR="00A33951" w:rsidRPr="00A33951" w:rsidRDefault="00A33951">
      <w:pPr>
        <w:rPr>
          <w:b/>
        </w:rPr>
      </w:pPr>
      <w:r w:rsidRPr="00A33951">
        <w:rPr>
          <w:b/>
        </w:rPr>
        <w:t>Voraussetzungen für gute Beratung (Als Orientierung):</w:t>
      </w:r>
    </w:p>
    <w:p w:rsidR="00A33951" w:rsidRDefault="00A33951">
      <w:r>
        <w:t>Vertrauenswürdigkeit, Sensibilität, analytische Fähigkeit, emotionale Distanz, Selbstsicherheit</w:t>
      </w:r>
    </w:p>
    <w:p w:rsidR="00A33951" w:rsidRDefault="00A33951">
      <w:r>
        <w:t>Sind nur Leitlinien, die wichtigste Eigenschaft: Frei machen von Zwang der Perfektion.</w:t>
      </w:r>
    </w:p>
    <w:p w:rsidR="00A33951" w:rsidRPr="00C81734" w:rsidRDefault="00A33951">
      <w:pPr>
        <w:rPr>
          <w:b/>
        </w:rPr>
      </w:pPr>
      <w:r w:rsidRPr="00C81734">
        <w:rPr>
          <w:b/>
        </w:rPr>
        <w:t>Gebündelt in 7 Begriffe von zentraler Bedeutung für die  Beratung:</w:t>
      </w:r>
    </w:p>
    <w:p w:rsidR="00A33951" w:rsidRDefault="00A33951" w:rsidP="00A33951">
      <w:pPr>
        <w:pStyle w:val="Listenabsatz"/>
        <w:numPr>
          <w:ilvl w:val="0"/>
          <w:numId w:val="1"/>
        </w:numPr>
      </w:pPr>
      <w:r>
        <w:t>Toleranz (gegenüber Klient und sich selbst)</w:t>
      </w:r>
    </w:p>
    <w:p w:rsidR="00A33951" w:rsidRDefault="00A33951" w:rsidP="00A33951">
      <w:pPr>
        <w:pStyle w:val="Listenabsatz"/>
        <w:numPr>
          <w:ilvl w:val="0"/>
          <w:numId w:val="1"/>
        </w:numPr>
      </w:pPr>
      <w:r>
        <w:t>Selbstkenntnis (Reflexion eigener Gefühle und Erfahrungen)</w:t>
      </w:r>
    </w:p>
    <w:p w:rsidR="00A33951" w:rsidRDefault="00A33951" w:rsidP="00A33951">
      <w:pPr>
        <w:pStyle w:val="Listenabsatz"/>
        <w:numPr>
          <w:ilvl w:val="0"/>
          <w:numId w:val="1"/>
        </w:numPr>
      </w:pPr>
      <w:r>
        <w:t xml:space="preserve">Diskretion </w:t>
      </w:r>
    </w:p>
    <w:p w:rsidR="00A33951" w:rsidRDefault="00A33951" w:rsidP="00A33951">
      <w:pPr>
        <w:pStyle w:val="Listenabsatz"/>
        <w:numPr>
          <w:ilvl w:val="0"/>
          <w:numId w:val="1"/>
        </w:numPr>
      </w:pPr>
      <w:r>
        <w:t>Interesse</w:t>
      </w:r>
    </w:p>
    <w:p w:rsidR="00A33951" w:rsidRDefault="00A33951" w:rsidP="00A33951">
      <w:pPr>
        <w:pStyle w:val="Listenabsatz"/>
        <w:numPr>
          <w:ilvl w:val="0"/>
          <w:numId w:val="1"/>
        </w:numPr>
      </w:pPr>
      <w:r>
        <w:t>Sympathie ( Abstand waren)</w:t>
      </w:r>
    </w:p>
    <w:p w:rsidR="00A33951" w:rsidRDefault="00A33951" w:rsidP="00A33951">
      <w:pPr>
        <w:pStyle w:val="Listenabsatz"/>
        <w:numPr>
          <w:ilvl w:val="0"/>
          <w:numId w:val="1"/>
        </w:numPr>
      </w:pPr>
      <w:r>
        <w:t>Echtheit</w:t>
      </w:r>
    </w:p>
    <w:p w:rsidR="00A33951" w:rsidRDefault="00A33951" w:rsidP="00A33951">
      <w:pPr>
        <w:pStyle w:val="Listenabsatz"/>
        <w:numPr>
          <w:ilvl w:val="0"/>
          <w:numId w:val="1"/>
        </w:numPr>
      </w:pPr>
      <w:r>
        <w:t>Gesunder Menschenverstand</w:t>
      </w:r>
    </w:p>
    <w:p w:rsidR="00A33951" w:rsidRPr="00C81734" w:rsidRDefault="00A33951" w:rsidP="00A33951">
      <w:pPr>
        <w:rPr>
          <w:b/>
        </w:rPr>
      </w:pPr>
      <w:r w:rsidRPr="00C81734">
        <w:rPr>
          <w:b/>
        </w:rPr>
        <w:t>Die Haltung als Basis der Beratung nach Rogers</w:t>
      </w:r>
    </w:p>
    <w:p w:rsidR="00A33951" w:rsidRDefault="00A33951" w:rsidP="00A33951">
      <w:pPr>
        <w:pStyle w:val="Listenabsatz"/>
        <w:numPr>
          <w:ilvl w:val="0"/>
          <w:numId w:val="2"/>
        </w:numPr>
      </w:pPr>
      <w:r>
        <w:t>Bedingungslose positive Wertschätzung (Akzeptieren, Wertschätzen, emotionale Wärme)</w:t>
      </w:r>
    </w:p>
    <w:p w:rsidR="00A33951" w:rsidRDefault="00C81734" w:rsidP="00A33951">
      <w:pPr>
        <w:pStyle w:val="Listenabsatz"/>
        <w:numPr>
          <w:ilvl w:val="0"/>
          <w:numId w:val="2"/>
        </w:numPr>
      </w:pPr>
      <w:r>
        <w:t>Selbstkongruenz (Echtheit, Authentizität)</w:t>
      </w:r>
    </w:p>
    <w:p w:rsidR="00C81734" w:rsidRDefault="00C81734" w:rsidP="00A33951">
      <w:pPr>
        <w:pStyle w:val="Listenabsatz"/>
        <w:numPr>
          <w:ilvl w:val="0"/>
          <w:numId w:val="2"/>
        </w:numPr>
      </w:pPr>
      <w:r>
        <w:t>Empathie (einfühlendes Verstehen)</w:t>
      </w:r>
    </w:p>
    <w:p w:rsidR="00C81734" w:rsidRPr="00C81734" w:rsidRDefault="00C81734" w:rsidP="00C81734">
      <w:pPr>
        <w:rPr>
          <w:b/>
          <w:sz w:val="24"/>
          <w:szCs w:val="24"/>
        </w:rPr>
      </w:pPr>
      <w:r w:rsidRPr="00C81734">
        <w:rPr>
          <w:b/>
          <w:sz w:val="24"/>
          <w:szCs w:val="24"/>
        </w:rPr>
        <w:t xml:space="preserve">Ziel: </w:t>
      </w:r>
    </w:p>
    <w:p w:rsidR="00C81734" w:rsidRDefault="00C81734" w:rsidP="00C81734">
      <w:pPr>
        <w:pStyle w:val="Listenabsatz"/>
        <w:numPr>
          <w:ilvl w:val="0"/>
          <w:numId w:val="3"/>
        </w:numPr>
      </w:pPr>
      <w:r>
        <w:t>Aufbaueiner tragfähigen „helfenden Beziehung“ als Mittel der Hilfe</w:t>
      </w:r>
    </w:p>
    <w:p w:rsidR="00C81734" w:rsidRDefault="00C81734" w:rsidP="00C81734">
      <w:pPr>
        <w:pStyle w:val="Listenabsatz"/>
        <w:numPr>
          <w:ilvl w:val="0"/>
          <w:numId w:val="3"/>
        </w:numPr>
      </w:pPr>
      <w:r>
        <w:t>Professionelle Arbeitsbeziehung</w:t>
      </w:r>
    </w:p>
    <w:p w:rsidR="00C81734" w:rsidRDefault="00C81734" w:rsidP="00C81734">
      <w:pPr>
        <w:pStyle w:val="Listenabsatz"/>
        <w:numPr>
          <w:ilvl w:val="0"/>
          <w:numId w:val="3"/>
        </w:numPr>
      </w:pPr>
      <w:r>
        <w:t>Klient öffnet sich und fasst vertrauen was wichtig ist für die spätere Beratung</w:t>
      </w:r>
    </w:p>
    <w:p w:rsidR="00C81734" w:rsidRDefault="00C81734" w:rsidP="00C81734"/>
    <w:p w:rsidR="00C81734" w:rsidRPr="00C81734" w:rsidRDefault="00C81734" w:rsidP="00C81734">
      <w:pPr>
        <w:rPr>
          <w:b/>
          <w:sz w:val="28"/>
          <w:szCs w:val="28"/>
          <w:u w:val="single"/>
        </w:rPr>
      </w:pPr>
      <w:r>
        <w:rPr>
          <w:b/>
          <w:sz w:val="28"/>
          <w:szCs w:val="28"/>
          <w:highlight w:val="yellow"/>
          <w:u w:val="single"/>
        </w:rPr>
        <w:t>Definition sozialer Einzel</w:t>
      </w:r>
      <w:r w:rsidRPr="00C81734">
        <w:rPr>
          <w:b/>
          <w:sz w:val="28"/>
          <w:szCs w:val="28"/>
          <w:highlight w:val="yellow"/>
          <w:u w:val="single"/>
        </w:rPr>
        <w:t>hilfe</w:t>
      </w:r>
    </w:p>
    <w:p w:rsidR="00C81734" w:rsidRPr="00C81734" w:rsidRDefault="00C81734" w:rsidP="00C81734">
      <w:pPr>
        <w:rPr>
          <w:b/>
        </w:rPr>
      </w:pPr>
      <w:r w:rsidRPr="00C81734">
        <w:rPr>
          <w:b/>
        </w:rPr>
        <w:t>PERLMANN: Problemlösungsansatz</w:t>
      </w:r>
    </w:p>
    <w:p w:rsidR="00C81734" w:rsidRDefault="00C81734" w:rsidP="00C81734">
      <w:r>
        <w:t>„ Soziale Einzelhilfe ist ein Prozess, der von bestimmten Sozialdienststellen angewandt wird, um Menschen zu helfen, mit ihren Problemen im sozialen Bereich besser fertig zu werden.“</w:t>
      </w:r>
    </w:p>
    <w:p w:rsidR="00C81734" w:rsidRDefault="00C81734" w:rsidP="00C81734"/>
    <w:p w:rsidR="00C81734" w:rsidRDefault="00C81734" w:rsidP="00C81734">
      <w:pPr>
        <w:rPr>
          <w:b/>
          <w:sz w:val="28"/>
          <w:u w:val="single"/>
        </w:rPr>
      </w:pPr>
      <w:r w:rsidRPr="00C81734">
        <w:rPr>
          <w:b/>
          <w:sz w:val="28"/>
          <w:highlight w:val="yellow"/>
          <w:u w:val="single"/>
        </w:rPr>
        <w:t>Allgemeine Struktur Sozialer Einzelhilfe</w:t>
      </w:r>
    </w:p>
    <w:p w:rsidR="00C81734" w:rsidRDefault="00B0322F" w:rsidP="00B0322F">
      <w:pPr>
        <w:rPr>
          <w:szCs w:val="28"/>
        </w:rPr>
      </w:pPr>
      <w:r w:rsidRPr="00A41234">
        <w:rPr>
          <w:b/>
          <w:szCs w:val="28"/>
        </w:rPr>
        <w:t>1.  Haltung:</w:t>
      </w:r>
      <w:r>
        <w:rPr>
          <w:szCs w:val="28"/>
        </w:rPr>
        <w:t xml:space="preserve"> Die Basis des Hilfeprozesses ist die helfende Beziehung – Bezug auf Ethik</w:t>
      </w:r>
    </w:p>
    <w:p w:rsidR="00B0322F" w:rsidRPr="00B0322F" w:rsidRDefault="00B0322F" w:rsidP="00B0322F">
      <w:pPr>
        <w:pStyle w:val="Listenabsatz"/>
        <w:numPr>
          <w:ilvl w:val="0"/>
          <w:numId w:val="5"/>
        </w:numPr>
        <w:rPr>
          <w:szCs w:val="28"/>
        </w:rPr>
      </w:pPr>
      <w:r>
        <w:rPr>
          <w:szCs w:val="28"/>
        </w:rPr>
        <w:t>Klassische Haltungsvariablen siehe : IC, SDM (Gemeinsam Lösung finden)</w:t>
      </w:r>
    </w:p>
    <w:p w:rsidR="00B0322F" w:rsidRDefault="004649D7" w:rsidP="00B0322F">
      <w:pPr>
        <w:pStyle w:val="Listenabsatz"/>
        <w:numPr>
          <w:ilvl w:val="0"/>
          <w:numId w:val="6"/>
        </w:numPr>
        <w:rPr>
          <w:szCs w:val="28"/>
        </w:rPr>
      </w:pPr>
      <w:r>
        <w:rPr>
          <w:szCs w:val="28"/>
        </w:rPr>
        <w:t>Bedingungslose positive Wertschätzung</w:t>
      </w:r>
    </w:p>
    <w:p w:rsidR="004649D7" w:rsidRDefault="004649D7" w:rsidP="00B0322F">
      <w:pPr>
        <w:pStyle w:val="Listenabsatz"/>
        <w:numPr>
          <w:ilvl w:val="0"/>
          <w:numId w:val="6"/>
        </w:numPr>
        <w:rPr>
          <w:szCs w:val="28"/>
        </w:rPr>
      </w:pPr>
      <w:r>
        <w:rPr>
          <w:szCs w:val="28"/>
        </w:rPr>
        <w:t>Selbstkongruenz</w:t>
      </w:r>
    </w:p>
    <w:p w:rsidR="004649D7" w:rsidRDefault="004649D7" w:rsidP="00B0322F">
      <w:pPr>
        <w:pStyle w:val="Listenabsatz"/>
        <w:numPr>
          <w:ilvl w:val="0"/>
          <w:numId w:val="6"/>
        </w:numPr>
        <w:rPr>
          <w:szCs w:val="28"/>
        </w:rPr>
      </w:pPr>
      <w:r>
        <w:rPr>
          <w:szCs w:val="28"/>
        </w:rPr>
        <w:t>Empathie</w:t>
      </w:r>
    </w:p>
    <w:p w:rsidR="004649D7" w:rsidRDefault="004649D7" w:rsidP="004649D7">
      <w:pPr>
        <w:rPr>
          <w:szCs w:val="28"/>
        </w:rPr>
      </w:pPr>
    </w:p>
    <w:p w:rsidR="004649D7" w:rsidRDefault="004649D7" w:rsidP="004649D7">
      <w:pPr>
        <w:rPr>
          <w:szCs w:val="28"/>
        </w:rPr>
      </w:pPr>
    </w:p>
    <w:p w:rsidR="004649D7" w:rsidRDefault="004649D7" w:rsidP="004649D7">
      <w:pPr>
        <w:rPr>
          <w:szCs w:val="28"/>
        </w:rPr>
      </w:pPr>
    </w:p>
    <w:p w:rsidR="004649D7" w:rsidRDefault="004649D7" w:rsidP="004649D7">
      <w:pPr>
        <w:rPr>
          <w:szCs w:val="28"/>
        </w:rPr>
      </w:pPr>
      <w:r w:rsidRPr="00A41234">
        <w:rPr>
          <w:b/>
          <w:szCs w:val="28"/>
        </w:rPr>
        <w:lastRenderedPageBreak/>
        <w:t>2. Prozessablauf:</w:t>
      </w:r>
      <w:r>
        <w:rPr>
          <w:szCs w:val="28"/>
        </w:rPr>
        <w:t xml:space="preserve"> Der Hilfeprozess ist klar und nachvollziehbar gegliedert – Bezug auf Wissenschaft/Soziale Diagnose</w:t>
      </w:r>
    </w:p>
    <w:p w:rsidR="004649D7" w:rsidRDefault="004649D7" w:rsidP="004649D7">
      <w:pPr>
        <w:pStyle w:val="Listenabsatz"/>
        <w:numPr>
          <w:ilvl w:val="0"/>
          <w:numId w:val="5"/>
        </w:numPr>
        <w:rPr>
          <w:szCs w:val="28"/>
        </w:rPr>
      </w:pPr>
      <w:r>
        <w:rPr>
          <w:szCs w:val="28"/>
        </w:rPr>
        <w:t>Klassischer Prozessablauf in vier Schritten: siehe: „Schema eines Beratungsprozesses“</w:t>
      </w:r>
    </w:p>
    <w:p w:rsidR="004649D7" w:rsidRDefault="004649D7" w:rsidP="004649D7">
      <w:pPr>
        <w:pStyle w:val="Listenabsatz"/>
        <w:numPr>
          <w:ilvl w:val="0"/>
          <w:numId w:val="6"/>
        </w:numPr>
        <w:rPr>
          <w:szCs w:val="28"/>
        </w:rPr>
      </w:pPr>
      <w:r>
        <w:rPr>
          <w:szCs w:val="28"/>
        </w:rPr>
        <w:t>Anamnese/Datenerhebung</w:t>
      </w:r>
    </w:p>
    <w:p w:rsidR="004649D7" w:rsidRDefault="004649D7" w:rsidP="004649D7">
      <w:pPr>
        <w:pStyle w:val="Listenabsatz"/>
        <w:numPr>
          <w:ilvl w:val="0"/>
          <w:numId w:val="6"/>
        </w:numPr>
        <w:rPr>
          <w:szCs w:val="28"/>
        </w:rPr>
      </w:pPr>
      <w:r>
        <w:rPr>
          <w:szCs w:val="28"/>
        </w:rPr>
        <w:t>Diagnose/Interpretation</w:t>
      </w:r>
    </w:p>
    <w:p w:rsidR="004649D7" w:rsidRDefault="004649D7" w:rsidP="004649D7">
      <w:pPr>
        <w:pStyle w:val="Listenabsatz"/>
        <w:numPr>
          <w:ilvl w:val="0"/>
          <w:numId w:val="6"/>
        </w:numPr>
        <w:rPr>
          <w:szCs w:val="28"/>
        </w:rPr>
      </w:pPr>
      <w:r>
        <w:rPr>
          <w:szCs w:val="28"/>
        </w:rPr>
        <w:t>Intervention/Hilfsmaßnahme</w:t>
      </w:r>
    </w:p>
    <w:p w:rsidR="004649D7" w:rsidRDefault="004649D7" w:rsidP="004649D7">
      <w:pPr>
        <w:pStyle w:val="Listenabsatz"/>
        <w:numPr>
          <w:ilvl w:val="0"/>
          <w:numId w:val="6"/>
        </w:numPr>
        <w:rPr>
          <w:szCs w:val="28"/>
        </w:rPr>
      </w:pPr>
      <w:r>
        <w:rPr>
          <w:szCs w:val="28"/>
        </w:rPr>
        <w:t>Evaluation/Erfolgskontrolle</w:t>
      </w:r>
    </w:p>
    <w:p w:rsidR="004649D7" w:rsidRDefault="004649D7" w:rsidP="004649D7">
      <w:pPr>
        <w:pStyle w:val="Listenabsatz"/>
        <w:numPr>
          <w:ilvl w:val="0"/>
          <w:numId w:val="5"/>
        </w:numPr>
        <w:rPr>
          <w:szCs w:val="28"/>
        </w:rPr>
      </w:pPr>
      <w:r>
        <w:rPr>
          <w:szCs w:val="28"/>
        </w:rPr>
        <w:t>Ergänzung: Fallverstehen</w:t>
      </w:r>
    </w:p>
    <w:p w:rsidR="004649D7" w:rsidRDefault="004649D7" w:rsidP="004649D7">
      <w:pPr>
        <w:rPr>
          <w:szCs w:val="28"/>
        </w:rPr>
      </w:pPr>
      <w:r w:rsidRPr="00A41234">
        <w:rPr>
          <w:b/>
          <w:szCs w:val="28"/>
        </w:rPr>
        <w:t>3. Gespräch:</w:t>
      </w:r>
      <w:r>
        <w:rPr>
          <w:szCs w:val="28"/>
        </w:rPr>
        <w:t xml:space="preserve"> Im Zentrum des Hilfeprozesses steht (zumeist) das professionelle Gespräch – zentrales Interaktionsmedium Beratung</w:t>
      </w:r>
    </w:p>
    <w:p w:rsidR="004649D7" w:rsidRDefault="004649D7" w:rsidP="004649D7">
      <w:pPr>
        <w:pStyle w:val="Listenabsatz"/>
        <w:numPr>
          <w:ilvl w:val="0"/>
          <w:numId w:val="5"/>
        </w:numPr>
        <w:rPr>
          <w:szCs w:val="28"/>
        </w:rPr>
      </w:pPr>
      <w:r>
        <w:rPr>
          <w:szCs w:val="28"/>
        </w:rPr>
        <w:t xml:space="preserve">Basismedium: Beratung      </w:t>
      </w:r>
      <w:r>
        <w:rPr>
          <w:szCs w:val="28"/>
        </w:rPr>
        <w:tab/>
        <w:t xml:space="preserve">-&gt; siehe hierzu: </w:t>
      </w:r>
      <w:proofErr w:type="spellStart"/>
      <w:r>
        <w:rPr>
          <w:szCs w:val="28"/>
        </w:rPr>
        <w:t>u.a</w:t>
      </w:r>
      <w:proofErr w:type="spellEnd"/>
      <w:r>
        <w:rPr>
          <w:szCs w:val="28"/>
        </w:rPr>
        <w:t xml:space="preserve"> </w:t>
      </w:r>
      <w:proofErr w:type="spellStart"/>
      <w:r>
        <w:rPr>
          <w:szCs w:val="28"/>
        </w:rPr>
        <w:t>Cully</w:t>
      </w:r>
      <w:proofErr w:type="spellEnd"/>
      <w:r>
        <w:rPr>
          <w:szCs w:val="28"/>
        </w:rPr>
        <w:t>, S.</w:t>
      </w:r>
    </w:p>
    <w:p w:rsidR="004649D7" w:rsidRDefault="004649D7" w:rsidP="004649D7">
      <w:pPr>
        <w:pStyle w:val="Listenabsatz"/>
        <w:numPr>
          <w:ilvl w:val="0"/>
          <w:numId w:val="5"/>
        </w:numPr>
        <w:rPr>
          <w:szCs w:val="28"/>
        </w:rPr>
      </w:pPr>
      <w:r>
        <w:rPr>
          <w:szCs w:val="28"/>
        </w:rPr>
        <w:t>Komplementärmedien: Begleitung, Unterstützung, Betreuung, Versorgung, Soziale Therapie, Bildung, Erziehung</w:t>
      </w:r>
    </w:p>
    <w:p w:rsidR="004649D7" w:rsidRDefault="004649D7" w:rsidP="004649D7">
      <w:pPr>
        <w:rPr>
          <w:szCs w:val="28"/>
        </w:rPr>
      </w:pPr>
      <w:r w:rsidRPr="00A41234">
        <w:rPr>
          <w:b/>
          <w:szCs w:val="28"/>
        </w:rPr>
        <w:t>4. Professioneller Blick der Sozialen Arbeit:</w:t>
      </w:r>
      <w:r>
        <w:rPr>
          <w:szCs w:val="28"/>
        </w:rPr>
        <w:t xml:space="preserve"> Unterschied zur reinen Beratung</w:t>
      </w:r>
      <w:r w:rsidR="00B92632">
        <w:rPr>
          <w:szCs w:val="28"/>
        </w:rPr>
        <w:t>stätigkeit – Person und Umwelt</w:t>
      </w:r>
    </w:p>
    <w:p w:rsidR="00B92632" w:rsidRDefault="00B92632" w:rsidP="00B92632">
      <w:pPr>
        <w:pStyle w:val="Listenabsatz"/>
        <w:numPr>
          <w:ilvl w:val="0"/>
          <w:numId w:val="7"/>
        </w:numPr>
        <w:rPr>
          <w:szCs w:val="28"/>
        </w:rPr>
      </w:pPr>
      <w:r>
        <w:rPr>
          <w:szCs w:val="28"/>
        </w:rPr>
        <w:t>Sozialraumorientierung, soziale Netzwerkarbeit</w:t>
      </w:r>
    </w:p>
    <w:p w:rsidR="00B92632" w:rsidRDefault="00B92632" w:rsidP="00B92632">
      <w:pPr>
        <w:pStyle w:val="Listenabsatz"/>
        <w:numPr>
          <w:ilvl w:val="0"/>
          <w:numId w:val="7"/>
        </w:numPr>
        <w:rPr>
          <w:szCs w:val="28"/>
        </w:rPr>
      </w:pPr>
      <w:r>
        <w:rPr>
          <w:szCs w:val="28"/>
        </w:rPr>
        <w:t>(Einzel) Fallspezifische Arbeit, Fallübergreifende Arbeit, Fallunspezifische Arbeit</w:t>
      </w:r>
    </w:p>
    <w:p w:rsidR="00B92632" w:rsidRDefault="00B92632" w:rsidP="00B92632">
      <w:pPr>
        <w:rPr>
          <w:szCs w:val="28"/>
        </w:rPr>
      </w:pPr>
      <w:r w:rsidRPr="00A41234">
        <w:rPr>
          <w:b/>
          <w:szCs w:val="28"/>
        </w:rPr>
        <w:t>5. Themenfelder/Ziele:</w:t>
      </w:r>
      <w:r>
        <w:rPr>
          <w:szCs w:val="28"/>
        </w:rPr>
        <w:t xml:space="preserve"> hohe Bandbreite der Themen: siehe hierzu „Anlässe“ und „Erfolge“</w:t>
      </w:r>
    </w:p>
    <w:p w:rsidR="00B92632" w:rsidRDefault="00B92632" w:rsidP="00B92632">
      <w:pPr>
        <w:pStyle w:val="Listenabsatz"/>
        <w:numPr>
          <w:ilvl w:val="0"/>
          <w:numId w:val="8"/>
        </w:numPr>
        <w:rPr>
          <w:szCs w:val="28"/>
        </w:rPr>
      </w:pPr>
      <w:r>
        <w:rPr>
          <w:szCs w:val="28"/>
        </w:rPr>
        <w:t>Materielle Verbesserung der Lebenslage</w:t>
      </w:r>
    </w:p>
    <w:p w:rsidR="00B92632" w:rsidRDefault="00B92632" w:rsidP="00B92632">
      <w:pPr>
        <w:pStyle w:val="Listenabsatz"/>
        <w:numPr>
          <w:ilvl w:val="0"/>
          <w:numId w:val="8"/>
        </w:numPr>
        <w:rPr>
          <w:szCs w:val="28"/>
        </w:rPr>
      </w:pPr>
      <w:r>
        <w:rPr>
          <w:szCs w:val="28"/>
        </w:rPr>
        <w:t>Verbesserung sozialer Beziehungen</w:t>
      </w:r>
    </w:p>
    <w:p w:rsidR="00B92632" w:rsidRDefault="00B92632" w:rsidP="00B92632">
      <w:pPr>
        <w:pStyle w:val="Listenabsatz"/>
        <w:numPr>
          <w:ilvl w:val="0"/>
          <w:numId w:val="8"/>
        </w:numPr>
        <w:rPr>
          <w:szCs w:val="28"/>
        </w:rPr>
      </w:pPr>
      <w:r>
        <w:rPr>
          <w:szCs w:val="28"/>
        </w:rPr>
        <w:t>Veränderung von Lebensperspektiven</w:t>
      </w:r>
    </w:p>
    <w:p w:rsidR="00B92632" w:rsidRPr="00A41234" w:rsidRDefault="00B92632" w:rsidP="00B92632">
      <w:pPr>
        <w:rPr>
          <w:b/>
          <w:szCs w:val="28"/>
        </w:rPr>
      </w:pPr>
      <w:r w:rsidRPr="00A41234">
        <w:rPr>
          <w:b/>
          <w:szCs w:val="28"/>
        </w:rPr>
        <w:t>Was ist das Soziale?</w:t>
      </w:r>
    </w:p>
    <w:p w:rsidR="00B92632" w:rsidRDefault="00B92632" w:rsidP="00B92632">
      <w:pPr>
        <w:pStyle w:val="Listenabsatz"/>
        <w:numPr>
          <w:ilvl w:val="0"/>
          <w:numId w:val="9"/>
        </w:numPr>
        <w:rPr>
          <w:szCs w:val="28"/>
        </w:rPr>
      </w:pPr>
      <w:r>
        <w:rPr>
          <w:szCs w:val="28"/>
        </w:rPr>
        <w:t>Menschliche Beziehungen zur menschengemachten Welt (Soziales Wesen)</w:t>
      </w:r>
    </w:p>
    <w:p w:rsidR="00B92632" w:rsidRDefault="00B92632" w:rsidP="00B92632">
      <w:pPr>
        <w:pStyle w:val="Listenabsatz"/>
        <w:numPr>
          <w:ilvl w:val="0"/>
          <w:numId w:val="6"/>
        </w:numPr>
        <w:rPr>
          <w:szCs w:val="28"/>
        </w:rPr>
      </w:pPr>
      <w:r>
        <w:rPr>
          <w:szCs w:val="28"/>
        </w:rPr>
        <w:t>Person – Person</w:t>
      </w:r>
    </w:p>
    <w:p w:rsidR="00B92632" w:rsidRDefault="00B92632" w:rsidP="00B92632">
      <w:pPr>
        <w:pStyle w:val="Listenabsatz"/>
        <w:numPr>
          <w:ilvl w:val="0"/>
          <w:numId w:val="6"/>
        </w:numPr>
        <w:rPr>
          <w:szCs w:val="28"/>
        </w:rPr>
      </w:pPr>
      <w:r>
        <w:rPr>
          <w:szCs w:val="28"/>
        </w:rPr>
        <w:t>Person – Organisation</w:t>
      </w:r>
    </w:p>
    <w:p w:rsidR="00B92632" w:rsidRDefault="00B92632" w:rsidP="00B92632">
      <w:pPr>
        <w:pStyle w:val="Listenabsatz"/>
        <w:numPr>
          <w:ilvl w:val="0"/>
          <w:numId w:val="6"/>
        </w:numPr>
        <w:rPr>
          <w:szCs w:val="28"/>
        </w:rPr>
      </w:pPr>
      <w:r>
        <w:rPr>
          <w:szCs w:val="28"/>
        </w:rPr>
        <w:t>Person – Gesellschaft</w:t>
      </w:r>
    </w:p>
    <w:p w:rsidR="00B92632" w:rsidRDefault="00B92632" w:rsidP="00B92632">
      <w:pPr>
        <w:pStyle w:val="Listenabsatz"/>
        <w:numPr>
          <w:ilvl w:val="0"/>
          <w:numId w:val="9"/>
        </w:numPr>
        <w:rPr>
          <w:szCs w:val="28"/>
        </w:rPr>
      </w:pPr>
      <w:r>
        <w:rPr>
          <w:szCs w:val="28"/>
        </w:rPr>
        <w:t>Person – in – Environment (Umwelt)</w:t>
      </w:r>
    </w:p>
    <w:p w:rsidR="00B92632" w:rsidRDefault="00B92632" w:rsidP="00B92632">
      <w:pPr>
        <w:pStyle w:val="Listenabsatz"/>
        <w:numPr>
          <w:ilvl w:val="0"/>
          <w:numId w:val="6"/>
        </w:numPr>
        <w:rPr>
          <w:szCs w:val="28"/>
        </w:rPr>
      </w:pPr>
      <w:r>
        <w:rPr>
          <w:szCs w:val="28"/>
        </w:rPr>
        <w:t>Person – Umwelt – Interaktion, -Transaktion, Austausch, V=f(P,U),…</w:t>
      </w:r>
    </w:p>
    <w:p w:rsidR="00B92632" w:rsidRDefault="00A41234" w:rsidP="00B92632">
      <w:pPr>
        <w:pStyle w:val="Listenabsatz"/>
        <w:numPr>
          <w:ilvl w:val="0"/>
          <w:numId w:val="9"/>
        </w:numPr>
        <w:rPr>
          <w:szCs w:val="28"/>
        </w:rPr>
      </w:pPr>
      <w:r>
        <w:rPr>
          <w:szCs w:val="28"/>
        </w:rPr>
        <w:t>Soziale Diagnose ist damit NICHT die Diagnose der Eigenschaften einer Person,</w:t>
      </w:r>
    </w:p>
    <w:p w:rsidR="00A41234" w:rsidRDefault="00A41234" w:rsidP="00A41234">
      <w:pPr>
        <w:pStyle w:val="Listenabsatz"/>
        <w:numPr>
          <w:ilvl w:val="0"/>
          <w:numId w:val="6"/>
        </w:numPr>
        <w:rPr>
          <w:szCs w:val="28"/>
        </w:rPr>
      </w:pPr>
      <w:r>
        <w:rPr>
          <w:szCs w:val="28"/>
        </w:rPr>
        <w:t>Sondern sozial erhobene Diagnose des Lebens</w:t>
      </w:r>
    </w:p>
    <w:p w:rsidR="00A41234" w:rsidRDefault="00A41234" w:rsidP="00A41234">
      <w:pPr>
        <w:rPr>
          <w:szCs w:val="28"/>
        </w:rPr>
      </w:pPr>
      <w:r w:rsidRPr="00A41234">
        <w:rPr>
          <w:szCs w:val="28"/>
          <w:highlight w:val="cyan"/>
        </w:rPr>
        <w:t>Diagnose der sozialen Lage nicht des Lebensstils</w:t>
      </w:r>
    </w:p>
    <w:p w:rsidR="00A41234" w:rsidRDefault="00A41234" w:rsidP="00A41234">
      <w:pPr>
        <w:rPr>
          <w:b/>
          <w:sz w:val="28"/>
          <w:szCs w:val="28"/>
          <w:u w:val="single"/>
        </w:rPr>
      </w:pPr>
      <w:r w:rsidRPr="00A41234">
        <w:rPr>
          <w:b/>
          <w:sz w:val="28"/>
          <w:szCs w:val="28"/>
          <w:highlight w:val="yellow"/>
          <w:u w:val="single"/>
        </w:rPr>
        <w:t>Soziale Einzelhilfe und Beratung</w:t>
      </w:r>
    </w:p>
    <w:p w:rsidR="00A41234" w:rsidRDefault="00A41234" w:rsidP="00A41234">
      <w:pPr>
        <w:rPr>
          <w:szCs w:val="28"/>
        </w:rPr>
      </w:pPr>
      <w:r>
        <w:rPr>
          <w:szCs w:val="28"/>
        </w:rPr>
        <w:t>„Beratung ist notwendig, wo immer in einer modernen Gesellschaft Menschen in komplexen Lagen in einem Austausch miteinander stehen“</w:t>
      </w:r>
    </w:p>
    <w:p w:rsidR="00A41234" w:rsidRPr="0067100E" w:rsidRDefault="00A41234" w:rsidP="00A41234">
      <w:pPr>
        <w:rPr>
          <w:b/>
          <w:szCs w:val="28"/>
        </w:rPr>
      </w:pPr>
      <w:r w:rsidRPr="0067100E">
        <w:rPr>
          <w:b/>
          <w:szCs w:val="28"/>
          <w:u w:val="single"/>
        </w:rPr>
        <w:t>Allgemeine Bestimmung</w:t>
      </w:r>
      <w:r w:rsidRPr="0067100E">
        <w:rPr>
          <w:b/>
          <w:szCs w:val="28"/>
        </w:rPr>
        <w:t xml:space="preserve"> von Beratung nach W.RECHTIEN</w:t>
      </w:r>
    </w:p>
    <w:p w:rsidR="00A41234" w:rsidRDefault="00A41234" w:rsidP="00A41234">
      <w:pPr>
        <w:rPr>
          <w:szCs w:val="28"/>
        </w:rPr>
      </w:pPr>
      <w:r>
        <w:rPr>
          <w:szCs w:val="28"/>
        </w:rPr>
        <w:t>Beratung ist ein Zwischenmenschlicher Prozess, in welchem eine Person (der Ratsuchende oder Klient) in und durch die Interaktion mit einer anderen Person (dem Berater) mehr Klarheit über eigene Probleme und deren Bewältigungsmöglichkeiten gewinnt. Das Ziel der Beratung ist die Förderung von Problemlösekompetenz.</w:t>
      </w:r>
    </w:p>
    <w:p w:rsidR="00B01828" w:rsidRPr="00B01828" w:rsidRDefault="00490752" w:rsidP="00B01828">
      <w:pPr>
        <w:pStyle w:val="Listenabsatz"/>
        <w:numPr>
          <w:ilvl w:val="0"/>
          <w:numId w:val="10"/>
        </w:numPr>
        <w:rPr>
          <w:szCs w:val="28"/>
        </w:rPr>
      </w:pPr>
      <w:r>
        <w:rPr>
          <w:szCs w:val="28"/>
        </w:rPr>
        <w:t xml:space="preserve">Das </w:t>
      </w:r>
      <w:r>
        <w:rPr>
          <w:caps/>
          <w:szCs w:val="28"/>
        </w:rPr>
        <w:t>G</w:t>
      </w:r>
      <w:r w:rsidR="00B01828">
        <w:t>espräch selbst ist hilfreich, nicht nur das gesagte</w:t>
      </w:r>
    </w:p>
    <w:p w:rsidR="00B01828" w:rsidRPr="0067100E" w:rsidRDefault="0067100E" w:rsidP="00B01828">
      <w:pPr>
        <w:rPr>
          <w:b/>
          <w:szCs w:val="28"/>
        </w:rPr>
      </w:pPr>
      <w:r w:rsidRPr="0067100E">
        <w:rPr>
          <w:b/>
          <w:szCs w:val="28"/>
        </w:rPr>
        <w:lastRenderedPageBreak/>
        <w:t>Doppelte Expertise</w:t>
      </w:r>
    </w:p>
    <w:p w:rsidR="0067100E" w:rsidRDefault="0067100E" w:rsidP="0067100E">
      <w:pPr>
        <w:pStyle w:val="Listenabsatz"/>
        <w:numPr>
          <w:ilvl w:val="0"/>
          <w:numId w:val="9"/>
        </w:numPr>
        <w:rPr>
          <w:szCs w:val="28"/>
        </w:rPr>
      </w:pPr>
      <w:r>
        <w:rPr>
          <w:szCs w:val="28"/>
        </w:rPr>
        <w:t xml:space="preserve">Berater/in – fachliche Kompetenz: spezifische soziale, personale und professionelle Fähigkeiten/ Kompetenzen und Fertigkeiten/ </w:t>
      </w:r>
      <w:proofErr w:type="spellStart"/>
      <w:r>
        <w:rPr>
          <w:szCs w:val="28"/>
        </w:rPr>
        <w:t>Performanzen</w:t>
      </w:r>
      <w:proofErr w:type="spellEnd"/>
    </w:p>
    <w:p w:rsidR="0067100E" w:rsidRDefault="0067100E" w:rsidP="0067100E">
      <w:pPr>
        <w:pStyle w:val="Listenabsatz"/>
        <w:numPr>
          <w:ilvl w:val="0"/>
          <w:numId w:val="9"/>
        </w:numPr>
        <w:rPr>
          <w:szCs w:val="28"/>
        </w:rPr>
      </w:pPr>
      <w:r>
        <w:rPr>
          <w:szCs w:val="28"/>
        </w:rPr>
        <w:t>Ratsuchende/r – lebensweltliche Kompetenz: Experte für seine Situation, seine Lebensbedürfnisse, schon vorhandene Kenntnisse, seine Arbeitsfelder</w:t>
      </w:r>
    </w:p>
    <w:p w:rsidR="0067100E" w:rsidRDefault="0067100E" w:rsidP="0067100E">
      <w:pPr>
        <w:pStyle w:val="Listenabsatz"/>
        <w:numPr>
          <w:ilvl w:val="0"/>
          <w:numId w:val="10"/>
        </w:numPr>
        <w:rPr>
          <w:b/>
          <w:szCs w:val="28"/>
        </w:rPr>
      </w:pPr>
      <w:r w:rsidRPr="0067100E">
        <w:rPr>
          <w:b/>
          <w:szCs w:val="28"/>
        </w:rPr>
        <w:t>Ziel: gemeinsame Entscheidungsfindung (möglicherweise Asymmetrisches Verhältnis)</w:t>
      </w:r>
    </w:p>
    <w:p w:rsidR="0067100E" w:rsidRDefault="0067100E" w:rsidP="0067100E">
      <w:pPr>
        <w:rPr>
          <w:b/>
          <w:szCs w:val="28"/>
        </w:rPr>
      </w:pPr>
      <w:r>
        <w:rPr>
          <w:b/>
          <w:szCs w:val="28"/>
        </w:rPr>
        <w:t>Kontinuum der Beratung</w:t>
      </w:r>
    </w:p>
    <w:p w:rsidR="0067100E" w:rsidRPr="0067100E" w:rsidRDefault="0067100E" w:rsidP="0067100E">
      <w:pPr>
        <w:pStyle w:val="Listenabsatz"/>
        <w:numPr>
          <w:ilvl w:val="0"/>
          <w:numId w:val="11"/>
        </w:numPr>
        <w:rPr>
          <w:b/>
          <w:szCs w:val="28"/>
        </w:rPr>
      </w:pPr>
      <w:r>
        <w:rPr>
          <w:szCs w:val="28"/>
        </w:rPr>
        <w:t>Zwischen Wissensfindung und Entscheidungsfindung; zwischen Sacharbeit und Beziehungsarbeit</w:t>
      </w:r>
    </w:p>
    <w:p w:rsidR="0067100E" w:rsidRPr="0067100E" w:rsidRDefault="0067100E" w:rsidP="0067100E">
      <w:pPr>
        <w:pStyle w:val="Listenabsatz"/>
        <w:numPr>
          <w:ilvl w:val="0"/>
          <w:numId w:val="11"/>
        </w:numPr>
        <w:rPr>
          <w:b/>
          <w:szCs w:val="28"/>
        </w:rPr>
      </w:pPr>
      <w:r>
        <w:rPr>
          <w:szCs w:val="28"/>
        </w:rPr>
        <w:t>Beratung ist nicht nur Informationsvermittlung und auch nicht schon Therapie</w:t>
      </w:r>
    </w:p>
    <w:p w:rsidR="0067100E" w:rsidRDefault="0067100E" w:rsidP="0067100E">
      <w:pPr>
        <w:rPr>
          <w:b/>
          <w:szCs w:val="28"/>
        </w:rPr>
      </w:pPr>
      <w:r>
        <w:rPr>
          <w:b/>
          <w:szCs w:val="28"/>
        </w:rPr>
        <w:t>Handlungsrelevante Definition von Beratung nach D. RAHM</w:t>
      </w:r>
    </w:p>
    <w:p w:rsidR="0067100E" w:rsidRDefault="0080602F" w:rsidP="0067100E">
      <w:pPr>
        <w:rPr>
          <w:szCs w:val="28"/>
        </w:rPr>
      </w:pPr>
      <w:r>
        <w:rPr>
          <w:szCs w:val="28"/>
        </w:rPr>
        <w:t>Beratung ist ein Prozess, bei dem auf der Grundlage einer intersubjektiven Beziehung ganzheitlich an der Selbstorganisation des Menschen gearbeitet wird, und zwar</w:t>
      </w:r>
    </w:p>
    <w:p w:rsidR="0080602F" w:rsidRDefault="0080602F" w:rsidP="0080602F">
      <w:pPr>
        <w:pStyle w:val="Listenabsatz"/>
        <w:numPr>
          <w:ilvl w:val="0"/>
          <w:numId w:val="12"/>
        </w:numPr>
        <w:rPr>
          <w:szCs w:val="28"/>
        </w:rPr>
      </w:pPr>
      <w:r>
        <w:rPr>
          <w:szCs w:val="28"/>
        </w:rPr>
        <w:t xml:space="preserve">Durch vertiefende Ein-Sicht im emotionalen, kognitiven, </w:t>
      </w:r>
      <w:proofErr w:type="spellStart"/>
      <w:r>
        <w:rPr>
          <w:szCs w:val="28"/>
        </w:rPr>
        <w:t>somatomotorischen</w:t>
      </w:r>
      <w:proofErr w:type="spellEnd"/>
      <w:r>
        <w:rPr>
          <w:szCs w:val="28"/>
        </w:rPr>
        <w:t xml:space="preserve"> und sozialen Bereich</w:t>
      </w:r>
    </w:p>
    <w:p w:rsidR="0080602F" w:rsidRDefault="0080602F" w:rsidP="0080602F">
      <w:pPr>
        <w:pStyle w:val="Listenabsatz"/>
        <w:numPr>
          <w:ilvl w:val="0"/>
          <w:numId w:val="12"/>
        </w:numPr>
        <w:rPr>
          <w:szCs w:val="28"/>
        </w:rPr>
      </w:pPr>
      <w:r>
        <w:rPr>
          <w:szCs w:val="28"/>
        </w:rPr>
        <w:t>Durch Förderung eigener Verantwortlichkeit und Entscheidungsfähigkeit,</w:t>
      </w:r>
    </w:p>
    <w:p w:rsidR="0080602F" w:rsidRDefault="0080602F" w:rsidP="0080602F">
      <w:pPr>
        <w:pStyle w:val="Listenabsatz"/>
        <w:numPr>
          <w:ilvl w:val="0"/>
          <w:numId w:val="12"/>
        </w:numPr>
        <w:rPr>
          <w:szCs w:val="28"/>
        </w:rPr>
      </w:pPr>
      <w:r>
        <w:rPr>
          <w:szCs w:val="28"/>
        </w:rPr>
        <w:t>Durch konkrete Unterstützung bei der Umsetzung neuer Erlebens-,Denk- und Verhaltensweisen in die reale Situation</w:t>
      </w:r>
    </w:p>
    <w:p w:rsidR="0080602F" w:rsidRDefault="0080602F" w:rsidP="0080602F">
      <w:pPr>
        <w:rPr>
          <w:szCs w:val="28"/>
        </w:rPr>
      </w:pPr>
    </w:p>
    <w:p w:rsidR="0080602F" w:rsidRDefault="0080602F" w:rsidP="0080602F">
      <w:pPr>
        <w:pStyle w:val="Listenabsatz"/>
        <w:numPr>
          <w:ilvl w:val="0"/>
          <w:numId w:val="10"/>
        </w:numPr>
        <w:rPr>
          <w:szCs w:val="28"/>
        </w:rPr>
      </w:pPr>
      <w:r>
        <w:rPr>
          <w:szCs w:val="28"/>
        </w:rPr>
        <w:t>Soziale Einzelhilfe ist nicht nur Beratung! Begleitung, Unterstützung, Betreuung, Versorgung, Soziale Therapie, Bildung, Erziehung</w:t>
      </w:r>
    </w:p>
    <w:p w:rsidR="0080602F" w:rsidRDefault="0080602F" w:rsidP="0080602F">
      <w:pPr>
        <w:pStyle w:val="Listenabsatz"/>
        <w:rPr>
          <w:szCs w:val="28"/>
        </w:rPr>
      </w:pPr>
    </w:p>
    <w:p w:rsidR="0080602F" w:rsidRPr="00FC1686" w:rsidRDefault="00FC1686" w:rsidP="0080602F">
      <w:pPr>
        <w:pStyle w:val="Listenabsatz"/>
        <w:rPr>
          <w:b/>
          <w:szCs w:val="28"/>
        </w:rPr>
      </w:pPr>
      <w:r>
        <w:rPr>
          <w:b/>
          <w:noProof/>
          <w:szCs w:val="28"/>
          <w:lang w:eastAsia="de-DE"/>
        </w:rPr>
        <mc:AlternateContent>
          <mc:Choice Requires="wps">
            <w:drawing>
              <wp:anchor distT="0" distB="0" distL="114300" distR="114300" simplePos="0" relativeHeight="251660288" behindDoc="0" locked="0" layoutInCell="1" allowOverlap="1">
                <wp:simplePos x="0" y="0"/>
                <wp:positionH relativeFrom="column">
                  <wp:posOffset>2548255</wp:posOffset>
                </wp:positionH>
                <wp:positionV relativeFrom="paragraph">
                  <wp:posOffset>257175</wp:posOffset>
                </wp:positionV>
                <wp:extent cx="9525" cy="762000"/>
                <wp:effectExtent l="38100" t="0" r="66675" b="57150"/>
                <wp:wrapNone/>
                <wp:docPr id="2" name="Gerade Verbindung mit Pfeil 2"/>
                <wp:cNvGraphicFramePr/>
                <a:graphic xmlns:a="http://schemas.openxmlformats.org/drawingml/2006/main">
                  <a:graphicData uri="http://schemas.microsoft.com/office/word/2010/wordprocessingShape">
                    <wps:wsp>
                      <wps:cNvCnPr/>
                      <wps:spPr>
                        <a:xfrm>
                          <a:off x="0" y="0"/>
                          <a:ext cx="9525" cy="762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904188" id="_x0000_t32" coordsize="21600,21600" o:spt="32" o:oned="t" path="m,l21600,21600e" filled="f">
                <v:path arrowok="t" fillok="f" o:connecttype="none"/>
                <o:lock v:ext="edit" shapetype="t"/>
              </v:shapetype>
              <v:shape id="Gerade Verbindung mit Pfeil 2" o:spid="_x0000_s1026" type="#_x0000_t32" style="position:absolute;margin-left:200.65pt;margin-top:20.25pt;width:.75pt;height:60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SK/8AEAADgEAAAOAAAAZHJzL2Uyb0RvYy54bWysU02PEzEMvSPxH6Lc6bSVdoGq0z102b0g&#10;qGDhnibOTKR8ycl22n+Pk2mnfAkJxMUzTvxsv2dnfXd0lh0Akwm+5YvZnDPwMijju5Z/eXp49Yaz&#10;lIVXwgYPLT9B4nebly/WQ1zBMvTBKkBGSXxaDbHlfc5x1TRJ9uBEmoUIni51QCcyudg1CsVA2Z1t&#10;lvP5bTMEVBGDhJTo9H685JuaX2uQ+aPWCTKzLafecrVY7b7YZrMWqw5F7I08tyH+oQsnjKeiU6p7&#10;kQV7RvNLKmckhhR0nsngmqC1kVA5EJvF/Cc2n3sRoXIhcVKcZEr/L638cNghM6rlS868cDSiR0Ch&#10;gH0F3Buvnn3HnMlsp8FYtiyCDTGtCLf1Ozx7Ke6wsD9qdOVLvNixinyaRIZjZpIO394sbziTdPH6&#10;liZYR9BcoRFTfoTgWPlpecooTNfnbfCehhlwUWUWh/cpU3ECXgClrvXFpmCNejDWVqdsEmwtsoOg&#10;HcjHRaFAuB+isjD2nVcsnyIpkNEI31k4R5asTSE90qx/+WRhrPgJNOlHxMbO6uZe6wkpwedLTesp&#10;usA0dTcB55XSH4Hn+AKFutV/A54QtXLweQI74wP+rvpVJj3GXxQYeRcJ9kGd6gJUaWg9q6rnp1T2&#10;/3u/wq8PfvMNAAD//wMAUEsDBBQABgAIAAAAIQBznja13wAAAAoBAAAPAAAAZHJzL2Rvd25yZXYu&#10;eG1sTI/BTsMwEETvSPyDtUjcqJ1SKghxqgqpUgVCKoUPcOIliYjXwXbb5O/Znuhtd+dpdqZYja4X&#10;Rwyx86QhmykQSLW3HTUavj43d48gYjJkTe8JNUwYYVVeXxUmt/5EH3jcp0awCcXcaGhTGnIpY92i&#10;M3HmByTWvn1wJvEaGmmDObG56+VcqaV0piP+0JoBX1qsf/YHp+FpOzRVv3t7zX5V2Gy73fQ+riet&#10;b2/G9TOIhGP6h+Ecn6NDyZkqfyAbRa9hobJ7Rs/DAwgGFmrOXSoml3yRZSEvK5R/AAAA//8DAFBL&#10;AQItABQABgAIAAAAIQC2gziS/gAAAOEBAAATAAAAAAAAAAAAAAAAAAAAAABbQ29udGVudF9UeXBl&#10;c10ueG1sUEsBAi0AFAAGAAgAAAAhADj9If/WAAAAlAEAAAsAAAAAAAAAAAAAAAAALwEAAF9yZWxz&#10;Ly5yZWxzUEsBAi0AFAAGAAgAAAAhAHVlIr/wAQAAOAQAAA4AAAAAAAAAAAAAAAAALgIAAGRycy9l&#10;Mm9Eb2MueG1sUEsBAi0AFAAGAAgAAAAhAHOeNrXfAAAACgEAAA8AAAAAAAAAAAAAAAAASgQAAGRy&#10;cy9kb3ducmV2LnhtbFBLBQYAAAAABAAEAPMAAABWBQAAAAA=&#10;" strokecolor="black [3213]" strokeweight=".5pt">
                <v:stroke endarrow="block" joinstyle="miter"/>
              </v:shape>
            </w:pict>
          </mc:Fallback>
        </mc:AlternateContent>
      </w:r>
      <w:r>
        <w:rPr>
          <w:b/>
          <w:noProof/>
          <w:szCs w:val="28"/>
          <w:lang w:eastAsia="de-DE"/>
        </w:rPr>
        <mc:AlternateContent>
          <mc:Choice Requires="wps">
            <w:drawing>
              <wp:anchor distT="0" distB="0" distL="114300" distR="114300" simplePos="0" relativeHeight="251659264" behindDoc="0" locked="0" layoutInCell="1" allowOverlap="1">
                <wp:simplePos x="0" y="0"/>
                <wp:positionH relativeFrom="column">
                  <wp:posOffset>1595754</wp:posOffset>
                </wp:positionH>
                <wp:positionV relativeFrom="paragraph">
                  <wp:posOffset>152400</wp:posOffset>
                </wp:positionV>
                <wp:extent cx="2238375" cy="9525"/>
                <wp:effectExtent l="0" t="76200" r="28575" b="85725"/>
                <wp:wrapNone/>
                <wp:docPr id="1" name="Gerade Verbindung mit Pfeil 1"/>
                <wp:cNvGraphicFramePr/>
                <a:graphic xmlns:a="http://schemas.openxmlformats.org/drawingml/2006/main">
                  <a:graphicData uri="http://schemas.microsoft.com/office/word/2010/wordprocessingShape">
                    <wps:wsp>
                      <wps:cNvCnPr/>
                      <wps:spPr>
                        <a:xfrm flipV="1">
                          <a:off x="0" y="0"/>
                          <a:ext cx="22383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32D55E" id="Gerade Verbindung mit Pfeil 1" o:spid="_x0000_s1026" type="#_x0000_t32" style="position:absolute;margin-left:125.65pt;margin-top:12pt;width:176.25pt;height:.75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yg59wEAAEMEAAAOAAAAZHJzL2Uyb0RvYy54bWysU8mOEzEQvSPxD5bvpJOMAkOUzhwyzFwQ&#10;RCxzd+xytyVvKnuy/D1ld9JhExKIS8nbe1XvVXl1d3SW7QGTCb7ls8mUM/AyKOO7ln/98vDqlrOU&#10;hVfCBg8tP0Hid+uXL1aHuIR56INVgIxIfFoeYsv7nOOyaZLswYk0CRE8XeqATmTaYtcoFAdid7aZ&#10;T6evm0NAFTFISIlO74dLvq78WoPMH7VOkJltOdWWa8QadyU265VYdihib+S5DPEPVThhPCUdqe5F&#10;FuwZzS9UzkgMKeg8kcE1QWsjoWogNbPpT2o+9yJC1ULmpDjalP4frfyw3yIzinrHmReOWvQIKBSw&#10;J8Cd8erZd8yZzLYajGWzYtghpiXhNn6L512KWyzqjxod09bEp8JXTkghO1a7T6PdcMxM0uF8fnN7&#10;82bBmaS7t4v5opA3A0vBRkz5EYJjZdHylFGYrs+b4D31NeCQQezfpzwAL4ACtr7EFKxRD8bauilD&#10;BRuLbC9oHPKxqqGEP7zKwth3XrF8imRGRiN8Z+FcWmFtiv5BcV3lk4Uh4yfQZCUpGyqrQ3zNJ6QE&#10;ny85rafXBaapuhE4rab9EXh+X6BQB/xvwCOiZg4+j2BnfMDfZb/apIf3FwcG3cWCXVCnOgvVGprU&#10;2sbzrypf4ft9hV///vobAAAA//8DAFBLAwQUAAYACAAAACEA2QMaIt8AAAAJAQAADwAAAGRycy9k&#10;b3ducmV2LnhtbEyPy07DMBBF90j8gzVI7KjThpYqxKl4qF0gsWhopC7dePIQ8TiKnTb8PdMV7GZ0&#10;j+4j3Uy2E2ccfOtIwXwWgUAqnWmpVnD42j6sQfigyejOESr4QQ+b7PYm1YlxF9rjOQ+1YBPyiVbQ&#10;hNAnUvqyQav9zPVIrFVusDrwO9TSDPrC5raTiyhaSatb4oRG9/jWYPmdj5ZDPj7zp+q4jWl8X++K&#10;qnjdNcVeqfu76eUZRMAp/MFwrc/VIeNOJzeS8aJTsFjOY0b5eORNDKyimLecrsoSZJbK/wuyXwAA&#10;AP//AwBQSwECLQAUAAYACAAAACEAtoM4kv4AAADhAQAAEwAAAAAAAAAAAAAAAAAAAAAAW0NvbnRl&#10;bnRfVHlwZXNdLnhtbFBLAQItABQABgAIAAAAIQA4/SH/1gAAAJQBAAALAAAAAAAAAAAAAAAAAC8B&#10;AABfcmVscy8ucmVsc1BLAQItABQABgAIAAAAIQCisyg59wEAAEMEAAAOAAAAAAAAAAAAAAAAAC4C&#10;AABkcnMvZTJvRG9jLnhtbFBLAQItABQABgAIAAAAIQDZAxoi3wAAAAkBAAAPAAAAAAAAAAAAAAAA&#10;AFEEAABkcnMvZG93bnJldi54bWxQSwUGAAAAAAQABADzAAAAXQUAAAAA&#10;" strokecolor="black [3213]" strokeweight=".5pt">
                <v:stroke endarrow="block" joinstyle="miter"/>
              </v:shape>
            </w:pict>
          </mc:Fallback>
        </mc:AlternateContent>
      </w:r>
      <w:r w:rsidR="0080602F" w:rsidRPr="00FC1686">
        <w:rPr>
          <w:b/>
          <w:szCs w:val="28"/>
        </w:rPr>
        <w:t>Ratsuchender</w:t>
      </w:r>
      <w:r w:rsidR="0080602F" w:rsidRPr="00FC1686">
        <w:rPr>
          <w:b/>
          <w:szCs w:val="28"/>
        </w:rPr>
        <w:tab/>
      </w:r>
      <w:r w:rsidR="0080602F" w:rsidRPr="00FC1686">
        <w:rPr>
          <w:b/>
          <w:szCs w:val="28"/>
        </w:rPr>
        <w:tab/>
      </w:r>
      <w:r w:rsidR="0080602F" w:rsidRPr="00FC1686">
        <w:rPr>
          <w:b/>
          <w:szCs w:val="28"/>
        </w:rPr>
        <w:tab/>
        <w:t>Interaktion</w:t>
      </w:r>
      <w:r w:rsidR="0080602F" w:rsidRPr="00FC1686">
        <w:rPr>
          <w:b/>
          <w:szCs w:val="28"/>
        </w:rPr>
        <w:tab/>
      </w:r>
      <w:r w:rsidR="0080602F" w:rsidRPr="00FC1686">
        <w:rPr>
          <w:b/>
          <w:szCs w:val="28"/>
        </w:rPr>
        <w:tab/>
      </w:r>
      <w:r w:rsidR="0080602F" w:rsidRPr="00FC1686">
        <w:rPr>
          <w:b/>
          <w:szCs w:val="28"/>
        </w:rPr>
        <w:tab/>
        <w:t>Berater</w:t>
      </w:r>
    </w:p>
    <w:p w:rsidR="0067100E" w:rsidRPr="00FC1686" w:rsidRDefault="0067100E" w:rsidP="0067100E">
      <w:pPr>
        <w:rPr>
          <w:b/>
          <w:szCs w:val="28"/>
        </w:rPr>
      </w:pPr>
    </w:p>
    <w:p w:rsidR="0080602F" w:rsidRDefault="0080602F" w:rsidP="0067100E">
      <w:pPr>
        <w:rPr>
          <w:b/>
          <w:szCs w:val="28"/>
        </w:rPr>
      </w:pPr>
      <w:r w:rsidRPr="00FC1686">
        <w:rPr>
          <w:b/>
          <w:szCs w:val="28"/>
        </w:rPr>
        <w:tab/>
      </w:r>
      <w:r w:rsidRPr="00FC1686">
        <w:rPr>
          <w:b/>
          <w:szCs w:val="28"/>
        </w:rPr>
        <w:tab/>
      </w:r>
      <w:r w:rsidRPr="00FC1686">
        <w:rPr>
          <w:b/>
          <w:szCs w:val="28"/>
        </w:rPr>
        <w:tab/>
      </w:r>
      <w:r w:rsidRPr="00FC1686">
        <w:rPr>
          <w:b/>
          <w:szCs w:val="28"/>
        </w:rPr>
        <w:tab/>
      </w:r>
      <w:r w:rsidRPr="00FC1686">
        <w:rPr>
          <w:b/>
          <w:szCs w:val="28"/>
        </w:rPr>
        <w:tab/>
      </w:r>
      <w:r w:rsidRPr="00FC1686">
        <w:rPr>
          <w:b/>
          <w:szCs w:val="28"/>
        </w:rPr>
        <w:tab/>
      </w:r>
      <w:r w:rsidR="00FC1686" w:rsidRPr="00FC1686">
        <w:rPr>
          <w:b/>
          <w:szCs w:val="28"/>
        </w:rPr>
        <w:t>Lösun</w:t>
      </w:r>
      <w:r w:rsidR="00FC1686">
        <w:rPr>
          <w:b/>
          <w:szCs w:val="28"/>
        </w:rPr>
        <w:t>g</w:t>
      </w:r>
      <w:r w:rsidR="00FC1686" w:rsidRPr="00FC1686">
        <w:rPr>
          <w:b/>
          <w:szCs w:val="28"/>
        </w:rPr>
        <w:t>sweg</w:t>
      </w:r>
    </w:p>
    <w:p w:rsidR="00FC1686" w:rsidRDefault="00FC1686" w:rsidP="0067100E">
      <w:pPr>
        <w:rPr>
          <w:b/>
          <w:szCs w:val="28"/>
        </w:rPr>
      </w:pPr>
    </w:p>
    <w:p w:rsidR="005F3C47" w:rsidRDefault="005F3C47" w:rsidP="005F3C47">
      <w:pPr>
        <w:rPr>
          <w:b/>
          <w:szCs w:val="28"/>
          <w:highlight w:val="yellow"/>
          <w:u w:val="single"/>
        </w:rPr>
      </w:pPr>
    </w:p>
    <w:p w:rsidR="005F3C47" w:rsidRDefault="005F3C47" w:rsidP="005F3C47">
      <w:pPr>
        <w:rPr>
          <w:b/>
          <w:sz w:val="28"/>
          <w:szCs w:val="28"/>
          <w:highlight w:val="yellow"/>
          <w:u w:val="single"/>
        </w:rPr>
      </w:pPr>
      <w:r w:rsidRPr="005F3C47">
        <w:rPr>
          <w:b/>
          <w:sz w:val="28"/>
          <w:szCs w:val="28"/>
          <w:highlight w:val="yellow"/>
          <w:u w:val="single"/>
        </w:rPr>
        <w:t>Soziale Einzelhilfe/Beratung und Ethik</w:t>
      </w:r>
    </w:p>
    <w:p w:rsidR="00A11752" w:rsidRDefault="00A11752" w:rsidP="005F3C47">
      <w:pPr>
        <w:rPr>
          <w:b/>
          <w:sz w:val="28"/>
          <w:szCs w:val="28"/>
          <w:highlight w:val="yellow"/>
          <w:u w:val="single"/>
        </w:rPr>
      </w:pPr>
    </w:p>
    <w:p w:rsidR="005F3C47" w:rsidRDefault="005F3C47" w:rsidP="005F3C47">
      <w:pPr>
        <w:rPr>
          <w:b/>
          <w:szCs w:val="28"/>
        </w:rPr>
      </w:pPr>
      <w:proofErr w:type="spellStart"/>
      <w:r w:rsidRPr="00A11752">
        <w:rPr>
          <w:b/>
          <w:szCs w:val="28"/>
          <w:u w:val="single"/>
        </w:rPr>
        <w:t>Informed</w:t>
      </w:r>
      <w:proofErr w:type="spellEnd"/>
      <w:r w:rsidRPr="00A11752">
        <w:rPr>
          <w:b/>
          <w:szCs w:val="28"/>
          <w:u w:val="single"/>
        </w:rPr>
        <w:t xml:space="preserve"> </w:t>
      </w:r>
      <w:proofErr w:type="spellStart"/>
      <w:r w:rsidRPr="00A11752">
        <w:rPr>
          <w:b/>
          <w:szCs w:val="28"/>
          <w:u w:val="single"/>
        </w:rPr>
        <w:t>Consent</w:t>
      </w:r>
      <w:proofErr w:type="spellEnd"/>
      <w:r w:rsidRPr="005F3C47">
        <w:rPr>
          <w:b/>
          <w:szCs w:val="28"/>
        </w:rPr>
        <w:t>: Allgemeine Bestimmung nach STEINEBACH</w:t>
      </w:r>
    </w:p>
    <w:p w:rsidR="005F3C47" w:rsidRDefault="005F3C47" w:rsidP="005F3C47">
      <w:pPr>
        <w:rPr>
          <w:szCs w:val="28"/>
        </w:rPr>
      </w:pPr>
      <w:r w:rsidRPr="005F3C47">
        <w:rPr>
          <w:szCs w:val="28"/>
        </w:rPr>
        <w:t>Das Verfahren der informierten Zustimmung sichert, dass der Klient über Gesetze und Wege zur Sicherung seiner Rechte informiert ist. Er ist autonom und kann auf der Basis seiner Rechte und der getroffenen Absprachen den Beratungsprozess verantwortlich mitgestalten. Seine Zustimmung und die Verpflichtung des Beraters auf die Rechte des Klienten sind eine verlässliche Basis für die Beratungsbeziehung</w:t>
      </w:r>
      <w:r>
        <w:rPr>
          <w:szCs w:val="28"/>
        </w:rPr>
        <w:t>.</w:t>
      </w:r>
    </w:p>
    <w:p w:rsidR="005F3C47" w:rsidRDefault="00A11752" w:rsidP="005F3C47">
      <w:pPr>
        <w:rPr>
          <w:szCs w:val="28"/>
          <w:lang w:val="en-US"/>
        </w:rPr>
      </w:pPr>
      <w:r>
        <w:rPr>
          <w:noProof/>
          <w:szCs w:val="28"/>
          <w:lang w:eastAsia="de-DE"/>
        </w:rPr>
        <mc:AlternateContent>
          <mc:Choice Requires="wps">
            <w:drawing>
              <wp:anchor distT="0" distB="0" distL="114300" distR="114300" simplePos="0" relativeHeight="251661312" behindDoc="0" locked="0" layoutInCell="1" allowOverlap="1">
                <wp:simplePos x="0" y="0"/>
                <wp:positionH relativeFrom="column">
                  <wp:posOffset>1395729</wp:posOffset>
                </wp:positionH>
                <wp:positionV relativeFrom="paragraph">
                  <wp:posOffset>138430</wp:posOffset>
                </wp:positionV>
                <wp:extent cx="1819275" cy="28575"/>
                <wp:effectExtent l="0" t="76200" r="28575" b="66675"/>
                <wp:wrapNone/>
                <wp:docPr id="3" name="Gerade Verbindung mit Pfeil 3"/>
                <wp:cNvGraphicFramePr/>
                <a:graphic xmlns:a="http://schemas.openxmlformats.org/drawingml/2006/main">
                  <a:graphicData uri="http://schemas.microsoft.com/office/word/2010/wordprocessingShape">
                    <wps:wsp>
                      <wps:cNvCnPr/>
                      <wps:spPr>
                        <a:xfrm flipV="1">
                          <a:off x="0" y="0"/>
                          <a:ext cx="1819275"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95AEE1" id="_x0000_t32" coordsize="21600,21600" o:spt="32" o:oned="t" path="m,l21600,21600e" filled="f">
                <v:path arrowok="t" fillok="f" o:connecttype="none"/>
                <o:lock v:ext="edit" shapetype="t"/>
              </v:shapetype>
              <v:shape id="Gerade Verbindung mit Pfeil 3" o:spid="_x0000_s1026" type="#_x0000_t32" style="position:absolute;margin-left:109.9pt;margin-top:10.9pt;width:143.25pt;height:2.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yZ9gEAAEQEAAAOAAAAZHJzL2Uyb0RvYy54bWysU8lu2zAQvRfoPxC817IdpHUNyzk4TS5F&#10;a3TJnaaGEgFuGDKW/fcdUrLcDSha9DLgMu/NvMfh5u5kDTsCRu1dzRezOWfgpG+0a2v+9cvDqxVn&#10;MQnXCOMd1PwMkd9tX77Y9GENS9950wAyInFx3YeadymFdVVF2YEVceYDOLpUHq1ItMW2alD0xG5N&#10;tZzPX1e9xyaglxAjnd4Pl3xb+JUCmT4qFSExU3PqLZWIJR5yrLYbsW5RhE7LsQ3xD11YoR0Vnaju&#10;RRLsGfUvVFZL9NGrNJPeVl4pLaFoIDWL+U9qPnciQNFC5sQw2RT/H638cNwj003NbzhzwtITPQKK&#10;BtgT4EG75tm1zOrE9gq0YTfZsD7ENeF2bo/jLoY9ZvUnhZYpo8MTzULxgxSyU7H7PNkNp8QkHS5W&#10;i7fLN7ecSbpbrm5pSXzVQJPpAsb0CN6yvKh5TCh026Wdd44e1uNQQhzfxzQAL4AMNi7H6I1uHrQx&#10;ZZOnCnYG2VHQPKTTYiz4Q1YS2rxzDUvnQG4k1MK1BsbMzFplAwbJZZXOBoaKn0CRl1laEV+m+FpP&#10;SAkuXWoaR9kZpqi7CTj/M3DMz1AoE/434AlRKnuXJrDVzuPvql9tUkP+xYFBd7bg4JtzGYZiDY1q&#10;ecbxW+W/8P2+wK+ff/sNAAD//wMAUEsDBBQABgAIAAAAIQDr1kBw3gAAAAkBAAAPAAAAZHJzL2Rv&#10;d25yZXYueG1sTI/LTsMwEEX3SPyDNUjsqNNWlBLiVDzULpC6aCASSzeexBHxOIqdNvw90xWs5nV1&#10;75lsM7lOnHAIrScF81kCAqnypqVGwefH9m4NIkRNRneeUMEPBtjk11eZTo0/0wFPRWwEm1BItQIb&#10;Y59KGSqLToeZ75H4VvvB6cjj0Egz6DObu04ukmQlnW6JE6zu8dVi9V2MjkPe98VD/bVd0vi23pV1&#10;+bKz5UGp25vp+QlExCn+ieGCz+iQM9PRj2SC6BQs5o+MHi8NVxbcJ6sliCMvuMo8k/8/yH8BAAD/&#10;/wMAUEsBAi0AFAAGAAgAAAAhALaDOJL+AAAA4QEAABMAAAAAAAAAAAAAAAAAAAAAAFtDb250ZW50&#10;X1R5cGVzXS54bWxQSwECLQAUAAYACAAAACEAOP0h/9YAAACUAQAACwAAAAAAAAAAAAAAAAAvAQAA&#10;X3JlbHMvLnJlbHNQSwECLQAUAAYACAAAACEAQ6R8mfYBAABEBAAADgAAAAAAAAAAAAAAAAAuAgAA&#10;ZHJzL2Uyb0RvYy54bWxQSwECLQAUAAYACAAAACEA69ZAcN4AAAAJAQAADwAAAAAAAAAAAAAAAABQ&#10;BAAAZHJzL2Rvd25yZXYueG1sUEsFBgAAAAAEAAQA8wAAAFsFAAAAAA==&#10;" strokecolor="black [3213]" strokeweight=".5pt">
                <v:stroke endarrow="block" joinstyle="miter"/>
              </v:shape>
            </w:pict>
          </mc:Fallback>
        </mc:AlternateContent>
      </w:r>
      <w:proofErr w:type="spellStart"/>
      <w:r w:rsidR="005F3C47" w:rsidRPr="005F3C47">
        <w:rPr>
          <w:szCs w:val="28"/>
          <w:lang w:val="en-US"/>
        </w:rPr>
        <w:t>Complience</w:t>
      </w:r>
      <w:proofErr w:type="spellEnd"/>
      <w:r w:rsidR="005F3C47" w:rsidRPr="005F3C47">
        <w:rPr>
          <w:szCs w:val="28"/>
          <w:lang w:val="en-US"/>
        </w:rPr>
        <w:tab/>
      </w:r>
      <w:r w:rsidR="005F3C47" w:rsidRPr="005F3C47">
        <w:rPr>
          <w:szCs w:val="28"/>
          <w:lang w:val="en-US"/>
        </w:rPr>
        <w:tab/>
      </w:r>
      <w:r w:rsidR="005F3C47" w:rsidRPr="005F3C47">
        <w:rPr>
          <w:szCs w:val="28"/>
          <w:lang w:val="en-US"/>
        </w:rPr>
        <w:tab/>
        <w:t>informed consent</w:t>
      </w:r>
      <w:r w:rsidR="005F3C47" w:rsidRPr="005F3C47">
        <w:rPr>
          <w:szCs w:val="28"/>
          <w:lang w:val="en-US"/>
        </w:rPr>
        <w:tab/>
      </w:r>
      <w:r w:rsidR="005F3C47" w:rsidRPr="005F3C47">
        <w:rPr>
          <w:szCs w:val="28"/>
          <w:lang w:val="en-US"/>
        </w:rPr>
        <w:tab/>
      </w:r>
      <w:r w:rsidR="005F3C47" w:rsidRPr="005F3C47">
        <w:rPr>
          <w:szCs w:val="28"/>
          <w:lang w:val="en-US"/>
        </w:rPr>
        <w:tab/>
        <w:t>shared decision making</w:t>
      </w:r>
    </w:p>
    <w:p w:rsidR="00A11752" w:rsidRDefault="00A11752" w:rsidP="005F3C47">
      <w:pPr>
        <w:rPr>
          <w:szCs w:val="28"/>
          <w:lang w:val="en-US"/>
        </w:rPr>
      </w:pPr>
    </w:p>
    <w:p w:rsidR="00A11752" w:rsidRDefault="00A11752" w:rsidP="005F3C47">
      <w:pPr>
        <w:rPr>
          <w:szCs w:val="28"/>
          <w:lang w:val="en-US"/>
        </w:rPr>
      </w:pPr>
    </w:p>
    <w:p w:rsidR="00A11752" w:rsidRDefault="00A11752" w:rsidP="005F3C47">
      <w:pPr>
        <w:rPr>
          <w:b/>
          <w:szCs w:val="28"/>
          <w:lang w:val="en-US"/>
        </w:rPr>
      </w:pPr>
      <w:proofErr w:type="spellStart"/>
      <w:r w:rsidRPr="00A11752">
        <w:rPr>
          <w:b/>
          <w:szCs w:val="28"/>
          <w:lang w:val="en-US"/>
        </w:rPr>
        <w:lastRenderedPageBreak/>
        <w:t>Handlungsrelevante</w:t>
      </w:r>
      <w:proofErr w:type="spellEnd"/>
      <w:r w:rsidRPr="00A11752">
        <w:rPr>
          <w:b/>
          <w:szCs w:val="28"/>
          <w:lang w:val="en-US"/>
        </w:rPr>
        <w:t xml:space="preserve"> Standards </w:t>
      </w:r>
      <w:proofErr w:type="spellStart"/>
      <w:r w:rsidRPr="00A11752">
        <w:rPr>
          <w:b/>
          <w:szCs w:val="28"/>
          <w:lang w:val="en-US"/>
        </w:rPr>
        <w:t>nach</w:t>
      </w:r>
      <w:proofErr w:type="spellEnd"/>
      <w:r w:rsidRPr="00A11752">
        <w:rPr>
          <w:b/>
          <w:szCs w:val="28"/>
          <w:lang w:val="en-US"/>
        </w:rPr>
        <w:t xml:space="preserve"> F. Reamer</w:t>
      </w:r>
    </w:p>
    <w:p w:rsidR="00A11752" w:rsidRDefault="00A11752" w:rsidP="00A11752">
      <w:pPr>
        <w:pStyle w:val="Listenabsatz"/>
        <w:numPr>
          <w:ilvl w:val="0"/>
          <w:numId w:val="13"/>
        </w:numPr>
        <w:rPr>
          <w:szCs w:val="28"/>
        </w:rPr>
      </w:pPr>
      <w:r w:rsidRPr="00A11752">
        <w:rPr>
          <w:szCs w:val="28"/>
        </w:rPr>
        <w:t>Abwesenheit von Zwang seitens des Sozialarbeiters/Beraters</w:t>
      </w:r>
    </w:p>
    <w:p w:rsidR="00A11752" w:rsidRDefault="00A11752" w:rsidP="00A11752">
      <w:pPr>
        <w:pStyle w:val="Listenabsatz"/>
        <w:numPr>
          <w:ilvl w:val="0"/>
          <w:numId w:val="13"/>
        </w:numPr>
        <w:rPr>
          <w:szCs w:val="28"/>
        </w:rPr>
      </w:pPr>
      <w:r>
        <w:rPr>
          <w:szCs w:val="28"/>
        </w:rPr>
        <w:t>Fähigkeit des Klienten, seine Einwilligung zu geben</w:t>
      </w:r>
    </w:p>
    <w:p w:rsidR="00A11752" w:rsidRDefault="00A11752" w:rsidP="00A11752">
      <w:pPr>
        <w:pStyle w:val="Listenabsatz"/>
        <w:numPr>
          <w:ilvl w:val="0"/>
          <w:numId w:val="13"/>
        </w:numPr>
        <w:rPr>
          <w:szCs w:val="28"/>
        </w:rPr>
      </w:pPr>
      <w:r>
        <w:rPr>
          <w:szCs w:val="28"/>
        </w:rPr>
        <w:t>Die Zustimmung ist hinreichend genau formuliert</w:t>
      </w:r>
    </w:p>
    <w:p w:rsidR="00A11752" w:rsidRDefault="00A11752" w:rsidP="00A11752">
      <w:pPr>
        <w:pStyle w:val="Listenabsatz"/>
        <w:numPr>
          <w:ilvl w:val="0"/>
          <w:numId w:val="13"/>
        </w:numPr>
        <w:rPr>
          <w:szCs w:val="28"/>
        </w:rPr>
      </w:pPr>
      <w:r>
        <w:rPr>
          <w:szCs w:val="28"/>
        </w:rPr>
        <w:t>Die Bezugspunkte des Konsenses sind klar und verständlich</w:t>
      </w:r>
    </w:p>
    <w:p w:rsidR="00FC1686" w:rsidRDefault="00A11752" w:rsidP="0067100E">
      <w:pPr>
        <w:pStyle w:val="Listenabsatz"/>
        <w:numPr>
          <w:ilvl w:val="0"/>
          <w:numId w:val="13"/>
        </w:numPr>
        <w:rPr>
          <w:szCs w:val="28"/>
        </w:rPr>
      </w:pPr>
      <w:r>
        <w:rPr>
          <w:szCs w:val="28"/>
        </w:rPr>
        <w:t>Klienten müssen spüren, dass sie das Recht haben, die Zustimmung zu verweigern oder zurückzuziehen</w:t>
      </w:r>
    </w:p>
    <w:p w:rsidR="00A11752" w:rsidRDefault="00A11752" w:rsidP="0067100E">
      <w:pPr>
        <w:pStyle w:val="Listenabsatz"/>
        <w:numPr>
          <w:ilvl w:val="0"/>
          <w:numId w:val="13"/>
        </w:numPr>
        <w:rPr>
          <w:szCs w:val="28"/>
        </w:rPr>
      </w:pPr>
      <w:r>
        <w:rPr>
          <w:szCs w:val="28"/>
        </w:rPr>
        <w:t>Die Entscheidung des Klienten müssen auf der Grundlage ausreichender Information erfolgen</w:t>
      </w:r>
    </w:p>
    <w:p w:rsidR="00A11752" w:rsidRDefault="00A11752" w:rsidP="00A11752">
      <w:pPr>
        <w:rPr>
          <w:szCs w:val="28"/>
        </w:rPr>
      </w:pPr>
    </w:p>
    <w:p w:rsidR="00A11752" w:rsidRDefault="00A11752" w:rsidP="00A11752">
      <w:pPr>
        <w:rPr>
          <w:b/>
          <w:szCs w:val="28"/>
        </w:rPr>
      </w:pPr>
      <w:proofErr w:type="spellStart"/>
      <w:r w:rsidRPr="00A11752">
        <w:rPr>
          <w:b/>
          <w:szCs w:val="28"/>
          <w:u w:val="single"/>
        </w:rPr>
        <w:t>Empowerment</w:t>
      </w:r>
      <w:proofErr w:type="spellEnd"/>
      <w:r w:rsidRPr="00A11752">
        <w:rPr>
          <w:b/>
          <w:szCs w:val="28"/>
          <w:u w:val="single"/>
        </w:rPr>
        <w:t>:</w:t>
      </w:r>
      <w:r w:rsidRPr="00A11752">
        <w:rPr>
          <w:b/>
          <w:szCs w:val="28"/>
        </w:rPr>
        <w:t xml:space="preserve"> Allgemeine Bestimmung</w:t>
      </w:r>
    </w:p>
    <w:p w:rsidR="00A11752" w:rsidRPr="00A11752" w:rsidRDefault="00A11752" w:rsidP="00A11752">
      <w:pPr>
        <w:pStyle w:val="Listenabsatz"/>
        <w:numPr>
          <w:ilvl w:val="0"/>
          <w:numId w:val="14"/>
        </w:numPr>
        <w:rPr>
          <w:b/>
          <w:szCs w:val="28"/>
        </w:rPr>
      </w:pPr>
      <w:r>
        <w:rPr>
          <w:szCs w:val="28"/>
        </w:rPr>
        <w:t>Befreiung aus erlebter Hilfslosigkeit und Passivität zur Selbstwirksamkeit</w:t>
      </w:r>
    </w:p>
    <w:p w:rsidR="00A11752" w:rsidRPr="00A11752" w:rsidRDefault="00A11752" w:rsidP="00A11752">
      <w:pPr>
        <w:pStyle w:val="Listenabsatz"/>
        <w:numPr>
          <w:ilvl w:val="0"/>
          <w:numId w:val="14"/>
        </w:numPr>
        <w:rPr>
          <w:b/>
          <w:szCs w:val="28"/>
        </w:rPr>
      </w:pPr>
      <w:r>
        <w:rPr>
          <w:szCs w:val="28"/>
        </w:rPr>
        <w:t>Wiedergewinnung von persönlicher und politischer Handlungsfähigkeit</w:t>
      </w:r>
    </w:p>
    <w:p w:rsidR="00A11752" w:rsidRDefault="00053603" w:rsidP="00A11752">
      <w:pPr>
        <w:rPr>
          <w:b/>
          <w:szCs w:val="28"/>
        </w:rPr>
      </w:pPr>
      <w:r w:rsidRPr="00053603">
        <w:rPr>
          <w:szCs w:val="28"/>
        </w:rPr>
        <w:t>„</w:t>
      </w:r>
      <w:proofErr w:type="spellStart"/>
      <w:r w:rsidRPr="00053603">
        <w:rPr>
          <w:szCs w:val="28"/>
        </w:rPr>
        <w:t>Empowerment</w:t>
      </w:r>
      <w:proofErr w:type="spellEnd"/>
      <w:r w:rsidRPr="00053603">
        <w:rPr>
          <w:szCs w:val="28"/>
        </w:rPr>
        <w:t xml:space="preserve"> meint den Prozess, innerhalb dessen Menschen sich ermutigen, ihre eigenen Angelegenheiten in die Hand zu nehme, ihre eigenen Kräfte und Kompetenzen zu entdecken und ernst zu nehmen und den Wert selbsterarbeiteter Lösungen schätzen zu lernen“ </w:t>
      </w:r>
      <w:r>
        <w:rPr>
          <w:szCs w:val="28"/>
        </w:rPr>
        <w:t xml:space="preserve"> </w:t>
      </w:r>
      <w:r>
        <w:rPr>
          <w:b/>
          <w:szCs w:val="28"/>
        </w:rPr>
        <w:t>(KEUPP</w:t>
      </w:r>
      <w:r w:rsidRPr="00053603">
        <w:rPr>
          <w:b/>
          <w:szCs w:val="28"/>
        </w:rPr>
        <w:t>)</w:t>
      </w:r>
    </w:p>
    <w:p w:rsidR="00053603" w:rsidRDefault="00053603" w:rsidP="00A11752">
      <w:pPr>
        <w:rPr>
          <w:szCs w:val="28"/>
        </w:rPr>
      </w:pPr>
      <w:r w:rsidRPr="00053603">
        <w:rPr>
          <w:szCs w:val="28"/>
        </w:rPr>
        <w:t>„</w:t>
      </w:r>
      <w:proofErr w:type="spellStart"/>
      <w:r w:rsidRPr="00053603">
        <w:rPr>
          <w:szCs w:val="28"/>
        </w:rPr>
        <w:t>Empowerment</w:t>
      </w:r>
      <w:proofErr w:type="spellEnd"/>
      <w:r w:rsidRPr="00053603">
        <w:rPr>
          <w:szCs w:val="28"/>
        </w:rPr>
        <w:t xml:space="preserve"> wird notwendig, wenn der Patient durch fehlende Willenskraft, durch Entscheidungsschwäche, Unvermögen des Umsetzens und Durchtragens beeinträchtigt ist.</w:t>
      </w:r>
    </w:p>
    <w:p w:rsidR="00053603" w:rsidRDefault="00053603" w:rsidP="00A11752">
      <w:pPr>
        <w:rPr>
          <w:b/>
          <w:szCs w:val="28"/>
        </w:rPr>
      </w:pPr>
      <w:r>
        <w:rPr>
          <w:szCs w:val="28"/>
        </w:rPr>
        <w:t>Gerade dann muss der Betroffene das Gefühl und die Gewissheit haben, partnerschaftlich und professionell beraten zu werden. Schon die ernsthafte Beteiligung des Betroffenen im Sinne eines „</w:t>
      </w:r>
      <w:proofErr w:type="spellStart"/>
      <w:r>
        <w:rPr>
          <w:szCs w:val="28"/>
        </w:rPr>
        <w:t>empowerments</w:t>
      </w:r>
      <w:proofErr w:type="spellEnd"/>
      <w:r>
        <w:rPr>
          <w:szCs w:val="28"/>
        </w:rPr>
        <w:t>“ und „</w:t>
      </w:r>
      <w:proofErr w:type="spellStart"/>
      <w:r>
        <w:rPr>
          <w:szCs w:val="28"/>
        </w:rPr>
        <w:t>enrichments</w:t>
      </w:r>
      <w:proofErr w:type="spellEnd"/>
      <w:r>
        <w:rPr>
          <w:szCs w:val="28"/>
        </w:rPr>
        <w:t xml:space="preserve">“ führt zum Aufbau persönlicher Souveränität.“ </w:t>
      </w:r>
      <w:r w:rsidRPr="00053603">
        <w:rPr>
          <w:b/>
          <w:szCs w:val="28"/>
        </w:rPr>
        <w:t>(PETZOLD)</w:t>
      </w:r>
    </w:p>
    <w:p w:rsidR="00053603" w:rsidRDefault="00053603" w:rsidP="00A11752">
      <w:pPr>
        <w:rPr>
          <w:b/>
          <w:szCs w:val="28"/>
        </w:rPr>
      </w:pPr>
    </w:p>
    <w:p w:rsidR="00053603" w:rsidRDefault="00053603" w:rsidP="00A11752">
      <w:pPr>
        <w:rPr>
          <w:b/>
          <w:szCs w:val="28"/>
        </w:rPr>
      </w:pPr>
      <w:r>
        <w:rPr>
          <w:b/>
          <w:noProof/>
          <w:szCs w:val="28"/>
          <w:lang w:eastAsia="de-DE"/>
        </w:rPr>
        <mc:AlternateContent>
          <mc:Choice Requires="wps">
            <w:drawing>
              <wp:anchor distT="0" distB="0" distL="114300" distR="114300" simplePos="0" relativeHeight="251662336" behindDoc="0" locked="0" layoutInCell="1" allowOverlap="1">
                <wp:simplePos x="0" y="0"/>
                <wp:positionH relativeFrom="column">
                  <wp:posOffset>1576704</wp:posOffset>
                </wp:positionH>
                <wp:positionV relativeFrom="paragraph">
                  <wp:posOffset>163830</wp:posOffset>
                </wp:positionV>
                <wp:extent cx="2333625" cy="28575"/>
                <wp:effectExtent l="0" t="76200" r="28575" b="66675"/>
                <wp:wrapNone/>
                <wp:docPr id="4" name="Gerade Verbindung mit Pfeil 4"/>
                <wp:cNvGraphicFramePr/>
                <a:graphic xmlns:a="http://schemas.openxmlformats.org/drawingml/2006/main">
                  <a:graphicData uri="http://schemas.microsoft.com/office/word/2010/wordprocessingShape">
                    <wps:wsp>
                      <wps:cNvCnPr/>
                      <wps:spPr>
                        <a:xfrm flipV="1">
                          <a:off x="0" y="0"/>
                          <a:ext cx="2333625" cy="285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675461" id="Gerade Verbindung mit Pfeil 4" o:spid="_x0000_s1026" type="#_x0000_t32" style="position:absolute;margin-left:124.15pt;margin-top:12.9pt;width:183.75pt;height:2.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fit+QEAAEQEAAAOAAAAZHJzL2Uyb0RvYy54bWysU8lu2zAQvRfoPxC81/ISp4FhOQenyaVo&#10;jS6509RQIsANQ8bL33dIyXI3FGjRy4DLvDfzHofr+5M17AAYtXc1n02mnIGTvtGurfnXL49v7jiL&#10;SbhGGO+g5meI/H7z+tX6GFYw9503DSAjEhdXx1DzLqWwqqooO7AiTnwAR5fKoxWJtthWDYojsVtT&#10;zafT2+rosQnoJcRIpw/9Jd8UfqVApo9KRUjM1Jx6SyViifscq81arFoUodNyaEP8QxdWaEdFR6oH&#10;kQR7Qf0LldUSffQqTaS3lVdKSygaSM1s+pOaz50IULSQOTGMNsX/Rys/HHbIdFPzG86csPRET4Ci&#10;AfYMuNeueXEtszqxnQJt2E027BjiinBbt8NhF8MOs/qTQsuU0eGZZqH4QQrZqdh9Hu2GU2KSDueL&#10;xeJ2vuRM0t38bvl2mdmrnibTBYzpCbxleVHzmFDotktb7xw9rMe+hDi8j6kHXgAZbFyO0RvdPGpj&#10;yiZPFWwNsoOgeUin2VDwh6wktHnnGpbOgdxIqIVrDQyZmbXKBvSSyyqdDfQVP4EiL0la31mZ4ms9&#10;ISW4dKlpHGVnmKLuRuC0uPZH4JCfoVAm/G/AI6JU9i6NYKudx99Vv9qk+vyLA73ubMHeN+cyDMUa&#10;GtXyjMO3yn/h+32BXz//5hsAAAD//wMAUEsDBBQABgAIAAAAIQBoyMRd3wAAAAkBAAAPAAAAZHJz&#10;L2Rvd25yZXYueG1sTI9LT8MwEITvSPwHa5G4UacNlCjEqXioPSD10EAkjm68eYh4HcVOG/492xPc&#10;ZrWjmW+yzWx7ccLRd44ULBcRCKTKmY4aBZ8f27sEhA+ajO4doYIf9LDJr68ynRp3pgOeitAIDiGf&#10;agVtCEMqpa9atNov3IDEv9qNVgc+x0aaUZ853PZyFUVraXVH3NDqAV9brL6LyXLJ+754rL+2MU1v&#10;ya6sy5ddWx6Uur2Zn59ABJzDnxku+IwOOTMd3UTGi17B6j6J2crigSewYb28iKOCOIpB5pn8vyD/&#10;BQAA//8DAFBLAQItABQABgAIAAAAIQC2gziS/gAAAOEBAAATAAAAAAAAAAAAAAAAAAAAAABbQ29u&#10;dGVudF9UeXBlc10ueG1sUEsBAi0AFAAGAAgAAAAhADj9If/WAAAAlAEAAAsAAAAAAAAAAAAAAAAA&#10;LwEAAF9yZWxzLy5yZWxzUEsBAi0AFAAGAAgAAAAhACnF+K35AQAARAQAAA4AAAAAAAAAAAAAAAAA&#10;LgIAAGRycy9lMm9Eb2MueG1sUEsBAi0AFAAGAAgAAAAhAGjIxF3fAAAACQEAAA8AAAAAAAAAAAAA&#10;AAAAUwQAAGRycy9kb3ducmV2LnhtbFBLBQYAAAAABAAEAPMAAABfBQAAAAA=&#10;" strokecolor="black [3213]" strokeweight=".5pt">
                <v:stroke endarrow="block" joinstyle="miter"/>
              </v:shape>
            </w:pict>
          </mc:Fallback>
        </mc:AlternateContent>
      </w:r>
      <w:r>
        <w:rPr>
          <w:b/>
          <w:szCs w:val="28"/>
        </w:rPr>
        <w:t>Heteronomie</w:t>
      </w:r>
      <w:r>
        <w:rPr>
          <w:b/>
          <w:szCs w:val="28"/>
        </w:rPr>
        <w:tab/>
      </w:r>
      <w:r>
        <w:rPr>
          <w:b/>
          <w:szCs w:val="28"/>
        </w:rPr>
        <w:tab/>
      </w:r>
      <w:r>
        <w:rPr>
          <w:b/>
          <w:szCs w:val="28"/>
        </w:rPr>
        <w:tab/>
      </w:r>
      <w:r>
        <w:rPr>
          <w:b/>
          <w:szCs w:val="28"/>
        </w:rPr>
        <w:tab/>
      </w:r>
      <w:proofErr w:type="spellStart"/>
      <w:r>
        <w:rPr>
          <w:b/>
          <w:szCs w:val="28"/>
        </w:rPr>
        <w:t>Empowerment</w:t>
      </w:r>
      <w:proofErr w:type="spellEnd"/>
      <w:r>
        <w:rPr>
          <w:b/>
          <w:szCs w:val="28"/>
        </w:rPr>
        <w:tab/>
      </w:r>
      <w:r>
        <w:rPr>
          <w:b/>
          <w:szCs w:val="28"/>
        </w:rPr>
        <w:tab/>
      </w:r>
      <w:r>
        <w:rPr>
          <w:b/>
          <w:szCs w:val="28"/>
        </w:rPr>
        <w:tab/>
      </w:r>
      <w:r>
        <w:rPr>
          <w:b/>
          <w:szCs w:val="28"/>
        </w:rPr>
        <w:tab/>
        <w:t>Autonomie</w:t>
      </w:r>
    </w:p>
    <w:p w:rsidR="00053603" w:rsidRDefault="00053603" w:rsidP="00A11752">
      <w:pPr>
        <w:rPr>
          <w:b/>
          <w:szCs w:val="28"/>
        </w:rPr>
      </w:pPr>
    </w:p>
    <w:p w:rsidR="00053603" w:rsidRPr="00206528" w:rsidRDefault="00053603" w:rsidP="00A11752">
      <w:pPr>
        <w:rPr>
          <w:szCs w:val="28"/>
        </w:rPr>
      </w:pPr>
      <w:r>
        <w:rPr>
          <w:b/>
          <w:szCs w:val="28"/>
        </w:rPr>
        <w:t>Exkurs</w:t>
      </w:r>
      <w:r w:rsidRPr="00206528">
        <w:rPr>
          <w:szCs w:val="28"/>
        </w:rPr>
        <w:t>: Soziale Einzelhilfe und Ethik</w:t>
      </w:r>
    </w:p>
    <w:p w:rsidR="00206528" w:rsidRPr="00206528" w:rsidRDefault="00206528" w:rsidP="00206528">
      <w:pPr>
        <w:pStyle w:val="Listenabsatz"/>
        <w:numPr>
          <w:ilvl w:val="0"/>
          <w:numId w:val="15"/>
        </w:numPr>
        <w:rPr>
          <w:szCs w:val="28"/>
        </w:rPr>
      </w:pPr>
      <w:r w:rsidRPr="00206528">
        <w:rPr>
          <w:szCs w:val="28"/>
        </w:rPr>
        <w:t>Berufsethik der DBSH und Ethische Grundlage der DGCC</w:t>
      </w:r>
    </w:p>
    <w:p w:rsidR="00206528" w:rsidRPr="00206528" w:rsidRDefault="00206528" w:rsidP="00206528">
      <w:pPr>
        <w:pStyle w:val="Listenabsatz"/>
        <w:numPr>
          <w:ilvl w:val="0"/>
          <w:numId w:val="15"/>
        </w:numPr>
        <w:rPr>
          <w:szCs w:val="28"/>
        </w:rPr>
      </w:pPr>
      <w:r w:rsidRPr="00206528">
        <w:rPr>
          <w:szCs w:val="28"/>
        </w:rPr>
        <w:t>Therapieforschung: Wirkfaktor Haltung</w:t>
      </w:r>
    </w:p>
    <w:p w:rsidR="00206528" w:rsidRDefault="00206528" w:rsidP="00206528">
      <w:pPr>
        <w:rPr>
          <w:b/>
          <w:szCs w:val="28"/>
        </w:rPr>
      </w:pPr>
    </w:p>
    <w:p w:rsidR="00206528" w:rsidRDefault="00206528" w:rsidP="00206528">
      <w:pPr>
        <w:rPr>
          <w:b/>
          <w:szCs w:val="28"/>
        </w:rPr>
      </w:pPr>
      <w:r>
        <w:rPr>
          <w:b/>
          <w:noProof/>
          <w:szCs w:val="28"/>
          <w:lang w:eastAsia="de-DE"/>
        </w:rPr>
        <mc:AlternateContent>
          <mc:Choice Requires="wps">
            <w:drawing>
              <wp:anchor distT="0" distB="0" distL="114300" distR="114300" simplePos="0" relativeHeight="251664384" behindDoc="0" locked="0" layoutInCell="1" allowOverlap="1">
                <wp:simplePos x="0" y="0"/>
                <wp:positionH relativeFrom="column">
                  <wp:posOffset>2681605</wp:posOffset>
                </wp:positionH>
                <wp:positionV relativeFrom="paragraph">
                  <wp:posOffset>89535</wp:posOffset>
                </wp:positionV>
                <wp:extent cx="1714500" cy="9525"/>
                <wp:effectExtent l="0" t="57150" r="38100" b="85725"/>
                <wp:wrapNone/>
                <wp:docPr id="6" name="Gerade Verbindung mit Pfeil 6"/>
                <wp:cNvGraphicFramePr/>
                <a:graphic xmlns:a="http://schemas.openxmlformats.org/drawingml/2006/main">
                  <a:graphicData uri="http://schemas.microsoft.com/office/word/2010/wordprocessingShape">
                    <wps:wsp>
                      <wps:cNvCnPr/>
                      <wps:spPr>
                        <a:xfrm>
                          <a:off x="0" y="0"/>
                          <a:ext cx="17145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DE10ED" id="Gerade Verbindung mit Pfeil 6" o:spid="_x0000_s1026" type="#_x0000_t32" style="position:absolute;margin-left:211.15pt;margin-top:7.05pt;width:13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vW7gEAADkEAAAOAAAAZHJzL2Uyb0RvYy54bWysU8mO2zAMvRfoPwi6N7aDJm2DOHPIdOZS&#10;tEG3uyJRtgBtoDRx8veVZMfpBhQteqFNiY/ke6S2d2ejyQkwKGdb2ixqSsByJ5TtWvrl88OL15SE&#10;yKxg2llo6QUCvds9f7Yd/AaWrndaAJKUxIbN4Fvax+g3VRV4D4aFhfNg06V0aFhMLnaVQDak7EZX&#10;y7peV4ND4dFxCCGd3o+XdFfySwk8fpAyQCS6pam3WCwWe8y22m3ZpkPme8WnNtg/dGGYsqnonOqe&#10;RUaeUP2SyiiOLjgZF9yZykmpOBQOiU1T/8TmU888FC5JnOBnmcL/S8vfnw5IlGjpmhLLTBrRIyAT&#10;QL4CHpUVT7YjRkVykKA0WWfBBh82Cbe3B5y84A+Y2Z8lmvxNvMi5iHyZRYZzJDwdNq+al6s6zYKn&#10;uzer5SqnrG5YjyE+gjMk/7Q0RGSq6+PeWZum6bApOrPTuxBH4BWQC2ubbXBaiQeldXHyKsFeIzmx&#10;tATx3EwFf4iKTOm3VpB48UmCiIrZTsMUmbNWmfXIs/zFi4ax4keQScDMrHRWVvdWj3EONl5rapui&#10;M0ym7mZg/WfgFJ+hUNb6b8AzolR2Ns5go6zD31W/ySTH+KsCI+8swdGJS9mAIk3azzLG6S3lB/C9&#10;X+C3F7/7BgAA//8DAFBLAwQUAAYACAAAACEAufYEXN4AAAAJAQAADwAAAGRycy9kb3ducmV2Lnht&#10;bEyPwU7DMBBE70j8g7VI3KiTUCIa4lQVUqUKhFQKH+DESxJhr0Pstsnfsz3BcWeeZmfK9eSsOOEY&#10;ek8K0kUCAqnxpqdWwefH9u4RRIiajLaeUMGMAdbV9VWpC+PP9I6nQ2wFh1AotIIuxqGQMjQdOh0W&#10;fkBi78uPTkc+x1aaUZ853FmZJUkune6JP3R6wOcOm+/D0SlY7Ya2tvvXl/QnGbe7fj+/TZtZqdub&#10;afMEIuIU/2C41OfqUHGn2h/JBGEVLLPsnlE2likIBvLVRahZeMhBVqX8v6D6BQAA//8DAFBLAQIt&#10;ABQABgAIAAAAIQC2gziS/gAAAOEBAAATAAAAAAAAAAAAAAAAAAAAAABbQ29udGVudF9UeXBlc10u&#10;eG1sUEsBAi0AFAAGAAgAAAAhADj9If/WAAAAlAEAAAsAAAAAAAAAAAAAAAAALwEAAF9yZWxzLy5y&#10;ZWxzUEsBAi0AFAAGAAgAAAAhAAyn+9buAQAAOQQAAA4AAAAAAAAAAAAAAAAALgIAAGRycy9lMm9E&#10;b2MueG1sUEsBAi0AFAAGAAgAAAAhALn2BFzeAAAACQEAAA8AAAAAAAAAAAAAAAAASAQAAGRycy9k&#10;b3ducmV2LnhtbFBLBQYAAAAABAAEAPMAAABTBQAAAAA=&#10;" strokecolor="black [3213]" strokeweight=".5pt">
                <v:stroke endarrow="block" joinstyle="miter"/>
              </v:shape>
            </w:pict>
          </mc:Fallback>
        </mc:AlternateContent>
      </w:r>
      <w:r>
        <w:rPr>
          <w:b/>
          <w:noProof/>
          <w:szCs w:val="28"/>
          <w:lang w:eastAsia="de-DE"/>
        </w:rPr>
        <mc:AlternateContent>
          <mc:Choice Requires="wps">
            <w:drawing>
              <wp:anchor distT="0" distB="0" distL="114300" distR="114300" simplePos="0" relativeHeight="251663360" behindDoc="0" locked="0" layoutInCell="1" allowOverlap="1">
                <wp:simplePos x="0" y="0"/>
                <wp:positionH relativeFrom="column">
                  <wp:posOffset>586104</wp:posOffset>
                </wp:positionH>
                <wp:positionV relativeFrom="paragraph">
                  <wp:posOffset>89535</wp:posOffset>
                </wp:positionV>
                <wp:extent cx="1571625" cy="0"/>
                <wp:effectExtent l="0" t="76200" r="9525" b="95250"/>
                <wp:wrapNone/>
                <wp:docPr id="5" name="Gerade Verbindung mit Pfeil 5"/>
                <wp:cNvGraphicFramePr/>
                <a:graphic xmlns:a="http://schemas.openxmlformats.org/drawingml/2006/main">
                  <a:graphicData uri="http://schemas.microsoft.com/office/word/2010/wordprocessingShape">
                    <wps:wsp>
                      <wps:cNvCnPr/>
                      <wps:spPr>
                        <a:xfrm>
                          <a:off x="0" y="0"/>
                          <a:ext cx="15716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F69834" id="Gerade Verbindung mit Pfeil 5" o:spid="_x0000_s1026" type="#_x0000_t32" style="position:absolute;margin-left:46.15pt;margin-top:7.05pt;width:123.7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VfC6gEAADYEAAAOAAAAZHJzL2Uyb0RvYy54bWysU8uO2zAMvBfoPwi6N44DZFsEcfaQ7e6l&#10;aIO+7opE2QL0AqVNnL8vpSROX0DRohfZlDgczoha34/OsgNgMsF3vJ3NOQMvgzK+7/iXz4+v3nCW&#10;svBK2OCh4ydI/H7z8sX6GFewCEOwCpBREZ9Wx9jxIee4apokB3AizUIET4c6oBOZQuwbheJI1Z1t&#10;FvP5XXMMqCIGCSnR7sP5kG9qfa1B5g9aJ8jMdpx6y3XFuu7L2mzWYtWjiIORlzbEP3ThhPFEOpV6&#10;EFmwZzS/lHJGYkhB55kMrglaGwlVA6lp5z+p+TSICFULmZPiZFP6f2Xl+8MOmVEdX3LmhaMregIU&#10;CthXwL3x6tn3zJnMdhqMZcti2DGmFeG2foeXKMUdFvWjRle+pIuN1eTTZDKMmUnabJev27sFscnr&#10;WXMDRkz5CYJj5afjKaMw/ZC3wXu6yoBtNVkc3qVM1AS8Agqr9WVNwRr1aKytQZkj2FpkB0ETkMe2&#10;CCDcD1lZGPvWK5ZPkfRnNML3Fi6ZpWpTJJ9F1r98snBm/Aia3Cuyamd1bm98Qkrw+cppPWUXmKbu&#10;JuD8z8BLfoFCnem/AU+Iyhx8nsDO+IC/Y7/ZpM/5VwfOuosF+6BO9fqrNTSc1dXLQyrT/31c4bfn&#10;vvkGAAD//wMAUEsDBBQABgAIAAAAIQCbGC003AAAAAgBAAAPAAAAZHJzL2Rvd25yZXYueG1sTI9R&#10;S8NAEITfBf/DsYJv9pJGxMZcShEKRRFq9QdccmsSvNuLd9c2+feu+KCPOzPMflOtJ2fFCUMcPCnI&#10;FxkIpNabgToF72/bm3sQMWky2npCBTNGWNeXF5UujT/TK54OqRNcQrHUCvqUxlLK2PbodFz4EYm9&#10;Dx+cTnyGTpqgz1zurFxm2Z10eiD+0OsRH3tsPw9Hp2C1G7vG7p+f8q8sbHfDfn6ZNrNS11fT5gFE&#10;win9heEHn9GhZqbGH8lEYbljWXCS9dscBPtFseIpza8g60r+H1B/AwAA//8DAFBLAQItABQABgAI&#10;AAAAIQC2gziS/gAAAOEBAAATAAAAAAAAAAAAAAAAAAAAAABbQ29udGVudF9UeXBlc10ueG1sUEsB&#10;Ai0AFAAGAAgAAAAhADj9If/WAAAAlAEAAAsAAAAAAAAAAAAAAAAALwEAAF9yZWxzLy5yZWxzUEsB&#10;Ai0AFAAGAAgAAAAhABAxV8LqAQAANgQAAA4AAAAAAAAAAAAAAAAALgIAAGRycy9lMm9Eb2MueG1s&#10;UEsBAi0AFAAGAAgAAAAhAJsYLTTcAAAACAEAAA8AAAAAAAAAAAAAAAAARAQAAGRycy9kb3ducmV2&#10;LnhtbFBLBQYAAAAABAAEAPMAAABNBQAAAAA=&#10;" strokecolor="black [3213]" strokeweight=".5pt">
                <v:stroke endarrow="block" joinstyle="miter"/>
              </v:shape>
            </w:pict>
          </mc:Fallback>
        </mc:AlternateContent>
      </w:r>
      <w:r>
        <w:rPr>
          <w:b/>
          <w:szCs w:val="28"/>
        </w:rPr>
        <w:t>Patient</w:t>
      </w:r>
      <w:r>
        <w:rPr>
          <w:b/>
          <w:szCs w:val="28"/>
        </w:rPr>
        <w:tab/>
      </w:r>
      <w:r>
        <w:rPr>
          <w:b/>
          <w:szCs w:val="28"/>
        </w:rPr>
        <w:tab/>
      </w:r>
      <w:r>
        <w:rPr>
          <w:b/>
          <w:szCs w:val="28"/>
        </w:rPr>
        <w:tab/>
      </w:r>
      <w:r>
        <w:rPr>
          <w:b/>
          <w:szCs w:val="28"/>
        </w:rPr>
        <w:tab/>
      </w:r>
      <w:r>
        <w:rPr>
          <w:b/>
          <w:szCs w:val="28"/>
        </w:rPr>
        <w:tab/>
        <w:t>Klient</w:t>
      </w:r>
      <w:r>
        <w:rPr>
          <w:b/>
          <w:szCs w:val="28"/>
        </w:rPr>
        <w:tab/>
      </w:r>
      <w:r>
        <w:rPr>
          <w:b/>
          <w:szCs w:val="28"/>
        </w:rPr>
        <w:tab/>
      </w:r>
      <w:r>
        <w:rPr>
          <w:b/>
          <w:szCs w:val="28"/>
        </w:rPr>
        <w:tab/>
      </w:r>
      <w:r>
        <w:rPr>
          <w:b/>
          <w:szCs w:val="28"/>
        </w:rPr>
        <w:tab/>
      </w:r>
      <w:r>
        <w:rPr>
          <w:b/>
          <w:szCs w:val="28"/>
        </w:rPr>
        <w:tab/>
        <w:t>Partner</w:t>
      </w:r>
    </w:p>
    <w:p w:rsidR="0090592F" w:rsidRDefault="0090592F" w:rsidP="00206528">
      <w:pPr>
        <w:rPr>
          <w:b/>
          <w:szCs w:val="28"/>
        </w:rPr>
      </w:pPr>
    </w:p>
    <w:p w:rsidR="0090592F" w:rsidRPr="0090592F" w:rsidRDefault="0090592F" w:rsidP="00206528">
      <w:pPr>
        <w:rPr>
          <w:b/>
          <w:sz w:val="36"/>
          <w:szCs w:val="28"/>
          <w:u w:val="single"/>
        </w:rPr>
      </w:pPr>
      <w:r w:rsidRPr="0090592F">
        <w:rPr>
          <w:b/>
          <w:sz w:val="28"/>
          <w:szCs w:val="28"/>
          <w:highlight w:val="yellow"/>
          <w:u w:val="single"/>
        </w:rPr>
        <w:t>Ablaufprozesses in der Einzelhilfe</w:t>
      </w:r>
    </w:p>
    <w:p w:rsidR="005F3C47" w:rsidRPr="0090592F" w:rsidRDefault="0090592F" w:rsidP="0067100E">
      <w:pPr>
        <w:rPr>
          <w:szCs w:val="28"/>
        </w:rPr>
      </w:pPr>
      <w:r w:rsidRPr="0090592F">
        <w:rPr>
          <w:szCs w:val="28"/>
        </w:rPr>
        <w:t>Der Unterstützungsprozess (nicht nur) in der Sozialen Einzelhilfe folgt einem allgemeinen handlungslogischen Ablauf und methodischen Prinzipien. Trotz unterschiedlicher inhaltlicher Schwerpunkte und Aufgabenstellungen in den einzelnen Handlungsfeldern der Sozialen Einzelhilfe können einige einheitliche zentrale Schritte bei der Prozessgestaltung benannt werden.</w:t>
      </w:r>
    </w:p>
    <w:p w:rsidR="0090592F" w:rsidRPr="0090592F" w:rsidRDefault="0090592F" w:rsidP="0067100E">
      <w:pPr>
        <w:rPr>
          <w:b/>
          <w:sz w:val="18"/>
          <w:szCs w:val="28"/>
        </w:rPr>
      </w:pPr>
      <w:r w:rsidRPr="0090592F">
        <w:rPr>
          <w:szCs w:val="28"/>
        </w:rPr>
        <w:t>Erst muss der Fall/Situation verstanden, dann kann auf dieser Grundlage gehandelt werden. Eine klassische Orientierung gibt der Ablauf:</w:t>
      </w:r>
    </w:p>
    <w:p w:rsidR="00A41234" w:rsidRDefault="0090592F" w:rsidP="0090592F">
      <w:pPr>
        <w:pStyle w:val="Listenabsatz"/>
        <w:numPr>
          <w:ilvl w:val="0"/>
          <w:numId w:val="16"/>
        </w:numPr>
        <w:rPr>
          <w:szCs w:val="28"/>
        </w:rPr>
      </w:pPr>
      <w:r>
        <w:rPr>
          <w:szCs w:val="28"/>
        </w:rPr>
        <w:t>Anamnese, Diagnose, Intervention und Evaluation</w:t>
      </w:r>
    </w:p>
    <w:p w:rsidR="0090592F" w:rsidRDefault="0090592F" w:rsidP="0090592F">
      <w:pPr>
        <w:rPr>
          <w:szCs w:val="28"/>
        </w:rPr>
      </w:pPr>
      <w:r>
        <w:rPr>
          <w:szCs w:val="28"/>
        </w:rPr>
        <w:lastRenderedPageBreak/>
        <w:t>Methodologisch wird der Ist- Zustand erhoben und erklärt, der Soll-Zustand bewertend festgelegt und der Weg geplant und begangen. Am Ende des Weges wird der Ist- und Soll- Zustand verglichen und die Wirkung der Hilfe bewertet</w:t>
      </w:r>
    </w:p>
    <w:p w:rsidR="0090592F" w:rsidRDefault="0090592F" w:rsidP="0090592F">
      <w:pPr>
        <w:rPr>
          <w:szCs w:val="28"/>
        </w:rPr>
      </w:pPr>
    </w:p>
    <w:p w:rsidR="00276930" w:rsidRPr="00901662" w:rsidRDefault="00276930" w:rsidP="0090592F">
      <w:pPr>
        <w:rPr>
          <w:b/>
          <w:sz w:val="28"/>
          <w:szCs w:val="28"/>
          <w:u w:val="single"/>
        </w:rPr>
      </w:pPr>
      <w:r w:rsidRPr="00901662">
        <w:rPr>
          <w:b/>
          <w:sz w:val="28"/>
          <w:szCs w:val="28"/>
          <w:highlight w:val="yellow"/>
          <w:u w:val="single"/>
        </w:rPr>
        <w:t>Ist- Zustand erheben und erklären</w:t>
      </w:r>
    </w:p>
    <w:p w:rsidR="00276930" w:rsidRPr="00901662" w:rsidRDefault="00276930" w:rsidP="0090592F">
      <w:pPr>
        <w:rPr>
          <w:b/>
          <w:szCs w:val="28"/>
        </w:rPr>
      </w:pPr>
      <w:r w:rsidRPr="00901662">
        <w:rPr>
          <w:b/>
          <w:szCs w:val="28"/>
        </w:rPr>
        <w:t>Was ist los? Und warum ist das so? Datenerhebung und – Interpretation</w:t>
      </w:r>
    </w:p>
    <w:p w:rsidR="00276930" w:rsidRPr="00901662" w:rsidRDefault="00276930" w:rsidP="0090592F">
      <w:pPr>
        <w:rPr>
          <w:b/>
          <w:szCs w:val="28"/>
        </w:rPr>
      </w:pPr>
      <w:r w:rsidRPr="00901662">
        <w:rPr>
          <w:b/>
          <w:szCs w:val="28"/>
        </w:rPr>
        <w:t xml:space="preserve">Situationserfassung </w:t>
      </w:r>
    </w:p>
    <w:p w:rsidR="0090592F" w:rsidRDefault="00276930" w:rsidP="00276930">
      <w:pPr>
        <w:pStyle w:val="Listenabsatz"/>
        <w:numPr>
          <w:ilvl w:val="0"/>
          <w:numId w:val="16"/>
        </w:numPr>
        <w:rPr>
          <w:szCs w:val="28"/>
        </w:rPr>
      </w:pPr>
      <w:r w:rsidRPr="00901662">
        <w:rPr>
          <w:b/>
          <w:szCs w:val="28"/>
        </w:rPr>
        <w:t xml:space="preserve">Zugang zum Klienten/Zugang für den Klienten – Vorüberlegung zu den ersten Informationen: </w:t>
      </w:r>
      <w:r>
        <w:rPr>
          <w:szCs w:val="28"/>
        </w:rPr>
        <w:t>Hier erhalten wir vom Klienten selbst oder von anderen die Mitteilung über eine Notlage, einen Beratungswunsch oder eine „nicht freiwillige Beratungslage“. Oder die Klientin erhält Informationen über die Existenz von Beratungsmöglichkeiten und Beratungsstellen</w:t>
      </w:r>
    </w:p>
    <w:p w:rsidR="00276930" w:rsidRDefault="00276930" w:rsidP="00276930">
      <w:pPr>
        <w:pStyle w:val="Listenabsatz"/>
        <w:numPr>
          <w:ilvl w:val="0"/>
          <w:numId w:val="16"/>
        </w:numPr>
        <w:rPr>
          <w:szCs w:val="28"/>
        </w:rPr>
      </w:pPr>
      <w:r w:rsidRPr="00901662">
        <w:rPr>
          <w:b/>
          <w:szCs w:val="28"/>
        </w:rPr>
        <w:t>Kontaktaufnahme, Erstgespräche und erster Kontakt (Vertrag):</w:t>
      </w:r>
      <w:r>
        <w:rPr>
          <w:szCs w:val="28"/>
        </w:rPr>
        <w:t xml:space="preserve"> Ausgehend von dieser Information wird der Kontakt zum Klienten hergestellt (bei Informationen durch Dritte). Es werden erste sondierende Gespräche geführt und es wird ein vorläufiger (mündlicher) Vertrag mit dem Klienten geschlossen hinsichtlich des weiteren Vorgehens (Klärung des Auftrages, Umfang, Inhalte und Ziele der Beratung/Hilfe).</w:t>
      </w:r>
    </w:p>
    <w:p w:rsidR="00276930" w:rsidRPr="00901662" w:rsidRDefault="00276930" w:rsidP="00276930">
      <w:pPr>
        <w:rPr>
          <w:b/>
          <w:szCs w:val="28"/>
        </w:rPr>
      </w:pPr>
      <w:r w:rsidRPr="00901662">
        <w:rPr>
          <w:b/>
          <w:szCs w:val="28"/>
        </w:rPr>
        <w:t>Analyse</w:t>
      </w:r>
    </w:p>
    <w:p w:rsidR="00276930" w:rsidRDefault="00901662" w:rsidP="00276930">
      <w:pPr>
        <w:pStyle w:val="Listenabsatz"/>
        <w:numPr>
          <w:ilvl w:val="0"/>
          <w:numId w:val="17"/>
        </w:numPr>
        <w:rPr>
          <w:szCs w:val="28"/>
        </w:rPr>
      </w:pPr>
      <w:r>
        <w:rPr>
          <w:szCs w:val="28"/>
        </w:rPr>
        <w:t xml:space="preserve">Klären der Fallthematik/ </w:t>
      </w:r>
      <w:r w:rsidR="00A16EC5">
        <w:rPr>
          <w:szCs w:val="28"/>
        </w:rPr>
        <w:t>Situationserklärung: Je nach Aufgabenstellung und methodischem Ansatz schließt sich ein Assessment oder eine Anamnese an, um Problemlage, Bedürfnisse und Bedarf des Klienten, seine Kompetenzen, seine soziale Einbindung sowie die bestehende sozialen Hilfenetze differenziert zu erfassen. Gezielt werden weitere Daten erhoben um das Thema und die Probleme um die es gehen herausarbeiten zu können. Was? Beschreibungswissen; Woher? Vor- und Problemgeschichte</w:t>
      </w:r>
    </w:p>
    <w:p w:rsidR="00A16EC5" w:rsidRPr="00CF0CB6" w:rsidRDefault="00A16EC5" w:rsidP="00A16EC5">
      <w:pPr>
        <w:rPr>
          <w:b/>
          <w:szCs w:val="28"/>
        </w:rPr>
      </w:pPr>
      <w:r w:rsidRPr="00CF0CB6">
        <w:rPr>
          <w:b/>
          <w:szCs w:val="28"/>
        </w:rPr>
        <w:t>Soziale Diagnose (Diagnose im engeren Sinn)</w:t>
      </w:r>
    </w:p>
    <w:p w:rsidR="00A16EC5" w:rsidRDefault="00A16EC5" w:rsidP="00A16EC5">
      <w:pPr>
        <w:pStyle w:val="Listenabsatz"/>
        <w:numPr>
          <w:ilvl w:val="0"/>
          <w:numId w:val="17"/>
        </w:numPr>
        <w:rPr>
          <w:szCs w:val="28"/>
        </w:rPr>
      </w:pPr>
      <w:r>
        <w:rPr>
          <w:szCs w:val="28"/>
        </w:rPr>
        <w:t>Die gesammelten Informationen müssen auf dem Hi</w:t>
      </w:r>
      <w:r w:rsidR="00CF0CB6">
        <w:rPr>
          <w:szCs w:val="28"/>
        </w:rPr>
        <w:t>ntergrund des Professionswissens ausgelesen und in einen sinnvollen Zusammenhang gebracht werden. Die Situation soll mittels theoretischen Wissens erklärt, verstanden und die weiter Entwicklung erkennbar werden.</w:t>
      </w:r>
    </w:p>
    <w:p w:rsidR="00CF0CB6" w:rsidRDefault="00CF0CB6" w:rsidP="00CF0CB6">
      <w:pPr>
        <w:pStyle w:val="Listenabsatz"/>
        <w:rPr>
          <w:szCs w:val="28"/>
        </w:rPr>
      </w:pPr>
      <w:r>
        <w:rPr>
          <w:szCs w:val="28"/>
        </w:rPr>
        <w:t>Warum? Erklärungswissen; Wohin? Prognose der Entwicklung</w:t>
      </w:r>
    </w:p>
    <w:p w:rsidR="00CF0CB6" w:rsidRDefault="00CF0CB6" w:rsidP="00CF0CB6">
      <w:pPr>
        <w:rPr>
          <w:szCs w:val="28"/>
        </w:rPr>
      </w:pPr>
    </w:p>
    <w:p w:rsidR="00CF0CB6" w:rsidRPr="00BE7C53" w:rsidRDefault="00CF0CB6" w:rsidP="00CF0CB6">
      <w:pPr>
        <w:rPr>
          <w:b/>
          <w:sz w:val="28"/>
          <w:szCs w:val="28"/>
          <w:u w:val="single"/>
        </w:rPr>
      </w:pPr>
      <w:r w:rsidRPr="00BE7C53">
        <w:rPr>
          <w:b/>
          <w:sz w:val="28"/>
          <w:szCs w:val="28"/>
          <w:highlight w:val="yellow"/>
          <w:u w:val="single"/>
        </w:rPr>
        <w:t>Soll- Zustand festlegen</w:t>
      </w:r>
    </w:p>
    <w:p w:rsidR="00CF0CB6" w:rsidRPr="00BE7C53" w:rsidRDefault="00CF0CB6" w:rsidP="00CF0CB6">
      <w:pPr>
        <w:rPr>
          <w:b/>
          <w:szCs w:val="28"/>
        </w:rPr>
      </w:pPr>
      <w:r w:rsidRPr="00BE7C53">
        <w:rPr>
          <w:b/>
          <w:szCs w:val="28"/>
        </w:rPr>
        <w:t>Was sollte sein? Bewertung</w:t>
      </w:r>
    </w:p>
    <w:p w:rsidR="00CF0CB6" w:rsidRDefault="00CF0CB6" w:rsidP="00CF0CB6">
      <w:pPr>
        <w:pStyle w:val="Listenabsatz"/>
        <w:numPr>
          <w:ilvl w:val="0"/>
          <w:numId w:val="17"/>
        </w:numPr>
        <w:rPr>
          <w:szCs w:val="28"/>
        </w:rPr>
      </w:pPr>
      <w:r>
        <w:rPr>
          <w:szCs w:val="28"/>
        </w:rPr>
        <w:t>Bewertung: Die Situati</w:t>
      </w:r>
      <w:r w:rsidR="00BE7C53">
        <w:rPr>
          <w:szCs w:val="28"/>
        </w:rPr>
        <w:t>on muss im professionellen Rückg</w:t>
      </w:r>
      <w:r>
        <w:rPr>
          <w:szCs w:val="28"/>
        </w:rPr>
        <w:t>riff auf Ethik, Recht, Werte und Berufsethos bewertet werden. Was ist</w:t>
      </w:r>
      <w:r w:rsidR="00BE7C53">
        <w:rPr>
          <w:szCs w:val="28"/>
        </w:rPr>
        <w:t xml:space="preserve"> </w:t>
      </w:r>
      <w:r>
        <w:rPr>
          <w:szCs w:val="28"/>
        </w:rPr>
        <w:t>wünschbar, was wird gefordert? Die Richtung des Unterstützungsprozess wird festgelegt.</w:t>
      </w:r>
    </w:p>
    <w:p w:rsidR="00CF0CB6" w:rsidRDefault="00CF0CB6" w:rsidP="00BE7C53">
      <w:pPr>
        <w:pStyle w:val="Listenabsatz"/>
        <w:rPr>
          <w:szCs w:val="28"/>
        </w:rPr>
      </w:pPr>
      <w:r>
        <w:rPr>
          <w:szCs w:val="28"/>
        </w:rPr>
        <w:t>Was</w:t>
      </w:r>
      <w:r w:rsidR="00BE7C53">
        <w:rPr>
          <w:szCs w:val="28"/>
        </w:rPr>
        <w:t xml:space="preserve"> ist (nicht) gut? Bewertungswissen</w:t>
      </w:r>
    </w:p>
    <w:p w:rsidR="00BE7C53" w:rsidRDefault="00BE7C53" w:rsidP="00BE7C53">
      <w:pPr>
        <w:rPr>
          <w:szCs w:val="28"/>
        </w:rPr>
      </w:pPr>
    </w:p>
    <w:p w:rsidR="00BE7C53" w:rsidRDefault="00BE7C53" w:rsidP="00BE7C53">
      <w:pPr>
        <w:rPr>
          <w:szCs w:val="28"/>
        </w:rPr>
      </w:pPr>
    </w:p>
    <w:p w:rsidR="00BE7C53" w:rsidRPr="00B103CD" w:rsidRDefault="00BE7C53" w:rsidP="00BE7C53">
      <w:pPr>
        <w:rPr>
          <w:b/>
          <w:sz w:val="24"/>
          <w:szCs w:val="28"/>
        </w:rPr>
      </w:pPr>
      <w:r w:rsidRPr="00B103CD">
        <w:rPr>
          <w:b/>
          <w:sz w:val="24"/>
          <w:szCs w:val="28"/>
        </w:rPr>
        <w:lastRenderedPageBreak/>
        <w:t>Weg planen und gehen</w:t>
      </w:r>
    </w:p>
    <w:p w:rsidR="00BE7C53" w:rsidRPr="00B103CD" w:rsidRDefault="00BE7C53" w:rsidP="00BE7C53">
      <w:pPr>
        <w:rPr>
          <w:b/>
          <w:szCs w:val="28"/>
        </w:rPr>
      </w:pPr>
      <w:r w:rsidRPr="00B103CD">
        <w:rPr>
          <w:b/>
          <w:szCs w:val="28"/>
        </w:rPr>
        <w:t>Wie vorgehen? Interventionsplanung und –Durchführung</w:t>
      </w:r>
    </w:p>
    <w:p w:rsidR="00BE7C53" w:rsidRDefault="00BE7C53" w:rsidP="00BE7C53">
      <w:pPr>
        <w:pStyle w:val="Listenabsatz"/>
        <w:numPr>
          <w:ilvl w:val="0"/>
          <w:numId w:val="17"/>
        </w:numPr>
        <w:rPr>
          <w:szCs w:val="28"/>
        </w:rPr>
      </w:pPr>
      <w:r w:rsidRPr="00B103CD">
        <w:rPr>
          <w:b/>
          <w:szCs w:val="28"/>
        </w:rPr>
        <w:t>Zielfindung:</w:t>
      </w:r>
      <w:r>
        <w:rPr>
          <w:szCs w:val="28"/>
        </w:rPr>
        <w:t xml:space="preserve"> Im Anschluss an die Bewertung (die Richtung für den Unterstützungsprozess) werden gemeinsam mit dem Klienten einzelne Ziele nachvollziehbar konkretisiert. </w:t>
      </w:r>
    </w:p>
    <w:p w:rsidR="00BE7C53" w:rsidRDefault="00BE7C53" w:rsidP="00BE7C53">
      <w:pPr>
        <w:pStyle w:val="Listenabsatz"/>
        <w:rPr>
          <w:szCs w:val="28"/>
        </w:rPr>
      </w:pPr>
      <w:r>
        <w:rPr>
          <w:szCs w:val="28"/>
        </w:rPr>
        <w:t>Woraufhin? Welche Ziele sollen umgesetzt werden?</w:t>
      </w:r>
    </w:p>
    <w:p w:rsidR="00BE7C53" w:rsidRDefault="00BE7C53" w:rsidP="00BE7C53">
      <w:pPr>
        <w:pStyle w:val="Listenabsatz"/>
        <w:numPr>
          <w:ilvl w:val="0"/>
          <w:numId w:val="17"/>
        </w:numPr>
        <w:rPr>
          <w:szCs w:val="28"/>
        </w:rPr>
      </w:pPr>
      <w:r w:rsidRPr="00B103CD">
        <w:rPr>
          <w:b/>
          <w:szCs w:val="28"/>
        </w:rPr>
        <w:t>Interventions-/Hilfeplanung:</w:t>
      </w:r>
      <w:r>
        <w:rPr>
          <w:szCs w:val="28"/>
        </w:rPr>
        <w:t xml:space="preserve"> Ausgehend von den Ergebnissen der vorherigen Schritte wird für und mit dem Klienten ein Hilfeplan erstellt, der auf die zuvor vereinbarten Ziele beruht.</w:t>
      </w:r>
    </w:p>
    <w:p w:rsidR="00BE7C53" w:rsidRDefault="00BE7C53" w:rsidP="00BE7C53">
      <w:pPr>
        <w:pStyle w:val="Listenabsatz"/>
        <w:rPr>
          <w:szCs w:val="28"/>
        </w:rPr>
      </w:pPr>
      <w:r>
        <w:rPr>
          <w:szCs w:val="28"/>
        </w:rPr>
        <w:t>Wer Akteure der Veränderung;</w:t>
      </w:r>
      <w:r w:rsidR="00B103CD">
        <w:rPr>
          <w:szCs w:val="28"/>
        </w:rPr>
        <w:t xml:space="preserve"> Womit? Mittel; Wie? Strategien/Methoden</w:t>
      </w:r>
    </w:p>
    <w:p w:rsidR="00B103CD" w:rsidRDefault="00B103CD" w:rsidP="00B103CD">
      <w:pPr>
        <w:pStyle w:val="Listenabsatz"/>
        <w:numPr>
          <w:ilvl w:val="0"/>
          <w:numId w:val="17"/>
        </w:numPr>
        <w:rPr>
          <w:szCs w:val="28"/>
        </w:rPr>
      </w:pPr>
      <w:r w:rsidRPr="00B103CD">
        <w:rPr>
          <w:b/>
          <w:szCs w:val="28"/>
        </w:rPr>
        <w:t>Realisierung, Umsetzung der Planung:</w:t>
      </w:r>
      <w:r>
        <w:rPr>
          <w:szCs w:val="28"/>
        </w:rPr>
        <w:t xml:space="preserve"> Stimmt der Klient der Planung zu, wird an dieser Stelle eine Verbindliche Vereinbarung über die einzelnen Umsetzungsschritte des Unterstützungsprozesses getroffen. Danach werden die Planungsziele Schritt für Schritt verwirklicht</w:t>
      </w:r>
    </w:p>
    <w:p w:rsidR="00B103CD" w:rsidRDefault="00B103CD" w:rsidP="00B103CD">
      <w:pPr>
        <w:pStyle w:val="Listenabsatz"/>
        <w:numPr>
          <w:ilvl w:val="0"/>
          <w:numId w:val="17"/>
        </w:numPr>
        <w:rPr>
          <w:szCs w:val="28"/>
        </w:rPr>
      </w:pPr>
      <w:r w:rsidRPr="00B103CD">
        <w:rPr>
          <w:b/>
          <w:szCs w:val="28"/>
        </w:rPr>
        <w:t>Monitoring, überwachende Begleitung:</w:t>
      </w:r>
      <w:r>
        <w:rPr>
          <w:szCs w:val="28"/>
        </w:rPr>
        <w:t xml:space="preserve"> Während der Realisierung der vereinbarten Handlungsschritte wird deren Verlauf kontrolliert. Erweisen sich Ziele oder Umsetzungsschritte als nicht geeignet, müssen korrigierende Planungen entwickelt werden, die möglicherweise einen erneuten Kontakt erfordern.</w:t>
      </w:r>
    </w:p>
    <w:p w:rsidR="00B103CD" w:rsidRDefault="00B103CD" w:rsidP="00B103CD">
      <w:pPr>
        <w:ind w:left="360"/>
        <w:rPr>
          <w:szCs w:val="28"/>
        </w:rPr>
      </w:pPr>
    </w:p>
    <w:p w:rsidR="00B103CD" w:rsidRPr="00B103CD" w:rsidRDefault="00B103CD" w:rsidP="00B103CD">
      <w:pPr>
        <w:ind w:left="360"/>
        <w:rPr>
          <w:b/>
          <w:sz w:val="24"/>
          <w:szCs w:val="28"/>
        </w:rPr>
      </w:pPr>
      <w:r w:rsidRPr="00B103CD">
        <w:rPr>
          <w:b/>
          <w:sz w:val="24"/>
          <w:szCs w:val="28"/>
        </w:rPr>
        <w:t>Ergebnis beurteilen</w:t>
      </w:r>
    </w:p>
    <w:p w:rsidR="00B103CD" w:rsidRPr="00B103CD" w:rsidRDefault="00B103CD" w:rsidP="00B103CD">
      <w:pPr>
        <w:ind w:left="360"/>
        <w:rPr>
          <w:b/>
          <w:szCs w:val="28"/>
        </w:rPr>
      </w:pPr>
      <w:r w:rsidRPr="00B103CD">
        <w:rPr>
          <w:b/>
          <w:szCs w:val="28"/>
        </w:rPr>
        <w:t>Waren wir erfolgreich? Wirkungs-, Ergebniskontrolle, Evaluation</w:t>
      </w:r>
    </w:p>
    <w:p w:rsidR="00B103CD" w:rsidRDefault="004E72E5" w:rsidP="00B103CD">
      <w:pPr>
        <w:pStyle w:val="Listenabsatz"/>
        <w:numPr>
          <w:ilvl w:val="0"/>
          <w:numId w:val="18"/>
        </w:numPr>
        <w:rPr>
          <w:szCs w:val="28"/>
        </w:rPr>
      </w:pPr>
      <w:r>
        <w:rPr>
          <w:szCs w:val="28"/>
        </w:rPr>
        <w:t>Abschluss der Beratung und Evaluation: Sind die vereinbarten Ziele erreicht, wird der Hilfeprozess durch ein Abschlussgespräch mit der Klientin beendet. Dabei wird geprüft, ob der Kontrakt erfüllt worden ist und in welchem Maße die Ziele erreicht worden sind. Danach wird der Vertrag aufgelöst. Eventuell später erforderliche neue Hilfsmaßnahmen für diesen Klienten erfordern dann einen neuen Kontakt.</w:t>
      </w:r>
    </w:p>
    <w:p w:rsidR="004E72E5" w:rsidRDefault="004E72E5" w:rsidP="004E72E5">
      <w:pPr>
        <w:pStyle w:val="Listenabsatz"/>
        <w:ind w:left="1080"/>
        <w:rPr>
          <w:szCs w:val="28"/>
        </w:rPr>
      </w:pPr>
      <w:r>
        <w:rPr>
          <w:szCs w:val="28"/>
        </w:rPr>
        <w:t>Wurden die Ziele erreicht? Wirksamkeit</w:t>
      </w:r>
    </w:p>
    <w:p w:rsidR="004E72E5" w:rsidRPr="004E72E5" w:rsidRDefault="004E72E5" w:rsidP="004E72E5">
      <w:pPr>
        <w:pStyle w:val="Listenabsatz"/>
        <w:numPr>
          <w:ilvl w:val="0"/>
          <w:numId w:val="18"/>
        </w:numPr>
        <w:rPr>
          <w:szCs w:val="28"/>
        </w:rPr>
      </w:pPr>
      <w:r>
        <w:rPr>
          <w:szCs w:val="28"/>
        </w:rPr>
        <w:t xml:space="preserve">Evaluierende Nachsorge: Es sollte in einem weiteren Schritt nach einer gewissen Zeit mit geeigneten Evaluierungsmethoden überprüft werden, ob und in welchem Maße die Beratung bzw. die Hilfemaßnahmen </w:t>
      </w:r>
      <w:r w:rsidR="009917CE">
        <w:rPr>
          <w:szCs w:val="28"/>
        </w:rPr>
        <w:t>auch längerfristig zur Verbesserung der Problemlage des Klienten beitragen konnte.</w:t>
      </w:r>
    </w:p>
    <w:p w:rsidR="00B103CD" w:rsidRPr="00B103CD" w:rsidRDefault="00B103CD" w:rsidP="00B103CD">
      <w:pPr>
        <w:ind w:left="360"/>
        <w:rPr>
          <w:szCs w:val="28"/>
        </w:rPr>
      </w:pPr>
    </w:p>
    <w:p w:rsidR="00BE7C53" w:rsidRDefault="00BE7C53"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Default="009917CE" w:rsidP="00BE7C53">
      <w:pPr>
        <w:pStyle w:val="Listenabsatz"/>
        <w:rPr>
          <w:szCs w:val="28"/>
        </w:rPr>
      </w:pPr>
    </w:p>
    <w:p w:rsidR="009917CE" w:rsidRPr="009917CE" w:rsidRDefault="009917CE" w:rsidP="00BE7C53">
      <w:pPr>
        <w:pStyle w:val="Listenabsatz"/>
        <w:rPr>
          <w:b/>
          <w:sz w:val="28"/>
          <w:szCs w:val="28"/>
          <w:u w:val="single"/>
        </w:rPr>
      </w:pPr>
      <w:r w:rsidRPr="009917CE">
        <w:rPr>
          <w:b/>
          <w:sz w:val="28"/>
          <w:szCs w:val="28"/>
          <w:highlight w:val="yellow"/>
          <w:u w:val="single"/>
        </w:rPr>
        <w:lastRenderedPageBreak/>
        <w:t>Zum Verhältnis von Beratung und Therapie</w:t>
      </w:r>
    </w:p>
    <w:p w:rsidR="009917CE" w:rsidRDefault="009917CE" w:rsidP="00BE7C53">
      <w:pPr>
        <w:pStyle w:val="Listenabsatz"/>
        <w:rPr>
          <w:szCs w:val="28"/>
        </w:rPr>
      </w:pPr>
      <w:r>
        <w:rPr>
          <w:szCs w:val="28"/>
        </w:rPr>
        <w:t>Die Abgrenzung zwischen Beratung und Therapie ist in der Praxis oft unscharf. Ziel dieser Einheit ist es, für den Grenzbereich sensibel zu werden um fachlich einschätzen zu können, wann dem Klienten eine Therapie anempfohlen werden sollte.</w:t>
      </w:r>
    </w:p>
    <w:p w:rsidR="009917CE" w:rsidRDefault="009917CE" w:rsidP="00BE7C53">
      <w:pPr>
        <w:pStyle w:val="Listenabsatz"/>
        <w:rPr>
          <w:szCs w:val="28"/>
        </w:rPr>
      </w:pPr>
      <w:r>
        <w:rPr>
          <w:szCs w:val="28"/>
        </w:rPr>
        <w:t>Je nach theoretischem Hintergrund besteht die Möglichkeit eines fließenden Übergangs oder einer prinzipiellen Trennung der Bereiche.</w:t>
      </w:r>
    </w:p>
    <w:p w:rsidR="009917CE" w:rsidRDefault="009917CE" w:rsidP="00BE7C53">
      <w:pPr>
        <w:pStyle w:val="Listenabsatz"/>
        <w:rPr>
          <w:szCs w:val="28"/>
        </w:rPr>
      </w:pPr>
      <w:r>
        <w:rPr>
          <w:szCs w:val="28"/>
        </w:rPr>
        <w:t>Folgend die wichtigsten Stationen dieser Einheit:</w:t>
      </w:r>
    </w:p>
    <w:p w:rsidR="009917CE" w:rsidRDefault="009917CE" w:rsidP="00BE7C53">
      <w:pPr>
        <w:pStyle w:val="Listenabsatz"/>
        <w:rPr>
          <w:szCs w:val="28"/>
        </w:rPr>
      </w:pPr>
    </w:p>
    <w:p w:rsidR="009917CE" w:rsidRDefault="00067B81" w:rsidP="009917CE">
      <w:pPr>
        <w:pStyle w:val="Listenabsatz"/>
        <w:numPr>
          <w:ilvl w:val="0"/>
          <w:numId w:val="19"/>
        </w:numPr>
        <w:rPr>
          <w:szCs w:val="28"/>
        </w:rPr>
      </w:pPr>
      <w:r>
        <w:rPr>
          <w:szCs w:val="28"/>
        </w:rPr>
        <w:t>Abgrenzung: Beratung ist nicht nur Rat geben!</w:t>
      </w:r>
    </w:p>
    <w:p w:rsidR="00067B81" w:rsidRDefault="00067B81" w:rsidP="00067B81">
      <w:pPr>
        <w:ind w:left="720"/>
        <w:rPr>
          <w:szCs w:val="28"/>
        </w:rPr>
      </w:pPr>
      <w:r>
        <w:rPr>
          <w:szCs w:val="28"/>
        </w:rPr>
        <w:t xml:space="preserve">Beratung ist ein zwischenmenschlicher Prozess, in welchem eine Person (der Ratsuchende oder Klient) </w:t>
      </w:r>
      <w:r w:rsidR="0006504E">
        <w:rPr>
          <w:szCs w:val="28"/>
        </w:rPr>
        <w:t>in und durch die Interaktion mit einer anderen Person (dem Berater) mehr Klarheit über eigene Probleme und deren Bewältigungsmöglichkeiten gewinnt. Das Ziel der Beratung ist die Förderung von Problemlösekompetenz.</w:t>
      </w:r>
    </w:p>
    <w:p w:rsidR="0006504E" w:rsidRDefault="0006504E" w:rsidP="0006504E">
      <w:pPr>
        <w:pStyle w:val="Listenabsatz"/>
        <w:numPr>
          <w:ilvl w:val="0"/>
          <w:numId w:val="19"/>
        </w:numPr>
        <w:rPr>
          <w:szCs w:val="28"/>
        </w:rPr>
      </w:pPr>
      <w:r>
        <w:rPr>
          <w:szCs w:val="28"/>
        </w:rPr>
        <w:t>Abgrenzung: Beratung ist nicht schon Therapie!</w:t>
      </w:r>
    </w:p>
    <w:p w:rsidR="0006504E" w:rsidRPr="0006504E" w:rsidRDefault="0006504E" w:rsidP="0006504E">
      <w:pPr>
        <w:pStyle w:val="Listenabsatz"/>
        <w:numPr>
          <w:ilvl w:val="1"/>
          <w:numId w:val="19"/>
        </w:numPr>
        <w:rPr>
          <w:szCs w:val="28"/>
        </w:rPr>
      </w:pPr>
      <w:r w:rsidRPr="0006504E">
        <w:rPr>
          <w:szCs w:val="28"/>
        </w:rPr>
        <w:t>Übergänge von Beratung zur Therapie anhand der sich spezifizierenden menschlichen Kommunikation und Beziehung</w:t>
      </w:r>
    </w:p>
    <w:p w:rsidR="0006504E" w:rsidRDefault="0006504E" w:rsidP="0006504E">
      <w:pPr>
        <w:pStyle w:val="Listenabsatz"/>
        <w:ind w:left="1080"/>
        <w:rPr>
          <w:szCs w:val="28"/>
        </w:rPr>
      </w:pPr>
    </w:p>
    <w:p w:rsidR="0006504E" w:rsidRDefault="0006504E" w:rsidP="0006504E">
      <w:pPr>
        <w:pStyle w:val="Listenabsatz"/>
        <w:ind w:left="1080"/>
        <w:rPr>
          <w:szCs w:val="28"/>
        </w:rPr>
      </w:pPr>
      <w:r>
        <w:rPr>
          <w:szCs w:val="28"/>
        </w:rPr>
        <w:t>Anhand der Intensität der Beziehung und den hierbei</w:t>
      </w:r>
      <w:r w:rsidR="00190B88">
        <w:rPr>
          <w:szCs w:val="28"/>
        </w:rPr>
        <w:t xml:space="preserve"> zunehmenden Bedingungen können die Übergänge vom Alltagsgespräch, nichtprofessioneller Beratung, professioneller Beratung zur Therapie als Kontinuum beschrieben werden.</w:t>
      </w:r>
    </w:p>
    <w:p w:rsidR="00190B88" w:rsidRDefault="00190B88" w:rsidP="00190B88">
      <w:pPr>
        <w:rPr>
          <w:szCs w:val="28"/>
        </w:rPr>
      </w:pPr>
    </w:p>
    <w:p w:rsidR="00190B88" w:rsidRDefault="00190B88" w:rsidP="00190B88">
      <w:pPr>
        <w:rPr>
          <w:szCs w:val="28"/>
        </w:rPr>
      </w:pPr>
      <w:r>
        <w:rPr>
          <w:szCs w:val="28"/>
        </w:rPr>
        <w:t>Intensität der Beziehungsqualitäten (angelehnt an F. BREUER):</w:t>
      </w:r>
    </w:p>
    <w:p w:rsidR="00190B88" w:rsidRDefault="00190B88" w:rsidP="00190B88">
      <w:pPr>
        <w:pStyle w:val="Listenabsatz"/>
        <w:numPr>
          <w:ilvl w:val="0"/>
          <w:numId w:val="20"/>
        </w:numPr>
        <w:rPr>
          <w:szCs w:val="28"/>
        </w:rPr>
      </w:pPr>
      <w:r>
        <w:rPr>
          <w:szCs w:val="28"/>
        </w:rPr>
        <w:t>Zunahme der zeitlichen Dichte</w:t>
      </w:r>
    </w:p>
    <w:p w:rsidR="00190B88" w:rsidRDefault="00190B88" w:rsidP="00190B88">
      <w:pPr>
        <w:pStyle w:val="Listenabsatz"/>
        <w:numPr>
          <w:ilvl w:val="0"/>
          <w:numId w:val="20"/>
        </w:numPr>
        <w:rPr>
          <w:szCs w:val="28"/>
        </w:rPr>
      </w:pPr>
      <w:r>
        <w:rPr>
          <w:szCs w:val="28"/>
        </w:rPr>
        <w:t>Zentrierung der Kommunikation auf das individuelle Erleben</w:t>
      </w:r>
    </w:p>
    <w:p w:rsidR="00190B88" w:rsidRDefault="00190B88" w:rsidP="00190B88">
      <w:pPr>
        <w:pStyle w:val="Listenabsatz"/>
        <w:numPr>
          <w:ilvl w:val="0"/>
          <w:numId w:val="20"/>
        </w:numPr>
        <w:rPr>
          <w:szCs w:val="28"/>
        </w:rPr>
      </w:pPr>
      <w:r>
        <w:rPr>
          <w:szCs w:val="28"/>
        </w:rPr>
        <w:t>Zunahme der interpersonellen Offenheit</w:t>
      </w:r>
    </w:p>
    <w:p w:rsidR="00190B88" w:rsidRDefault="00190B88" w:rsidP="00190B88">
      <w:pPr>
        <w:pStyle w:val="Listenabsatz"/>
        <w:numPr>
          <w:ilvl w:val="0"/>
          <w:numId w:val="20"/>
        </w:numPr>
        <w:rPr>
          <w:szCs w:val="28"/>
        </w:rPr>
      </w:pPr>
      <w:r>
        <w:rPr>
          <w:szCs w:val="28"/>
        </w:rPr>
        <w:t>Zunahme der Tiefe des Einlassens</w:t>
      </w:r>
    </w:p>
    <w:p w:rsidR="00190B88" w:rsidRDefault="00190B88" w:rsidP="00190B88">
      <w:pPr>
        <w:pStyle w:val="Listenabsatz"/>
        <w:numPr>
          <w:ilvl w:val="0"/>
          <w:numId w:val="20"/>
        </w:numPr>
        <w:rPr>
          <w:szCs w:val="28"/>
        </w:rPr>
      </w:pPr>
      <w:r>
        <w:rPr>
          <w:szCs w:val="28"/>
        </w:rPr>
        <w:t>Ausmaß der Metakommunikation nimmt zu</w:t>
      </w:r>
    </w:p>
    <w:p w:rsidR="00190B88" w:rsidRDefault="00190B88" w:rsidP="00190B88">
      <w:pPr>
        <w:rPr>
          <w:szCs w:val="28"/>
        </w:rPr>
      </w:pPr>
    </w:p>
    <w:p w:rsidR="00190B88" w:rsidRDefault="00190B88" w:rsidP="00190B88">
      <w:pPr>
        <w:rPr>
          <w:szCs w:val="28"/>
        </w:rPr>
      </w:pPr>
      <w:r>
        <w:rPr>
          <w:szCs w:val="28"/>
        </w:rPr>
        <w:t>Allgemein nimmt die Orientierung am Alltag ab und die Kommunikation spezifiziert sich auf den psychisch problematischen Ausschnitt im therapeutischen Setting.</w:t>
      </w:r>
    </w:p>
    <w:p w:rsidR="00190B88" w:rsidRPr="00190B88" w:rsidRDefault="00190B88" w:rsidP="00190B88">
      <w:pPr>
        <w:rPr>
          <w:szCs w:val="28"/>
        </w:rPr>
      </w:pPr>
      <w:r>
        <w:rPr>
          <w:szCs w:val="28"/>
        </w:rPr>
        <w:t>Je länger andauernder, regelmäßiger und intensiver die psychologische Arbeit ist; je intimer und tief gre</w:t>
      </w:r>
      <w:r w:rsidR="005915AF">
        <w:rPr>
          <w:szCs w:val="28"/>
        </w:rPr>
        <w:t xml:space="preserve">ifender die zu bearbeitenden Probleme sind usw., sprich, je intensiver die </w:t>
      </w:r>
      <w:proofErr w:type="spellStart"/>
      <w:r w:rsidR="005915AF">
        <w:rPr>
          <w:szCs w:val="28"/>
        </w:rPr>
        <w:t>Beziehungsqualit</w:t>
      </w:r>
      <w:r w:rsidR="004A6354">
        <w:rPr>
          <w:szCs w:val="28"/>
        </w:rPr>
        <w:t>bb</w:t>
      </w:r>
      <w:proofErr w:type="spellEnd"/>
      <w:r w:rsidR="004A6354">
        <w:rPr>
          <w:szCs w:val="28"/>
        </w:rPr>
        <w:t xml:space="preserve">  </w:t>
      </w:r>
      <w:proofErr w:type="spellStart"/>
      <w:r w:rsidR="004A6354">
        <w:rPr>
          <w:szCs w:val="28"/>
        </w:rPr>
        <w:t>jmjmjmjmjmpü</w:t>
      </w:r>
      <w:proofErr w:type="spellEnd"/>
      <w:r w:rsidR="004A6354">
        <w:rPr>
          <w:szCs w:val="28"/>
        </w:rPr>
        <w:t xml:space="preserve"> </w:t>
      </w:r>
      <w:proofErr w:type="spellStart"/>
      <w:r w:rsidR="004A6354">
        <w:rPr>
          <w:szCs w:val="28"/>
        </w:rPr>
        <w:t>üükkkk</w:t>
      </w:r>
      <w:proofErr w:type="spellEnd"/>
      <w:r w:rsidR="004A6354">
        <w:rPr>
          <w:szCs w:val="28"/>
        </w:rPr>
        <w:t xml:space="preserve">  </w:t>
      </w:r>
      <w:proofErr w:type="spellStart"/>
      <w:r w:rsidR="004A6354">
        <w:rPr>
          <w:szCs w:val="28"/>
        </w:rPr>
        <w:t>üüüm</w:t>
      </w:r>
      <w:proofErr w:type="spellEnd"/>
      <w:r w:rsidR="004A6354">
        <w:rPr>
          <w:szCs w:val="28"/>
        </w:rPr>
        <w:t xml:space="preserve">                  p </w:t>
      </w:r>
      <w:proofErr w:type="spellStart"/>
      <w:r w:rsidR="004A6354">
        <w:rPr>
          <w:szCs w:val="28"/>
        </w:rPr>
        <w:t>ppppppmmmppppppppppppppppppp</w:t>
      </w:r>
      <w:proofErr w:type="spellEnd"/>
      <w:r w:rsidR="004A6354">
        <w:rPr>
          <w:szCs w:val="28"/>
        </w:rPr>
        <w:t xml:space="preserve">  pp p  </w:t>
      </w:r>
      <w:proofErr w:type="spellStart"/>
      <w:r w:rsidR="004A6354">
        <w:rPr>
          <w:szCs w:val="28"/>
        </w:rPr>
        <w:t>ppppppppppppppppppmppmpp</w:t>
      </w:r>
      <w:proofErr w:type="spellEnd"/>
      <w:r w:rsidR="004A6354">
        <w:rPr>
          <w:szCs w:val="28"/>
        </w:rPr>
        <w:t xml:space="preserve">    </w:t>
      </w:r>
      <w:proofErr w:type="spellStart"/>
      <w:r w:rsidR="004A6354">
        <w:rPr>
          <w:szCs w:val="28"/>
        </w:rPr>
        <w:t>okkkkkkkkkkkkkkkkkkkkkkkkkknjhjj</w:t>
      </w:r>
      <w:proofErr w:type="spellEnd"/>
      <w:r w:rsidR="004A6354">
        <w:rPr>
          <w:szCs w:val="28"/>
        </w:rPr>
        <w:t xml:space="preserve"> h                                                                                                                                                                                                                                                                                                                                                                           </w:t>
      </w:r>
      <w:proofErr w:type="spellStart"/>
      <w:r w:rsidR="004A6354">
        <w:rPr>
          <w:szCs w:val="28"/>
        </w:rPr>
        <w:t>hj</w:t>
      </w:r>
      <w:proofErr w:type="spellEnd"/>
      <w:r w:rsidR="004A6354">
        <w:rPr>
          <w:szCs w:val="28"/>
        </w:rPr>
        <w:t xml:space="preserve">  j  </w:t>
      </w:r>
      <w:proofErr w:type="spellStart"/>
      <w:r w:rsidR="004A6354">
        <w:rPr>
          <w:szCs w:val="28"/>
        </w:rPr>
        <w:t>j</w:t>
      </w:r>
      <w:proofErr w:type="spellEnd"/>
      <w:r w:rsidR="004A6354">
        <w:rPr>
          <w:szCs w:val="28"/>
        </w:rPr>
        <w:t xml:space="preserve">                                                                                                                                                                                                                                                                                                                                                                                                                                                                                                                                                                                                                                                                                                                                                                                                                                                                                                                                                                                                                                                                                                                                                                                                                                                                                                                                                                                                                                                                                                                                                                                                                                                                                                                                                                                                                                                                                                                                                                                                                                                                                                                                                                                                                                                                                                                                                                                                                                                                                                                                                                                                                                                                                                                                                                                                                                                                                                                                                                                                                                                                                                                                                                                                                                                                                                                                                                                                                                                                                                                                                                                                                                                                                                                                                                                                                                                                                                                                                                                                                                                                                                                                                                                                                                                                                                                                                                                                                                                                                                                                                                                                                                                                                                                                                                                                                                                                                                                                                                                                                                                                                                                                                                                                                                                                                                                                                                                                                                                                                                                                                                                                                                                                                                                                                                                                                                                                                                                                                                                                                                                                                  </w:t>
      </w:r>
      <w:r w:rsidR="000156AA">
        <w:rPr>
          <w:szCs w:val="28"/>
        </w:rPr>
        <w:t xml:space="preserve">             hhhhhhhhhhhhhhhhhhhhhhhhhhhhh</w:t>
      </w:r>
      <w:bookmarkStart w:id="0" w:name="_GoBack"/>
      <w:bookmarkEnd w:id="0"/>
    </w:p>
    <w:p w:rsidR="0006504E" w:rsidRPr="00067B81" w:rsidRDefault="0006504E" w:rsidP="00067B81">
      <w:pPr>
        <w:ind w:left="720"/>
        <w:rPr>
          <w:szCs w:val="28"/>
        </w:rPr>
      </w:pPr>
    </w:p>
    <w:p w:rsidR="00067B81" w:rsidRPr="00067B81" w:rsidRDefault="00067B81" w:rsidP="00067B81">
      <w:pPr>
        <w:ind w:left="720"/>
        <w:rPr>
          <w:szCs w:val="28"/>
        </w:rPr>
      </w:pPr>
    </w:p>
    <w:sectPr w:rsidR="00067B81" w:rsidRPr="00067B8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B1265"/>
    <w:multiLevelType w:val="hybridMultilevel"/>
    <w:tmpl w:val="73060C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CA2A89"/>
    <w:multiLevelType w:val="hybridMultilevel"/>
    <w:tmpl w:val="0374E2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CD3655"/>
    <w:multiLevelType w:val="hybridMultilevel"/>
    <w:tmpl w:val="CD4089B4"/>
    <w:lvl w:ilvl="0" w:tplc="D278C6B6">
      <w:start w:val="5"/>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D46404"/>
    <w:multiLevelType w:val="hybridMultilevel"/>
    <w:tmpl w:val="FB54575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73462B9"/>
    <w:multiLevelType w:val="hybridMultilevel"/>
    <w:tmpl w:val="1C8EDA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5B7DE3"/>
    <w:multiLevelType w:val="hybridMultilevel"/>
    <w:tmpl w:val="DFB0F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03E3504"/>
    <w:multiLevelType w:val="hybridMultilevel"/>
    <w:tmpl w:val="56CE94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0F7496C"/>
    <w:multiLevelType w:val="hybridMultilevel"/>
    <w:tmpl w:val="77F0D0C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32733482"/>
    <w:multiLevelType w:val="hybridMultilevel"/>
    <w:tmpl w:val="5ED8F3BE"/>
    <w:lvl w:ilvl="0" w:tplc="A314AFC2">
      <w:start w:val="1"/>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9DE2818"/>
    <w:multiLevelType w:val="hybridMultilevel"/>
    <w:tmpl w:val="B66CDCE2"/>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B211D20"/>
    <w:multiLevelType w:val="hybridMultilevel"/>
    <w:tmpl w:val="3CF04B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BB12FC8"/>
    <w:multiLevelType w:val="hybridMultilevel"/>
    <w:tmpl w:val="B410520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5FC091C"/>
    <w:multiLevelType w:val="hybridMultilevel"/>
    <w:tmpl w:val="E612DA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F1C2FA0"/>
    <w:multiLevelType w:val="hybridMultilevel"/>
    <w:tmpl w:val="82BA8B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FBB09B7"/>
    <w:multiLevelType w:val="hybridMultilevel"/>
    <w:tmpl w:val="E1841C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E6A5D83"/>
    <w:multiLevelType w:val="hybridMultilevel"/>
    <w:tmpl w:val="628AC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679B703E"/>
    <w:multiLevelType w:val="hybridMultilevel"/>
    <w:tmpl w:val="9FD68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A4B19EF"/>
    <w:multiLevelType w:val="multilevel"/>
    <w:tmpl w:val="330485B8"/>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8" w15:restartNumberingAfterBreak="0">
    <w:nsid w:val="6B2B19A5"/>
    <w:multiLevelType w:val="hybridMultilevel"/>
    <w:tmpl w:val="AF2A860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D5D5434"/>
    <w:multiLevelType w:val="hybridMultilevel"/>
    <w:tmpl w:val="96F4B5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16"/>
  </w:num>
  <w:num w:numId="4">
    <w:abstractNumId w:val="18"/>
  </w:num>
  <w:num w:numId="5">
    <w:abstractNumId w:val="15"/>
  </w:num>
  <w:num w:numId="6">
    <w:abstractNumId w:val="8"/>
  </w:num>
  <w:num w:numId="7">
    <w:abstractNumId w:val="10"/>
  </w:num>
  <w:num w:numId="8">
    <w:abstractNumId w:val="1"/>
  </w:num>
  <w:num w:numId="9">
    <w:abstractNumId w:val="0"/>
  </w:num>
  <w:num w:numId="10">
    <w:abstractNumId w:val="2"/>
  </w:num>
  <w:num w:numId="11">
    <w:abstractNumId w:val="6"/>
  </w:num>
  <w:num w:numId="12">
    <w:abstractNumId w:val="9"/>
  </w:num>
  <w:num w:numId="13">
    <w:abstractNumId w:val="14"/>
  </w:num>
  <w:num w:numId="14">
    <w:abstractNumId w:val="11"/>
  </w:num>
  <w:num w:numId="15">
    <w:abstractNumId w:val="4"/>
  </w:num>
  <w:num w:numId="16">
    <w:abstractNumId w:val="19"/>
  </w:num>
  <w:num w:numId="17">
    <w:abstractNumId w:val="5"/>
  </w:num>
  <w:num w:numId="18">
    <w:abstractNumId w:val="7"/>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3951"/>
    <w:rsid w:val="000156AA"/>
    <w:rsid w:val="00053603"/>
    <w:rsid w:val="0006504E"/>
    <w:rsid w:val="00067B81"/>
    <w:rsid w:val="00124BB7"/>
    <w:rsid w:val="00190B88"/>
    <w:rsid w:val="00206528"/>
    <w:rsid w:val="00276930"/>
    <w:rsid w:val="004649D7"/>
    <w:rsid w:val="00490752"/>
    <w:rsid w:val="004A6354"/>
    <w:rsid w:val="004E72E5"/>
    <w:rsid w:val="005915AF"/>
    <w:rsid w:val="005F3C47"/>
    <w:rsid w:val="0067100E"/>
    <w:rsid w:val="0080602F"/>
    <w:rsid w:val="008C7B49"/>
    <w:rsid w:val="00901662"/>
    <w:rsid w:val="0090592F"/>
    <w:rsid w:val="00924848"/>
    <w:rsid w:val="009917CE"/>
    <w:rsid w:val="009E1AD2"/>
    <w:rsid w:val="00A11752"/>
    <w:rsid w:val="00A16EC5"/>
    <w:rsid w:val="00A33951"/>
    <w:rsid w:val="00A41234"/>
    <w:rsid w:val="00B01828"/>
    <w:rsid w:val="00B0322F"/>
    <w:rsid w:val="00B103CD"/>
    <w:rsid w:val="00B92632"/>
    <w:rsid w:val="00BE7C53"/>
    <w:rsid w:val="00C81734"/>
    <w:rsid w:val="00CF0CB6"/>
    <w:rsid w:val="00FC168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BB631-5359-426E-8BE6-7CDB1CCE3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39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2719</Words>
  <Characters>17136</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Lopez</dc:creator>
  <cp:keywords/>
  <dc:description/>
  <cp:lastModifiedBy>Linda Lopez</cp:lastModifiedBy>
  <cp:revision>6</cp:revision>
  <dcterms:created xsi:type="dcterms:W3CDTF">2019-02-06T18:55:00Z</dcterms:created>
  <dcterms:modified xsi:type="dcterms:W3CDTF">2019-02-09T16:58:00Z</dcterms:modified>
</cp:coreProperties>
</file>