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B4C1BD" w14:textId="77777777" w:rsidR="00D261DC" w:rsidRPr="00A100A7" w:rsidRDefault="00D261DC" w:rsidP="00991495">
      <w:pPr>
        <w:spacing w:after="0"/>
        <w:rPr>
          <w:b/>
          <w:bCs/>
          <w:sz w:val="26"/>
          <w:szCs w:val="26"/>
          <w:u w:val="double"/>
        </w:rPr>
      </w:pPr>
      <w:r w:rsidRPr="00A100A7">
        <w:rPr>
          <w:b/>
          <w:bCs/>
          <w:sz w:val="26"/>
          <w:szCs w:val="26"/>
          <w:u w:val="double"/>
        </w:rPr>
        <w:t>Soziale Einzelhilfe</w:t>
      </w:r>
      <w:r w:rsidR="00014DA9" w:rsidRPr="00A100A7">
        <w:rPr>
          <w:b/>
          <w:bCs/>
          <w:sz w:val="26"/>
          <w:szCs w:val="26"/>
          <w:u w:val="double"/>
        </w:rPr>
        <w:t xml:space="preserve">/ Modul </w:t>
      </w:r>
      <w:r w:rsidRPr="00A100A7">
        <w:rPr>
          <w:b/>
          <w:bCs/>
          <w:sz w:val="26"/>
          <w:szCs w:val="26"/>
          <w:u w:val="double"/>
        </w:rPr>
        <w:t>4.2.:</w:t>
      </w:r>
    </w:p>
    <w:p w14:paraId="16794B4D" w14:textId="77777777" w:rsidR="00991495" w:rsidRPr="005C1CE9" w:rsidRDefault="00991495" w:rsidP="00991495">
      <w:pPr>
        <w:spacing w:after="0"/>
        <w:rPr>
          <w:sz w:val="26"/>
          <w:szCs w:val="26"/>
          <w:u w:val="double"/>
        </w:rPr>
      </w:pPr>
    </w:p>
    <w:p w14:paraId="464A8211" w14:textId="77777777" w:rsidR="004D65C5" w:rsidRPr="00303BF0" w:rsidRDefault="00E011B4" w:rsidP="00991495">
      <w:pPr>
        <w:spacing w:after="0"/>
        <w:rPr>
          <w:rFonts w:cstheme="minorHAnsi"/>
          <w:b/>
          <w:bCs/>
          <w:sz w:val="26"/>
          <w:szCs w:val="26"/>
          <w:u w:val="single"/>
        </w:rPr>
      </w:pPr>
      <w:r w:rsidRPr="00303BF0">
        <w:rPr>
          <w:rFonts w:cstheme="minorHAnsi"/>
          <w:b/>
          <w:bCs/>
          <w:sz w:val="26"/>
          <w:szCs w:val="26"/>
          <w:u w:val="single"/>
        </w:rPr>
        <w:t xml:space="preserve">Die </w:t>
      </w:r>
      <w:r w:rsidR="00D261DC" w:rsidRPr="00303BF0">
        <w:rPr>
          <w:rFonts w:cstheme="minorHAnsi"/>
          <w:b/>
          <w:bCs/>
          <w:sz w:val="26"/>
          <w:szCs w:val="26"/>
          <w:u w:val="single"/>
        </w:rPr>
        <w:t>Multiperspektivische Fallarbeit</w:t>
      </w:r>
      <w:r w:rsidR="0066719D" w:rsidRPr="00303BF0">
        <w:rPr>
          <w:rFonts w:cstheme="minorHAnsi"/>
          <w:b/>
          <w:bCs/>
          <w:sz w:val="26"/>
          <w:szCs w:val="26"/>
          <w:u w:val="single"/>
        </w:rPr>
        <w:t xml:space="preserve"> </w:t>
      </w:r>
      <w:r w:rsidRPr="00303BF0">
        <w:rPr>
          <w:rFonts w:cstheme="minorHAnsi"/>
          <w:b/>
          <w:bCs/>
          <w:sz w:val="26"/>
          <w:szCs w:val="26"/>
          <w:u w:val="single"/>
        </w:rPr>
        <w:t>von Burkhard Müller:</w:t>
      </w:r>
    </w:p>
    <w:p w14:paraId="336CAFC0" w14:textId="77777777" w:rsidR="00991495" w:rsidRPr="00303BF0" w:rsidRDefault="00991495" w:rsidP="00991495">
      <w:pPr>
        <w:spacing w:after="0"/>
        <w:rPr>
          <w:rFonts w:cstheme="minorHAnsi"/>
          <w:b/>
          <w:bCs/>
          <w:sz w:val="26"/>
          <w:szCs w:val="26"/>
          <w:u w:val="single"/>
        </w:rPr>
      </w:pPr>
    </w:p>
    <w:p w14:paraId="6B9F2FF7" w14:textId="77777777" w:rsidR="00D261DC" w:rsidRPr="00303BF0" w:rsidRDefault="00D261DC" w:rsidP="00991495">
      <w:pPr>
        <w:spacing w:after="0"/>
        <w:rPr>
          <w:rFonts w:cstheme="minorHAnsi"/>
          <w:b/>
          <w:bCs/>
          <w:sz w:val="26"/>
          <w:szCs w:val="26"/>
        </w:rPr>
      </w:pPr>
      <w:r w:rsidRPr="00303BF0">
        <w:rPr>
          <w:rFonts w:cstheme="minorHAnsi"/>
          <w:b/>
          <w:bCs/>
          <w:sz w:val="26"/>
          <w:szCs w:val="26"/>
        </w:rPr>
        <w:t>Abschnitt A) Begriff und Abgrenzung:</w:t>
      </w:r>
    </w:p>
    <w:p w14:paraId="5500010E" w14:textId="77777777" w:rsidR="00827987" w:rsidRPr="00303BF0" w:rsidRDefault="0032060F" w:rsidP="00991495">
      <w:pPr>
        <w:spacing w:after="0"/>
        <w:rPr>
          <w:rFonts w:cstheme="minorHAnsi"/>
          <w:sz w:val="26"/>
          <w:szCs w:val="26"/>
        </w:rPr>
      </w:pPr>
      <w:r w:rsidRPr="00303BF0">
        <w:rPr>
          <w:rFonts w:cstheme="minorHAnsi"/>
          <w:sz w:val="26"/>
          <w:szCs w:val="26"/>
        </w:rPr>
        <w:t xml:space="preserve">In seinem </w:t>
      </w:r>
      <w:r w:rsidR="00883E21" w:rsidRPr="00303BF0">
        <w:rPr>
          <w:rFonts w:cstheme="minorHAnsi"/>
          <w:sz w:val="26"/>
          <w:szCs w:val="26"/>
        </w:rPr>
        <w:t xml:space="preserve">erstmals 1993 veröffentlichten </w:t>
      </w:r>
      <w:r w:rsidRPr="00303BF0">
        <w:rPr>
          <w:rFonts w:cstheme="minorHAnsi"/>
          <w:sz w:val="26"/>
          <w:szCs w:val="26"/>
        </w:rPr>
        <w:t>Buch“ Sozialpädagogisches Können. Ein Lehrbuch zur multiperspekti</w:t>
      </w:r>
      <w:r w:rsidR="001657F9" w:rsidRPr="00303BF0">
        <w:rPr>
          <w:rFonts w:cstheme="minorHAnsi"/>
          <w:sz w:val="26"/>
          <w:szCs w:val="26"/>
        </w:rPr>
        <w:t>vischen Fallarbeit“ versucht der Autor Burk</w:t>
      </w:r>
      <w:r w:rsidR="00E36B0F" w:rsidRPr="00303BF0">
        <w:rPr>
          <w:rFonts w:cstheme="minorHAnsi"/>
          <w:sz w:val="26"/>
          <w:szCs w:val="26"/>
        </w:rPr>
        <w:t>h</w:t>
      </w:r>
      <w:r w:rsidR="001657F9" w:rsidRPr="00303BF0">
        <w:rPr>
          <w:rFonts w:cstheme="minorHAnsi"/>
          <w:sz w:val="26"/>
          <w:szCs w:val="26"/>
        </w:rPr>
        <w:t>ard Müller aufzuzeigen, dass es eine gemeinsame Basis (</w:t>
      </w:r>
      <w:r w:rsidR="00406E36" w:rsidRPr="00303BF0">
        <w:rPr>
          <w:rFonts w:cstheme="minorHAnsi"/>
          <w:sz w:val="26"/>
          <w:szCs w:val="26"/>
        </w:rPr>
        <w:t xml:space="preserve">einen </w:t>
      </w:r>
      <w:r w:rsidR="001657F9" w:rsidRPr="00303BF0">
        <w:rPr>
          <w:rFonts w:cstheme="minorHAnsi"/>
          <w:sz w:val="26"/>
          <w:szCs w:val="26"/>
        </w:rPr>
        <w:t xml:space="preserve">Sockel) </w:t>
      </w:r>
      <w:r w:rsidR="00406E36" w:rsidRPr="00303BF0">
        <w:rPr>
          <w:rFonts w:cstheme="minorHAnsi"/>
          <w:sz w:val="26"/>
          <w:szCs w:val="26"/>
        </w:rPr>
        <w:t>in</w:t>
      </w:r>
      <w:r w:rsidR="001657F9" w:rsidRPr="00303BF0">
        <w:rPr>
          <w:rFonts w:cstheme="minorHAnsi"/>
          <w:sz w:val="26"/>
          <w:szCs w:val="26"/>
        </w:rPr>
        <w:t xml:space="preserve"> der sozialpädagogischen Handlungskompetenz </w:t>
      </w:r>
      <w:r w:rsidR="00406E36" w:rsidRPr="00303BF0">
        <w:rPr>
          <w:rFonts w:cstheme="minorHAnsi"/>
          <w:sz w:val="26"/>
          <w:szCs w:val="26"/>
        </w:rPr>
        <w:t xml:space="preserve">gibt, die sich deckt mit der Vielfalt vieler Arbeitsfelder und </w:t>
      </w:r>
      <w:r w:rsidR="00E36B0F" w:rsidRPr="00303BF0">
        <w:rPr>
          <w:rFonts w:cstheme="minorHAnsi"/>
          <w:sz w:val="26"/>
          <w:szCs w:val="26"/>
        </w:rPr>
        <w:t xml:space="preserve">sich </w:t>
      </w:r>
      <w:r w:rsidR="00406E36" w:rsidRPr="00303BF0">
        <w:rPr>
          <w:rFonts w:cstheme="minorHAnsi"/>
          <w:sz w:val="26"/>
          <w:szCs w:val="26"/>
        </w:rPr>
        <w:t xml:space="preserve">somit gut eignet, um in der Sozialpädagogik gelehrt zu werden. </w:t>
      </w:r>
      <w:r w:rsidR="00231869" w:rsidRPr="00303BF0">
        <w:rPr>
          <w:rFonts w:cstheme="minorHAnsi"/>
          <w:sz w:val="26"/>
          <w:szCs w:val="26"/>
        </w:rPr>
        <w:t xml:space="preserve">Diese gemeinsame Basis ist die </w:t>
      </w:r>
      <w:r w:rsidR="00231869" w:rsidRPr="00303BF0">
        <w:rPr>
          <w:rFonts w:cstheme="minorHAnsi"/>
          <w:b/>
          <w:bCs/>
          <w:sz w:val="26"/>
          <w:szCs w:val="26"/>
        </w:rPr>
        <w:t>Kasuistik</w:t>
      </w:r>
      <w:r w:rsidR="00231869" w:rsidRPr="00303BF0">
        <w:rPr>
          <w:rFonts w:cstheme="minorHAnsi"/>
          <w:sz w:val="26"/>
          <w:szCs w:val="26"/>
        </w:rPr>
        <w:t xml:space="preserve">, das heißt die </w:t>
      </w:r>
      <w:r w:rsidR="00231869" w:rsidRPr="00303BF0">
        <w:rPr>
          <w:rFonts w:cstheme="minorHAnsi"/>
          <w:b/>
          <w:bCs/>
          <w:sz w:val="26"/>
          <w:szCs w:val="26"/>
        </w:rPr>
        <w:t>fallbezogene Arbeit</w:t>
      </w:r>
      <w:r w:rsidR="00231869" w:rsidRPr="00303BF0">
        <w:rPr>
          <w:rFonts w:cstheme="minorHAnsi"/>
          <w:sz w:val="26"/>
          <w:szCs w:val="26"/>
        </w:rPr>
        <w:t xml:space="preserve">. </w:t>
      </w:r>
    </w:p>
    <w:p w14:paraId="7C354655" w14:textId="77777777" w:rsidR="00827987" w:rsidRPr="00303BF0" w:rsidRDefault="00827987" w:rsidP="00991495">
      <w:pPr>
        <w:spacing w:after="0"/>
        <w:rPr>
          <w:rFonts w:cstheme="minorHAnsi"/>
          <w:sz w:val="26"/>
          <w:szCs w:val="26"/>
        </w:rPr>
      </w:pPr>
    </w:p>
    <w:p w14:paraId="22D81953" w14:textId="77777777" w:rsidR="00827987" w:rsidRPr="00303BF0" w:rsidRDefault="00827987" w:rsidP="00991495">
      <w:pPr>
        <w:spacing w:after="0"/>
        <w:rPr>
          <w:rFonts w:cstheme="minorHAnsi"/>
          <w:b/>
          <w:bCs/>
          <w:sz w:val="26"/>
          <w:szCs w:val="26"/>
        </w:rPr>
      </w:pPr>
      <w:r w:rsidRPr="00303BF0">
        <w:rPr>
          <w:rFonts w:cstheme="minorHAnsi"/>
          <w:b/>
          <w:bCs/>
          <w:sz w:val="26"/>
          <w:szCs w:val="26"/>
        </w:rPr>
        <w:t>Kasuistik (Fallbezogene Arbeit):</w:t>
      </w:r>
    </w:p>
    <w:p w14:paraId="5750551A" w14:textId="77777777" w:rsidR="00827987" w:rsidRPr="00303BF0" w:rsidRDefault="00827987" w:rsidP="00991495">
      <w:pPr>
        <w:spacing w:after="0"/>
        <w:rPr>
          <w:rFonts w:cstheme="minorHAnsi"/>
          <w:sz w:val="26"/>
          <w:szCs w:val="26"/>
        </w:rPr>
      </w:pPr>
      <w:r w:rsidRPr="00303BF0">
        <w:rPr>
          <w:rFonts w:cstheme="minorHAnsi"/>
          <w:sz w:val="26"/>
          <w:szCs w:val="26"/>
        </w:rPr>
        <w:t xml:space="preserve">Müller versteht unter </w:t>
      </w:r>
      <w:r w:rsidRPr="00303BF0">
        <w:rPr>
          <w:rFonts w:cstheme="minorHAnsi"/>
          <w:b/>
          <w:bCs/>
          <w:sz w:val="26"/>
          <w:szCs w:val="26"/>
          <w:highlight w:val="yellow"/>
        </w:rPr>
        <w:t>Kasuistik</w:t>
      </w:r>
      <w:r w:rsidRPr="00303BF0">
        <w:rPr>
          <w:rFonts w:cstheme="minorHAnsi"/>
          <w:b/>
          <w:bCs/>
          <w:sz w:val="26"/>
          <w:szCs w:val="26"/>
        </w:rPr>
        <w:t xml:space="preserve"> </w:t>
      </w:r>
      <w:r w:rsidRPr="00303BF0">
        <w:rPr>
          <w:rFonts w:cstheme="minorHAnsi"/>
          <w:sz w:val="26"/>
          <w:szCs w:val="26"/>
        </w:rPr>
        <w:t xml:space="preserve">vor allem </w:t>
      </w:r>
      <w:r w:rsidRPr="00303BF0">
        <w:rPr>
          <w:rFonts w:cstheme="minorHAnsi"/>
          <w:b/>
          <w:bCs/>
          <w:sz w:val="26"/>
          <w:szCs w:val="26"/>
          <w:highlight w:val="yellow"/>
        </w:rPr>
        <w:t>heuristisch</w:t>
      </w:r>
      <w:r w:rsidRPr="00303BF0">
        <w:rPr>
          <w:rFonts w:cstheme="minorHAnsi"/>
          <w:sz w:val="26"/>
          <w:szCs w:val="26"/>
        </w:rPr>
        <w:t xml:space="preserve"> also </w:t>
      </w:r>
      <w:r w:rsidRPr="00303BF0">
        <w:rPr>
          <w:rFonts w:cstheme="minorHAnsi"/>
          <w:b/>
          <w:bCs/>
          <w:sz w:val="26"/>
          <w:szCs w:val="26"/>
          <w:highlight w:val="yellow"/>
        </w:rPr>
        <w:t>entdeckend</w:t>
      </w:r>
      <w:r w:rsidRPr="00303BF0">
        <w:rPr>
          <w:rFonts w:cstheme="minorHAnsi"/>
          <w:sz w:val="26"/>
          <w:szCs w:val="26"/>
        </w:rPr>
        <w:t xml:space="preserve"> </w:t>
      </w:r>
      <w:r w:rsidR="004E370C" w:rsidRPr="00303BF0">
        <w:rPr>
          <w:rFonts w:cstheme="minorHAnsi"/>
          <w:sz w:val="26"/>
          <w:szCs w:val="26"/>
        </w:rPr>
        <w:t>v</w:t>
      </w:r>
      <w:r w:rsidRPr="00303BF0">
        <w:rPr>
          <w:rFonts w:cstheme="minorHAnsi"/>
          <w:sz w:val="26"/>
          <w:szCs w:val="26"/>
        </w:rPr>
        <w:t>orzugehen, da es in der Sozialen Arbeit nicht möglich</w:t>
      </w:r>
      <w:r w:rsidR="004E370C" w:rsidRPr="00303BF0">
        <w:rPr>
          <w:rFonts w:cstheme="minorHAnsi"/>
          <w:sz w:val="26"/>
          <w:szCs w:val="26"/>
        </w:rPr>
        <w:t>,</w:t>
      </w:r>
      <w:r w:rsidRPr="00303BF0">
        <w:rPr>
          <w:rFonts w:cstheme="minorHAnsi"/>
          <w:sz w:val="26"/>
          <w:szCs w:val="26"/>
        </w:rPr>
        <w:t xml:space="preserve"> ist Professionalität durch eine </w:t>
      </w:r>
      <w:r w:rsidR="004E370C" w:rsidRPr="00303BF0">
        <w:rPr>
          <w:rFonts w:cstheme="minorHAnsi"/>
          <w:sz w:val="26"/>
          <w:szCs w:val="26"/>
        </w:rPr>
        <w:t>geeignete Lehre zu erzeugen oder eine vorgegebene Theorie im technologischen Sinne auf einen individuellen Fall anzuwenden.</w:t>
      </w:r>
      <w:r w:rsidR="001D6EDB" w:rsidRPr="00303BF0">
        <w:rPr>
          <w:rFonts w:cstheme="minorHAnsi"/>
          <w:sz w:val="26"/>
          <w:szCs w:val="26"/>
        </w:rPr>
        <w:t xml:space="preserve"> Fallarbeit ist laut Müller nicht nur ein </w:t>
      </w:r>
      <w:r w:rsidR="001D6EDB" w:rsidRPr="00303BF0">
        <w:rPr>
          <w:rFonts w:cstheme="minorHAnsi"/>
          <w:b/>
          <w:bCs/>
          <w:sz w:val="26"/>
          <w:szCs w:val="26"/>
        </w:rPr>
        <w:t>Rekonstruktionsvorgang</w:t>
      </w:r>
      <w:r w:rsidR="001D6EDB" w:rsidRPr="00303BF0">
        <w:rPr>
          <w:rFonts w:cstheme="minorHAnsi"/>
          <w:sz w:val="26"/>
          <w:szCs w:val="26"/>
        </w:rPr>
        <w:t xml:space="preserve">, sondern vor allem ein </w:t>
      </w:r>
      <w:r w:rsidR="001D6EDB" w:rsidRPr="00303BF0">
        <w:rPr>
          <w:rFonts w:cstheme="minorHAnsi"/>
          <w:b/>
          <w:bCs/>
          <w:sz w:val="26"/>
          <w:szCs w:val="26"/>
        </w:rPr>
        <w:t>Konstruktionsvorgang.</w:t>
      </w:r>
      <w:r w:rsidR="001D6EDB" w:rsidRPr="00303BF0">
        <w:rPr>
          <w:rFonts w:cstheme="minorHAnsi"/>
          <w:sz w:val="26"/>
          <w:szCs w:val="26"/>
        </w:rPr>
        <w:t xml:space="preserve"> So soll in Lehrräumen auch ein </w:t>
      </w:r>
      <w:r w:rsidR="001D6EDB" w:rsidRPr="00303BF0">
        <w:rPr>
          <w:rFonts w:cstheme="minorHAnsi"/>
          <w:b/>
          <w:bCs/>
          <w:sz w:val="26"/>
          <w:szCs w:val="26"/>
        </w:rPr>
        <w:t>kasuistischer Raum</w:t>
      </w:r>
      <w:r w:rsidR="001D6EDB" w:rsidRPr="00303BF0">
        <w:rPr>
          <w:rFonts w:cstheme="minorHAnsi"/>
          <w:sz w:val="26"/>
          <w:szCs w:val="26"/>
        </w:rPr>
        <w:t xml:space="preserve"> entstehen, in dem das Nachdenken vor allem durch verschiedene </w:t>
      </w:r>
      <w:r w:rsidR="001D6EDB" w:rsidRPr="00303BF0">
        <w:rPr>
          <w:rFonts w:cstheme="minorHAnsi"/>
          <w:b/>
          <w:bCs/>
          <w:sz w:val="26"/>
          <w:szCs w:val="26"/>
        </w:rPr>
        <w:t>Einzelfälle</w:t>
      </w:r>
      <w:r w:rsidR="001D6EDB" w:rsidRPr="00303BF0">
        <w:rPr>
          <w:rFonts w:cstheme="minorHAnsi"/>
          <w:sz w:val="26"/>
          <w:szCs w:val="26"/>
        </w:rPr>
        <w:t xml:space="preserve"> angeregt werden soll. </w:t>
      </w:r>
      <w:r w:rsidR="000C46A5" w:rsidRPr="00303BF0">
        <w:rPr>
          <w:rFonts w:cstheme="minorHAnsi"/>
          <w:sz w:val="26"/>
          <w:szCs w:val="26"/>
        </w:rPr>
        <w:t xml:space="preserve">Es soll durch die Lehre ein „Hinterkopf-Wissen“ entstehen. Das heißt nicht nur Handlungsmöglichkeiten für die einzelnen Fälle erarbeiten, sondern auch Hintergrundwissen der Sozialen Arbeit und der Nachbardisziplinen zu vermitteln. Dadurch wird laut Müller die Basis für „einen </w:t>
      </w:r>
      <w:r w:rsidR="000C46A5" w:rsidRPr="005417A5">
        <w:rPr>
          <w:rFonts w:cstheme="minorHAnsi"/>
          <w:b/>
          <w:bCs/>
          <w:sz w:val="26"/>
          <w:szCs w:val="26"/>
        </w:rPr>
        <w:t>offenen Typus der sozialen Professionalität</w:t>
      </w:r>
      <w:r w:rsidR="000C46A5" w:rsidRPr="00303BF0">
        <w:rPr>
          <w:rFonts w:cstheme="minorHAnsi"/>
          <w:sz w:val="26"/>
          <w:szCs w:val="26"/>
        </w:rPr>
        <w:t xml:space="preserve">“ gelegt. </w:t>
      </w:r>
      <w:r w:rsidR="00665BB4" w:rsidRPr="00303BF0">
        <w:rPr>
          <w:rFonts w:cstheme="minorHAnsi"/>
          <w:sz w:val="26"/>
          <w:szCs w:val="26"/>
        </w:rPr>
        <w:t xml:space="preserve">Das heißt das Entwickeln einer Professionalität entsteht nach dem Motto „Probieren geht über Studieren“ durch praktisches Handeln in Arbeitsstellen mit anschließender Reflektion des eigenen Handelns. </w:t>
      </w:r>
      <w:r w:rsidR="00CB7AAD" w:rsidRPr="00303BF0">
        <w:rPr>
          <w:rFonts w:cstheme="minorHAnsi"/>
          <w:sz w:val="26"/>
          <w:szCs w:val="26"/>
        </w:rPr>
        <w:t xml:space="preserve">Müller ist somit vor </w:t>
      </w:r>
      <w:r w:rsidR="005417A5">
        <w:rPr>
          <w:rFonts w:cstheme="minorHAnsi"/>
          <w:sz w:val="26"/>
          <w:szCs w:val="26"/>
        </w:rPr>
        <w:t>a</w:t>
      </w:r>
      <w:r w:rsidR="00CB7AAD" w:rsidRPr="00303BF0">
        <w:rPr>
          <w:rFonts w:cstheme="minorHAnsi"/>
          <w:sz w:val="26"/>
          <w:szCs w:val="26"/>
        </w:rPr>
        <w:t xml:space="preserve">llem die Alltagsorientierung und konsistent theoriegeleitete Reflexion wichtig. </w:t>
      </w:r>
    </w:p>
    <w:p w14:paraId="3FDD9904" w14:textId="77777777" w:rsidR="00827987" w:rsidRPr="00303BF0" w:rsidRDefault="00827987" w:rsidP="00991495">
      <w:pPr>
        <w:spacing w:after="0"/>
        <w:rPr>
          <w:rFonts w:cstheme="minorHAnsi"/>
          <w:sz w:val="26"/>
          <w:szCs w:val="26"/>
        </w:rPr>
      </w:pPr>
    </w:p>
    <w:p w14:paraId="33440EBD" w14:textId="77777777" w:rsidR="003B4058" w:rsidRPr="00303BF0" w:rsidRDefault="006769E1" w:rsidP="00991495">
      <w:pPr>
        <w:spacing w:after="0"/>
        <w:rPr>
          <w:rFonts w:cstheme="minorHAnsi"/>
          <w:sz w:val="26"/>
          <w:szCs w:val="26"/>
        </w:rPr>
      </w:pPr>
      <w:r w:rsidRPr="00303BF0">
        <w:rPr>
          <w:rFonts w:cstheme="minorHAnsi"/>
          <w:sz w:val="26"/>
          <w:szCs w:val="26"/>
        </w:rPr>
        <w:t>Ein sozialpädagogischer Fall ist das Kernzentrum einer professionellen Intervention. Pädagogisches Handeln und Denken</w:t>
      </w:r>
      <w:r w:rsidR="002B7888">
        <w:rPr>
          <w:rFonts w:cstheme="minorHAnsi"/>
          <w:sz w:val="26"/>
          <w:szCs w:val="26"/>
        </w:rPr>
        <w:t>, wie z. B: die allem zugrunde liegende Beziehungsarbeit,</w:t>
      </w:r>
      <w:r w:rsidRPr="00303BF0">
        <w:rPr>
          <w:rFonts w:cstheme="minorHAnsi"/>
          <w:sz w:val="26"/>
          <w:szCs w:val="26"/>
        </w:rPr>
        <w:t xml:space="preserve"> werden von diesem Kern aus orientiert. </w:t>
      </w:r>
      <w:r w:rsidR="009C77CC" w:rsidRPr="00303BF0">
        <w:rPr>
          <w:rFonts w:cstheme="minorHAnsi"/>
          <w:sz w:val="26"/>
          <w:szCs w:val="26"/>
        </w:rPr>
        <w:t xml:space="preserve">Die Multiperspektivische Fallarbeit berücksichtigt die komplexen Handlungsbedingungen der Sozialen Arbeit ebenso wie die spezifischen institutionellen Rahmungen. </w:t>
      </w:r>
      <w:r w:rsidR="003B4058" w:rsidRPr="00303BF0">
        <w:rPr>
          <w:rFonts w:cstheme="minorHAnsi"/>
          <w:sz w:val="26"/>
          <w:szCs w:val="26"/>
        </w:rPr>
        <w:t xml:space="preserve">Das Ziel dieses Konzepts der Fallarbeit ist es, durch systematisierende Analyse und fallbezogene Aufarbeitung, die Komplexität der Dimensionen sozialpädagogischen Handelns durchschaubar zu machen. </w:t>
      </w:r>
      <w:r w:rsidR="0079341E" w:rsidRPr="00303BF0">
        <w:rPr>
          <w:rFonts w:cstheme="minorHAnsi"/>
          <w:sz w:val="26"/>
          <w:szCs w:val="26"/>
        </w:rPr>
        <w:t>Das Ziel dahinter ist einen professionellen Blick zu entwickeln, durch den die Vielfalt der relevanten Einflussfaktoren auf sozialpädagogische Interventionen berücksichtigt werden</w:t>
      </w:r>
      <w:r w:rsidR="007B55D2" w:rsidRPr="00303BF0">
        <w:rPr>
          <w:rFonts w:cstheme="minorHAnsi"/>
          <w:sz w:val="26"/>
          <w:szCs w:val="26"/>
        </w:rPr>
        <w:t>, ohne sich in dieser Vielfalt zu verlieren.</w:t>
      </w:r>
    </w:p>
    <w:p w14:paraId="54F62BCC" w14:textId="77777777" w:rsidR="00EA7E8E" w:rsidRPr="00303BF0" w:rsidRDefault="00EA7E8E" w:rsidP="00991495">
      <w:pPr>
        <w:spacing w:after="0"/>
        <w:rPr>
          <w:rFonts w:cstheme="minorHAnsi"/>
          <w:sz w:val="26"/>
          <w:szCs w:val="26"/>
        </w:rPr>
      </w:pPr>
    </w:p>
    <w:p w14:paraId="02FB015D" w14:textId="77777777" w:rsidR="003A3118" w:rsidRDefault="003A3118" w:rsidP="00991495">
      <w:pPr>
        <w:spacing w:after="0"/>
        <w:rPr>
          <w:rFonts w:cstheme="minorHAnsi"/>
          <w:b/>
          <w:bCs/>
          <w:sz w:val="26"/>
          <w:szCs w:val="26"/>
        </w:rPr>
      </w:pPr>
    </w:p>
    <w:p w14:paraId="726FEE80" w14:textId="77777777" w:rsidR="007B55D2" w:rsidRPr="00303BF0" w:rsidRDefault="00FA0416" w:rsidP="00991495">
      <w:pPr>
        <w:spacing w:after="0"/>
        <w:rPr>
          <w:rFonts w:cstheme="minorHAnsi"/>
          <w:b/>
          <w:bCs/>
          <w:sz w:val="26"/>
          <w:szCs w:val="26"/>
        </w:rPr>
      </w:pPr>
      <w:r w:rsidRPr="00303BF0">
        <w:rPr>
          <w:rFonts w:cstheme="minorHAnsi"/>
          <w:b/>
          <w:bCs/>
          <w:sz w:val="26"/>
          <w:szCs w:val="26"/>
        </w:rPr>
        <w:lastRenderedPageBreak/>
        <w:t xml:space="preserve">b) Perspektiven der multiperspektivischen Fallarbeit: </w:t>
      </w:r>
    </w:p>
    <w:p w14:paraId="4B1D9AAA" w14:textId="77777777" w:rsidR="00EA7E8E" w:rsidRDefault="00FA0416" w:rsidP="00991495">
      <w:pPr>
        <w:spacing w:after="0"/>
        <w:rPr>
          <w:rFonts w:cstheme="minorHAnsi"/>
          <w:sz w:val="26"/>
          <w:szCs w:val="26"/>
        </w:rPr>
      </w:pPr>
      <w:r w:rsidRPr="00303BF0">
        <w:rPr>
          <w:rFonts w:cstheme="minorHAnsi"/>
          <w:sz w:val="26"/>
          <w:szCs w:val="26"/>
        </w:rPr>
        <w:t xml:space="preserve">Müller unterscheidet zwischen </w:t>
      </w:r>
      <w:r w:rsidRPr="00303BF0">
        <w:rPr>
          <w:rFonts w:cstheme="minorHAnsi"/>
          <w:b/>
          <w:bCs/>
          <w:sz w:val="26"/>
          <w:szCs w:val="26"/>
        </w:rPr>
        <w:t>drei</w:t>
      </w:r>
      <w:r w:rsidRPr="00303BF0">
        <w:rPr>
          <w:rFonts w:cstheme="minorHAnsi"/>
          <w:sz w:val="26"/>
          <w:szCs w:val="26"/>
        </w:rPr>
        <w:t xml:space="preserve"> verschiedenen </w:t>
      </w:r>
      <w:r w:rsidRPr="00303BF0">
        <w:rPr>
          <w:rFonts w:cstheme="minorHAnsi"/>
          <w:b/>
          <w:bCs/>
          <w:sz w:val="26"/>
          <w:szCs w:val="26"/>
        </w:rPr>
        <w:t>Typen</w:t>
      </w:r>
      <w:r w:rsidRPr="00303BF0">
        <w:rPr>
          <w:rFonts w:cstheme="minorHAnsi"/>
          <w:sz w:val="26"/>
          <w:szCs w:val="26"/>
        </w:rPr>
        <w:t xml:space="preserve"> von Fällen</w:t>
      </w:r>
      <w:r w:rsidR="005A4C29" w:rsidRPr="00303BF0">
        <w:rPr>
          <w:rFonts w:cstheme="minorHAnsi"/>
          <w:sz w:val="26"/>
          <w:szCs w:val="26"/>
        </w:rPr>
        <w:t xml:space="preserve"> als unterschiedliche Zugangsweisen zur Erschließung eines praktischen Zusammenhangs</w:t>
      </w:r>
      <w:r w:rsidR="007B7098" w:rsidRPr="00303BF0">
        <w:rPr>
          <w:rFonts w:cstheme="minorHAnsi"/>
          <w:sz w:val="26"/>
          <w:szCs w:val="26"/>
        </w:rPr>
        <w:t>. Ziel ist es die einzelnen Typen unterscheiden zu können und die Fähigkeit zu erlangen, zwischen diesen hin und her pendeln zu können</w:t>
      </w:r>
      <w:r w:rsidRPr="00303BF0">
        <w:rPr>
          <w:rFonts w:cstheme="minorHAnsi"/>
          <w:sz w:val="26"/>
          <w:szCs w:val="26"/>
        </w:rPr>
        <w:t>:</w:t>
      </w:r>
    </w:p>
    <w:p w14:paraId="49C34765" w14:textId="77777777" w:rsidR="003A3118" w:rsidRPr="00303BF0" w:rsidRDefault="003A3118" w:rsidP="00991495">
      <w:pPr>
        <w:spacing w:after="0"/>
        <w:rPr>
          <w:rFonts w:cstheme="minorHAnsi"/>
          <w:sz w:val="26"/>
          <w:szCs w:val="26"/>
        </w:rPr>
      </w:pPr>
    </w:p>
    <w:p w14:paraId="6396CD26" w14:textId="77777777" w:rsidR="00FA0416" w:rsidRPr="00303BF0" w:rsidRDefault="00FA0416" w:rsidP="00991495">
      <w:pPr>
        <w:spacing w:after="0"/>
        <w:rPr>
          <w:rFonts w:cstheme="minorHAnsi"/>
          <w:b/>
          <w:bCs/>
          <w:sz w:val="26"/>
          <w:szCs w:val="26"/>
        </w:rPr>
      </w:pPr>
      <w:r w:rsidRPr="00303BF0">
        <w:rPr>
          <w:rFonts w:cstheme="minorHAnsi"/>
          <w:sz w:val="26"/>
          <w:szCs w:val="26"/>
        </w:rPr>
        <w:tab/>
      </w:r>
      <w:r w:rsidRPr="00303BF0">
        <w:rPr>
          <w:rFonts w:cstheme="minorHAnsi"/>
          <w:b/>
          <w:bCs/>
          <w:sz w:val="26"/>
          <w:szCs w:val="26"/>
        </w:rPr>
        <w:t xml:space="preserve">- </w:t>
      </w:r>
      <w:r w:rsidRPr="00303BF0">
        <w:rPr>
          <w:rFonts w:cstheme="minorHAnsi"/>
          <w:b/>
          <w:bCs/>
          <w:sz w:val="26"/>
          <w:szCs w:val="26"/>
          <w:highlight w:val="yellow"/>
        </w:rPr>
        <w:t>Typ 1: „Fall von“</w:t>
      </w:r>
      <w:r w:rsidR="005D6F1E" w:rsidRPr="00303BF0">
        <w:rPr>
          <w:rFonts w:cstheme="minorHAnsi"/>
          <w:b/>
          <w:bCs/>
          <w:sz w:val="26"/>
          <w:szCs w:val="26"/>
        </w:rPr>
        <w:t xml:space="preserve"> </w:t>
      </w:r>
    </w:p>
    <w:p w14:paraId="2B491461" w14:textId="77777777" w:rsidR="00FA0416" w:rsidRPr="00303BF0" w:rsidRDefault="00FA0416" w:rsidP="00991495">
      <w:pPr>
        <w:spacing w:after="0"/>
        <w:rPr>
          <w:rFonts w:cstheme="minorHAnsi"/>
          <w:b/>
          <w:bCs/>
          <w:sz w:val="26"/>
          <w:szCs w:val="26"/>
        </w:rPr>
      </w:pPr>
      <w:r w:rsidRPr="00303BF0">
        <w:rPr>
          <w:rFonts w:cstheme="minorHAnsi"/>
          <w:b/>
          <w:bCs/>
          <w:sz w:val="26"/>
          <w:szCs w:val="26"/>
        </w:rPr>
        <w:tab/>
        <w:t xml:space="preserve">- </w:t>
      </w:r>
      <w:r w:rsidRPr="00303BF0">
        <w:rPr>
          <w:rFonts w:cstheme="minorHAnsi"/>
          <w:b/>
          <w:bCs/>
          <w:sz w:val="26"/>
          <w:szCs w:val="26"/>
          <w:highlight w:val="yellow"/>
        </w:rPr>
        <w:t>Typ 2: „Fall für“</w:t>
      </w:r>
      <w:r w:rsidR="005D6F1E" w:rsidRPr="00303BF0">
        <w:rPr>
          <w:rFonts w:cstheme="minorHAnsi"/>
          <w:b/>
          <w:bCs/>
          <w:sz w:val="26"/>
          <w:szCs w:val="26"/>
        </w:rPr>
        <w:t xml:space="preserve"> </w:t>
      </w:r>
    </w:p>
    <w:p w14:paraId="2D9FA475" w14:textId="77777777" w:rsidR="00FA0416" w:rsidRPr="00303BF0" w:rsidRDefault="00FA0416" w:rsidP="00991495">
      <w:pPr>
        <w:spacing w:after="0"/>
        <w:rPr>
          <w:rFonts w:cstheme="minorHAnsi"/>
          <w:b/>
          <w:bCs/>
          <w:sz w:val="26"/>
          <w:szCs w:val="26"/>
        </w:rPr>
      </w:pPr>
      <w:r w:rsidRPr="00303BF0">
        <w:rPr>
          <w:rFonts w:cstheme="minorHAnsi"/>
          <w:b/>
          <w:bCs/>
          <w:sz w:val="26"/>
          <w:szCs w:val="26"/>
        </w:rPr>
        <w:tab/>
        <w:t xml:space="preserve">- </w:t>
      </w:r>
      <w:r w:rsidRPr="00303BF0">
        <w:rPr>
          <w:rFonts w:cstheme="minorHAnsi"/>
          <w:b/>
          <w:bCs/>
          <w:sz w:val="26"/>
          <w:szCs w:val="26"/>
          <w:highlight w:val="yellow"/>
        </w:rPr>
        <w:t>Typ 3: „Fall mit“</w:t>
      </w:r>
    </w:p>
    <w:p w14:paraId="6074E076" w14:textId="77777777" w:rsidR="00EA7E8E" w:rsidRPr="00303BF0" w:rsidRDefault="00EA7E8E" w:rsidP="00991495">
      <w:pPr>
        <w:spacing w:after="0"/>
        <w:rPr>
          <w:rFonts w:cstheme="minorHAnsi"/>
          <w:b/>
          <w:bCs/>
          <w:sz w:val="26"/>
          <w:szCs w:val="26"/>
        </w:rPr>
      </w:pPr>
    </w:p>
    <w:p w14:paraId="7ED40566" w14:textId="77777777" w:rsidR="009E5C26" w:rsidRPr="005417A5" w:rsidRDefault="00696A71" w:rsidP="00991495">
      <w:pPr>
        <w:spacing w:after="0"/>
        <w:rPr>
          <w:rFonts w:cstheme="minorHAnsi"/>
          <w:b/>
          <w:bCs/>
          <w:sz w:val="26"/>
          <w:szCs w:val="26"/>
        </w:rPr>
      </w:pPr>
      <w:r w:rsidRPr="005417A5">
        <w:rPr>
          <w:rFonts w:cstheme="minorHAnsi"/>
          <w:b/>
          <w:bCs/>
          <w:sz w:val="26"/>
          <w:szCs w:val="26"/>
        </w:rPr>
        <w:t xml:space="preserve">Typ 1: Die Perspektive des „Fall von“: </w:t>
      </w:r>
    </w:p>
    <w:p w14:paraId="26E027E5" w14:textId="77777777" w:rsidR="00EA7E8E" w:rsidRPr="00303BF0" w:rsidRDefault="009E5C26" w:rsidP="00991495">
      <w:pPr>
        <w:spacing w:after="0"/>
        <w:rPr>
          <w:rFonts w:cstheme="minorHAnsi"/>
          <w:sz w:val="26"/>
          <w:szCs w:val="26"/>
        </w:rPr>
      </w:pPr>
      <w:r w:rsidRPr="00303BF0">
        <w:rPr>
          <w:rFonts w:cstheme="minorHAnsi"/>
          <w:sz w:val="26"/>
          <w:szCs w:val="26"/>
        </w:rPr>
        <w:t>Hier ist d</w:t>
      </w:r>
      <w:r w:rsidR="00696A71" w:rsidRPr="00303BF0">
        <w:rPr>
          <w:rFonts w:cstheme="minorHAnsi"/>
          <w:sz w:val="26"/>
          <w:szCs w:val="26"/>
        </w:rPr>
        <w:t>as Sozialpädagogische Handeln als Verwaltungshandeln</w:t>
      </w:r>
      <w:r w:rsidRPr="00303BF0">
        <w:rPr>
          <w:rFonts w:cstheme="minorHAnsi"/>
          <w:sz w:val="26"/>
          <w:szCs w:val="26"/>
        </w:rPr>
        <w:t xml:space="preserve"> gemeint</w:t>
      </w:r>
      <w:r w:rsidR="00696A71" w:rsidRPr="00303BF0">
        <w:rPr>
          <w:rFonts w:cstheme="minorHAnsi"/>
          <w:sz w:val="26"/>
          <w:szCs w:val="26"/>
        </w:rPr>
        <w:t xml:space="preserve">. </w:t>
      </w:r>
      <w:r w:rsidRPr="00303BF0">
        <w:rPr>
          <w:rFonts w:cstheme="minorHAnsi"/>
          <w:sz w:val="26"/>
          <w:szCs w:val="26"/>
        </w:rPr>
        <w:t>Das heißt, in der Bearbeitung des „Fall von“ das klären und abwägen von relevanten Sach</w:t>
      </w:r>
      <w:r w:rsidR="00F72270">
        <w:rPr>
          <w:rFonts w:cstheme="minorHAnsi"/>
          <w:sz w:val="26"/>
          <w:szCs w:val="26"/>
        </w:rPr>
        <w:t>bezügen</w:t>
      </w:r>
      <w:r w:rsidRPr="00303BF0">
        <w:rPr>
          <w:rFonts w:cstheme="minorHAnsi"/>
          <w:sz w:val="26"/>
          <w:szCs w:val="26"/>
        </w:rPr>
        <w:t xml:space="preserve">, vor allem wenn sie in </w:t>
      </w:r>
      <w:r w:rsidR="005350EA">
        <w:rPr>
          <w:rFonts w:cstheme="minorHAnsi"/>
          <w:sz w:val="26"/>
          <w:szCs w:val="26"/>
        </w:rPr>
        <w:t>einem Konflikt</w:t>
      </w:r>
      <w:r w:rsidRPr="00303BF0">
        <w:rPr>
          <w:rFonts w:cstheme="minorHAnsi"/>
          <w:sz w:val="26"/>
          <w:szCs w:val="26"/>
        </w:rPr>
        <w:t xml:space="preserve"> zueinanderstehen. </w:t>
      </w:r>
      <w:r w:rsidR="00B22B28" w:rsidRPr="00303BF0">
        <w:rPr>
          <w:rFonts w:cstheme="minorHAnsi"/>
          <w:sz w:val="26"/>
          <w:szCs w:val="26"/>
        </w:rPr>
        <w:t xml:space="preserve">Wenn soziale Arbeit, </w:t>
      </w:r>
      <w:r w:rsidR="00F72270">
        <w:rPr>
          <w:rFonts w:cstheme="minorHAnsi"/>
          <w:sz w:val="26"/>
          <w:szCs w:val="26"/>
        </w:rPr>
        <w:t xml:space="preserve">die </w:t>
      </w:r>
      <w:r w:rsidR="00B22B28" w:rsidRPr="00303BF0">
        <w:rPr>
          <w:rFonts w:cstheme="minorHAnsi"/>
          <w:sz w:val="26"/>
          <w:szCs w:val="26"/>
        </w:rPr>
        <w:t>in ihren bürokratischen Strukturen eingebunden</w:t>
      </w:r>
      <w:r w:rsidR="00F72270">
        <w:rPr>
          <w:rFonts w:cstheme="minorHAnsi"/>
          <w:sz w:val="26"/>
          <w:szCs w:val="26"/>
        </w:rPr>
        <w:t xml:space="preserve"> ist</w:t>
      </w:r>
      <w:r w:rsidR="00B22B28" w:rsidRPr="00303BF0">
        <w:rPr>
          <w:rFonts w:cstheme="minorHAnsi"/>
          <w:sz w:val="26"/>
          <w:szCs w:val="26"/>
        </w:rPr>
        <w:t xml:space="preserve">, aktiv werden soll, dann muss eine spezifische Problemlage als Indikator einer notwendigen Intervention gelesen werden können. </w:t>
      </w:r>
      <w:r w:rsidR="00103B07" w:rsidRPr="00303BF0">
        <w:rPr>
          <w:rFonts w:cstheme="minorHAnsi"/>
          <w:sz w:val="26"/>
          <w:szCs w:val="26"/>
        </w:rPr>
        <w:t xml:space="preserve">Das heißt der Sozialarbeiter benötigt in dieser Dimension eine fachlich begründete Einschätzung worum es in diesem Fall wahrscheinlich geht und welche Art der Hilfe erforderlich ist. </w:t>
      </w:r>
      <w:r w:rsidR="0035675B">
        <w:rPr>
          <w:rFonts w:cstheme="minorHAnsi"/>
          <w:sz w:val="26"/>
          <w:szCs w:val="26"/>
        </w:rPr>
        <w:t xml:space="preserve">Ganz wichtig ist hierbei aber, dass beim „Fall von“ </w:t>
      </w:r>
      <w:r w:rsidR="0035675B" w:rsidRPr="0035675B">
        <w:rPr>
          <w:rFonts w:cstheme="minorHAnsi"/>
          <w:b/>
          <w:bCs/>
          <w:sz w:val="26"/>
          <w:szCs w:val="26"/>
        </w:rPr>
        <w:t>nicht nur</w:t>
      </w:r>
      <w:r w:rsidR="0035675B">
        <w:rPr>
          <w:rFonts w:cstheme="minorHAnsi"/>
          <w:sz w:val="26"/>
          <w:szCs w:val="26"/>
        </w:rPr>
        <w:t xml:space="preserve"> die rechtlichen Aspekte eines Falles gemeint sind, sondern diese stellen nur einen von </w:t>
      </w:r>
      <w:r w:rsidR="0035675B" w:rsidRPr="0035675B">
        <w:rPr>
          <w:rFonts w:cstheme="minorHAnsi"/>
          <w:b/>
          <w:bCs/>
          <w:sz w:val="26"/>
          <w:szCs w:val="26"/>
        </w:rPr>
        <w:t>vielen möglichen Sachbezügen</w:t>
      </w:r>
      <w:r w:rsidR="0035675B">
        <w:rPr>
          <w:rFonts w:cstheme="minorHAnsi"/>
          <w:sz w:val="26"/>
          <w:szCs w:val="26"/>
        </w:rPr>
        <w:t xml:space="preserve"> da. </w:t>
      </w:r>
      <w:r w:rsidR="00F72270">
        <w:rPr>
          <w:rFonts w:cstheme="minorHAnsi"/>
          <w:sz w:val="26"/>
          <w:szCs w:val="26"/>
        </w:rPr>
        <w:t>Vor allem aber ist es w</w:t>
      </w:r>
      <w:r w:rsidR="00F2383A" w:rsidRPr="00303BF0">
        <w:rPr>
          <w:rFonts w:cstheme="minorHAnsi"/>
          <w:sz w:val="26"/>
          <w:szCs w:val="26"/>
        </w:rPr>
        <w:t>icht</w:t>
      </w:r>
      <w:r w:rsidR="00F72270">
        <w:rPr>
          <w:rFonts w:cstheme="minorHAnsi"/>
          <w:sz w:val="26"/>
          <w:szCs w:val="26"/>
        </w:rPr>
        <w:t>ig,</w:t>
      </w:r>
      <w:r w:rsidR="00F2383A" w:rsidRPr="00303BF0">
        <w:rPr>
          <w:rFonts w:cstheme="minorHAnsi"/>
          <w:sz w:val="26"/>
          <w:szCs w:val="26"/>
        </w:rPr>
        <w:t xml:space="preserve"> eine vorschnelle Festlegung </w:t>
      </w:r>
      <w:r w:rsidR="00F72270">
        <w:rPr>
          <w:rFonts w:cstheme="minorHAnsi"/>
          <w:sz w:val="26"/>
          <w:szCs w:val="26"/>
        </w:rPr>
        <w:t>oder Intervention</w:t>
      </w:r>
      <w:r w:rsidR="00F2383A" w:rsidRPr="00303BF0">
        <w:rPr>
          <w:rFonts w:cstheme="minorHAnsi"/>
          <w:sz w:val="26"/>
          <w:szCs w:val="26"/>
        </w:rPr>
        <w:t xml:space="preserve"> zu verhindern. </w:t>
      </w:r>
      <w:r w:rsidR="006F071C">
        <w:rPr>
          <w:rFonts w:cstheme="minorHAnsi"/>
          <w:sz w:val="26"/>
          <w:szCs w:val="26"/>
        </w:rPr>
        <w:t>Das heißt</w:t>
      </w:r>
      <w:r w:rsidR="00F72270">
        <w:rPr>
          <w:rFonts w:cstheme="minorHAnsi"/>
          <w:sz w:val="26"/>
          <w:szCs w:val="26"/>
        </w:rPr>
        <w:t xml:space="preserve"> </w:t>
      </w:r>
      <w:r w:rsidR="006F071C">
        <w:rPr>
          <w:rFonts w:cstheme="minorHAnsi"/>
          <w:sz w:val="26"/>
          <w:szCs w:val="26"/>
        </w:rPr>
        <w:t>trotz</w:t>
      </w:r>
      <w:r w:rsidR="00F72270">
        <w:rPr>
          <w:rFonts w:cstheme="minorHAnsi"/>
          <w:sz w:val="26"/>
          <w:szCs w:val="26"/>
        </w:rPr>
        <w:t xml:space="preserve"> </w:t>
      </w:r>
      <w:r w:rsidR="006F071C">
        <w:rPr>
          <w:rFonts w:cstheme="minorHAnsi"/>
          <w:sz w:val="26"/>
          <w:szCs w:val="26"/>
        </w:rPr>
        <w:t xml:space="preserve">Handlungsdruck keine vorschnellen Entscheidungen bei der Fallzuordnung zu treffen, die dann eventuell nicht mehr rückgängig gemacht werden können. </w:t>
      </w:r>
      <w:r w:rsidR="00F72270">
        <w:rPr>
          <w:rFonts w:cstheme="minorHAnsi"/>
          <w:sz w:val="26"/>
          <w:szCs w:val="26"/>
        </w:rPr>
        <w:t>D</w:t>
      </w:r>
      <w:r w:rsidR="00FE7B32" w:rsidRPr="00303BF0">
        <w:rPr>
          <w:rFonts w:cstheme="minorHAnsi"/>
          <w:sz w:val="26"/>
          <w:szCs w:val="26"/>
        </w:rPr>
        <w:t xml:space="preserve">iese Dimension dient </w:t>
      </w:r>
      <w:r w:rsidR="006F071C">
        <w:rPr>
          <w:rFonts w:cstheme="minorHAnsi"/>
          <w:sz w:val="26"/>
          <w:szCs w:val="26"/>
        </w:rPr>
        <w:t xml:space="preserve">unter anderem </w:t>
      </w:r>
      <w:r w:rsidR="00FE7B32" w:rsidRPr="00303BF0">
        <w:rPr>
          <w:rFonts w:cstheme="minorHAnsi"/>
          <w:sz w:val="26"/>
          <w:szCs w:val="26"/>
        </w:rPr>
        <w:t>dazu</w:t>
      </w:r>
      <w:r w:rsidR="00B22B28" w:rsidRPr="00303BF0">
        <w:rPr>
          <w:rFonts w:cstheme="minorHAnsi"/>
          <w:sz w:val="26"/>
          <w:szCs w:val="26"/>
        </w:rPr>
        <w:t xml:space="preserve">, eine Problemlage </w:t>
      </w:r>
      <w:r w:rsidR="00F72270">
        <w:rPr>
          <w:rFonts w:cstheme="minorHAnsi"/>
          <w:sz w:val="26"/>
          <w:szCs w:val="26"/>
        </w:rPr>
        <w:t xml:space="preserve">somit </w:t>
      </w:r>
      <w:r w:rsidR="006F071C">
        <w:rPr>
          <w:rFonts w:cstheme="minorHAnsi"/>
          <w:sz w:val="26"/>
          <w:szCs w:val="26"/>
        </w:rPr>
        <w:t xml:space="preserve">zunächst </w:t>
      </w:r>
      <w:r w:rsidR="00B22B28" w:rsidRPr="00303BF0">
        <w:rPr>
          <w:rFonts w:cstheme="minorHAnsi"/>
          <w:sz w:val="26"/>
          <w:szCs w:val="26"/>
        </w:rPr>
        <w:t xml:space="preserve">zu kategorisieren und in die Sprache des aktivierten Handlungssystems </w:t>
      </w:r>
      <w:r w:rsidR="00BD5894" w:rsidRPr="00303BF0">
        <w:rPr>
          <w:rFonts w:cstheme="minorHAnsi"/>
          <w:sz w:val="26"/>
          <w:szCs w:val="26"/>
        </w:rPr>
        <w:t>zu übersetzen</w:t>
      </w:r>
      <w:r w:rsidR="005D6F1E" w:rsidRPr="00303BF0">
        <w:rPr>
          <w:rFonts w:cstheme="minorHAnsi"/>
          <w:sz w:val="26"/>
          <w:szCs w:val="26"/>
        </w:rPr>
        <w:t xml:space="preserve"> (z.B. </w:t>
      </w:r>
      <w:r w:rsidR="00332A8D">
        <w:rPr>
          <w:rFonts w:cstheme="minorHAnsi"/>
          <w:sz w:val="26"/>
          <w:szCs w:val="26"/>
        </w:rPr>
        <w:t>in rechtliche Paragrafen</w:t>
      </w:r>
      <w:r w:rsidR="005D6F1E" w:rsidRPr="00303BF0">
        <w:rPr>
          <w:rFonts w:cstheme="minorHAnsi"/>
          <w:sz w:val="26"/>
          <w:szCs w:val="26"/>
        </w:rPr>
        <w:t>).</w:t>
      </w:r>
      <w:r w:rsidR="00FE7B32" w:rsidRPr="00303BF0">
        <w:rPr>
          <w:rFonts w:cstheme="minorHAnsi"/>
          <w:sz w:val="26"/>
          <w:szCs w:val="26"/>
        </w:rPr>
        <w:t xml:space="preserve"> </w:t>
      </w:r>
      <w:r w:rsidR="00A73E20" w:rsidRPr="00303BF0">
        <w:rPr>
          <w:rFonts w:cstheme="minorHAnsi"/>
          <w:sz w:val="26"/>
          <w:szCs w:val="26"/>
        </w:rPr>
        <w:t>D</w:t>
      </w:r>
      <w:r w:rsidR="0035675B">
        <w:rPr>
          <w:rFonts w:cstheme="minorHAnsi"/>
          <w:sz w:val="26"/>
          <w:szCs w:val="26"/>
        </w:rPr>
        <w:t>as</w:t>
      </w:r>
      <w:r w:rsidR="00A73E20" w:rsidRPr="00303BF0">
        <w:rPr>
          <w:rFonts w:cstheme="minorHAnsi"/>
          <w:sz w:val="26"/>
          <w:szCs w:val="26"/>
        </w:rPr>
        <w:t xml:space="preserve"> praktische dieser Perspektive besteht </w:t>
      </w:r>
      <w:r w:rsidR="006F071C">
        <w:rPr>
          <w:rFonts w:cstheme="minorHAnsi"/>
          <w:sz w:val="26"/>
          <w:szCs w:val="26"/>
        </w:rPr>
        <w:t xml:space="preserve">aber </w:t>
      </w:r>
      <w:r w:rsidR="00A73E20" w:rsidRPr="00303BF0">
        <w:rPr>
          <w:rFonts w:cstheme="minorHAnsi"/>
          <w:sz w:val="26"/>
          <w:szCs w:val="26"/>
        </w:rPr>
        <w:t xml:space="preserve">darin, bei scheinbar unausweichlichen Handlungszwängen ein Stück gedankliche Freiheit zu schaffen und </w:t>
      </w:r>
      <w:r w:rsidR="006F071C">
        <w:rPr>
          <w:rFonts w:cstheme="minorHAnsi"/>
          <w:sz w:val="26"/>
          <w:szCs w:val="26"/>
        </w:rPr>
        <w:t xml:space="preserve">somit </w:t>
      </w:r>
      <w:r w:rsidR="00A73E20" w:rsidRPr="00303BF0">
        <w:rPr>
          <w:rFonts w:cstheme="minorHAnsi"/>
          <w:sz w:val="26"/>
          <w:szCs w:val="26"/>
        </w:rPr>
        <w:t xml:space="preserve">vorschnell </w:t>
      </w:r>
      <w:r w:rsidR="006F071C">
        <w:rPr>
          <w:rFonts w:cstheme="minorHAnsi"/>
          <w:sz w:val="26"/>
          <w:szCs w:val="26"/>
        </w:rPr>
        <w:t>aufkommende</w:t>
      </w:r>
      <w:r w:rsidR="00A73E20" w:rsidRPr="00303BF0">
        <w:rPr>
          <w:rFonts w:cstheme="minorHAnsi"/>
          <w:sz w:val="26"/>
          <w:szCs w:val="26"/>
        </w:rPr>
        <w:t xml:space="preserve"> Definitionen </w:t>
      </w:r>
      <w:r w:rsidR="006F071C">
        <w:rPr>
          <w:rFonts w:cstheme="minorHAnsi"/>
          <w:sz w:val="26"/>
          <w:szCs w:val="26"/>
        </w:rPr>
        <w:t xml:space="preserve">und Interventionsgedanken </w:t>
      </w:r>
      <w:r w:rsidR="00A73E20" w:rsidRPr="00303BF0">
        <w:rPr>
          <w:rFonts w:cstheme="minorHAnsi"/>
          <w:sz w:val="26"/>
          <w:szCs w:val="26"/>
        </w:rPr>
        <w:t xml:space="preserve">in Frage zu stellen. </w:t>
      </w:r>
      <w:r w:rsidR="009D3B6B">
        <w:rPr>
          <w:rFonts w:cstheme="minorHAnsi"/>
          <w:sz w:val="26"/>
          <w:szCs w:val="26"/>
        </w:rPr>
        <w:t>Wichtig ist aber auch sich immer bewusst zu halten, dass diese</w:t>
      </w:r>
      <w:r w:rsidR="00F72270">
        <w:rPr>
          <w:rFonts w:cstheme="minorHAnsi"/>
          <w:sz w:val="26"/>
          <w:szCs w:val="26"/>
        </w:rPr>
        <w:t>s Konzept</w:t>
      </w:r>
      <w:r w:rsidR="009D3B6B">
        <w:rPr>
          <w:rFonts w:cstheme="minorHAnsi"/>
          <w:sz w:val="26"/>
          <w:szCs w:val="26"/>
        </w:rPr>
        <w:t xml:space="preserve"> nicht alle Methoden</w:t>
      </w:r>
      <w:r w:rsidR="00DF73D7">
        <w:rPr>
          <w:rFonts w:cstheme="minorHAnsi"/>
          <w:sz w:val="26"/>
          <w:szCs w:val="26"/>
        </w:rPr>
        <w:t xml:space="preserve"> und Fachbezüge</w:t>
      </w:r>
      <w:r w:rsidR="009D3B6B">
        <w:rPr>
          <w:rFonts w:cstheme="minorHAnsi"/>
          <w:sz w:val="26"/>
          <w:szCs w:val="26"/>
        </w:rPr>
        <w:t xml:space="preserve"> eines korrekten Handelns in einer „Schale“ zusammengefasst zur Verfügung stellt, sondern lediglich „Pfade“ zur Orientierung aufzeigt, an denen sich ein Sozialarbeiter bei der Bearbeitung der verschiedenen Sachbezüge orientieren kann. </w:t>
      </w:r>
      <w:r w:rsidR="00A23EAE">
        <w:rPr>
          <w:rFonts w:cstheme="minorHAnsi"/>
          <w:sz w:val="26"/>
          <w:szCs w:val="26"/>
        </w:rPr>
        <w:t>Durch dieses Konzept soll nur die Urteilsfähigkeit verbessert werden, diese ersetzt aber natürlich nicht die Verwendung eines gesunden Menschenverstandes oder die gesammelte praktische Erfahrung eines Pädagogen.</w:t>
      </w:r>
      <w:r w:rsidR="005350EA">
        <w:rPr>
          <w:rFonts w:cstheme="minorHAnsi"/>
          <w:sz w:val="26"/>
          <w:szCs w:val="26"/>
        </w:rPr>
        <w:t xml:space="preserve"> Dieses Konzept ist vor allem wichtig, da aufgrund der Fülle von zu bearbeitenden Fällen, die allem elementar zugrunde liegende </w:t>
      </w:r>
      <w:r w:rsidR="005350EA" w:rsidRPr="005350EA">
        <w:rPr>
          <w:rFonts w:cstheme="minorHAnsi"/>
          <w:b/>
          <w:bCs/>
          <w:sz w:val="26"/>
          <w:szCs w:val="26"/>
        </w:rPr>
        <w:t>Beziehungsarbeit</w:t>
      </w:r>
      <w:r w:rsidR="005350EA">
        <w:rPr>
          <w:rFonts w:cstheme="minorHAnsi"/>
          <w:sz w:val="26"/>
          <w:szCs w:val="26"/>
        </w:rPr>
        <w:t xml:space="preserve"> aufgrund von </w:t>
      </w:r>
      <w:r w:rsidR="005350EA" w:rsidRPr="005350EA">
        <w:rPr>
          <w:rFonts w:cstheme="minorHAnsi"/>
          <w:b/>
          <w:bCs/>
          <w:sz w:val="26"/>
          <w:szCs w:val="26"/>
        </w:rPr>
        <w:t>Zeitmangel</w:t>
      </w:r>
      <w:r w:rsidR="005350EA">
        <w:rPr>
          <w:rFonts w:cstheme="minorHAnsi"/>
          <w:sz w:val="26"/>
          <w:szCs w:val="26"/>
        </w:rPr>
        <w:t xml:space="preserve"> immer mehr leidet und Fälle zügiger und „schematischer“ erledigt werden müssen. </w:t>
      </w:r>
      <w:r w:rsidR="00A23EAE">
        <w:rPr>
          <w:rFonts w:cstheme="minorHAnsi"/>
          <w:sz w:val="26"/>
          <w:szCs w:val="26"/>
        </w:rPr>
        <w:t xml:space="preserve"> </w:t>
      </w:r>
      <w:r w:rsidR="00DF73D7">
        <w:rPr>
          <w:rFonts w:cstheme="minorHAnsi"/>
          <w:sz w:val="26"/>
          <w:szCs w:val="26"/>
        </w:rPr>
        <w:t>Eine a</w:t>
      </w:r>
      <w:r w:rsidR="00FE7B32" w:rsidRPr="00303BF0">
        <w:rPr>
          <w:rFonts w:cstheme="minorHAnsi"/>
          <w:sz w:val="26"/>
          <w:szCs w:val="26"/>
        </w:rPr>
        <w:t xml:space="preserve">bschließende Arbeitsregel zum „Fall von“ siehe Grafiken unten. </w:t>
      </w:r>
    </w:p>
    <w:p w14:paraId="00675031" w14:textId="77777777" w:rsidR="00FA0416" w:rsidRPr="00303BF0" w:rsidRDefault="00B22B28" w:rsidP="00991495">
      <w:pPr>
        <w:spacing w:after="0"/>
        <w:rPr>
          <w:rFonts w:cstheme="minorHAnsi"/>
          <w:sz w:val="26"/>
          <w:szCs w:val="26"/>
        </w:rPr>
      </w:pPr>
      <w:r w:rsidRPr="00303BF0">
        <w:rPr>
          <w:rFonts w:cstheme="minorHAnsi"/>
          <w:sz w:val="26"/>
          <w:szCs w:val="26"/>
        </w:rPr>
        <w:lastRenderedPageBreak/>
        <w:t xml:space="preserve"> </w:t>
      </w:r>
    </w:p>
    <w:p w14:paraId="167C0CAB" w14:textId="77777777" w:rsidR="00F4337B" w:rsidRPr="00303BF0" w:rsidRDefault="00F4337B" w:rsidP="00991495">
      <w:pPr>
        <w:spacing w:after="0"/>
        <w:rPr>
          <w:rFonts w:cstheme="minorHAnsi"/>
          <w:b/>
          <w:bCs/>
          <w:sz w:val="26"/>
          <w:szCs w:val="26"/>
        </w:rPr>
      </w:pPr>
      <w:r w:rsidRPr="00303BF0">
        <w:rPr>
          <w:rFonts w:cstheme="minorHAnsi"/>
          <w:b/>
          <w:bCs/>
          <w:sz w:val="26"/>
          <w:szCs w:val="26"/>
        </w:rPr>
        <w:t xml:space="preserve">Beispielbezug </w:t>
      </w:r>
      <w:r w:rsidR="00332A8D">
        <w:rPr>
          <w:rFonts w:cstheme="minorHAnsi"/>
          <w:b/>
          <w:bCs/>
          <w:sz w:val="26"/>
          <w:szCs w:val="26"/>
        </w:rPr>
        <w:t xml:space="preserve">von Galuske und Müller zum </w:t>
      </w:r>
      <w:r w:rsidRPr="00303BF0">
        <w:rPr>
          <w:rFonts w:cstheme="minorHAnsi"/>
          <w:b/>
          <w:bCs/>
          <w:sz w:val="26"/>
          <w:szCs w:val="26"/>
        </w:rPr>
        <w:t>Fall Sabine</w:t>
      </w:r>
      <w:r w:rsidR="00F04588" w:rsidRPr="00303BF0">
        <w:rPr>
          <w:rFonts w:cstheme="minorHAnsi"/>
          <w:b/>
          <w:bCs/>
          <w:sz w:val="26"/>
          <w:szCs w:val="26"/>
        </w:rPr>
        <w:t xml:space="preserve">, 13 Jahre alt (siehe </w:t>
      </w:r>
      <w:r w:rsidR="00B03C76" w:rsidRPr="00303BF0">
        <w:rPr>
          <w:rFonts w:cstheme="minorHAnsi"/>
          <w:b/>
          <w:bCs/>
          <w:sz w:val="26"/>
          <w:szCs w:val="26"/>
        </w:rPr>
        <w:t>Grafiken unten</w:t>
      </w:r>
      <w:r w:rsidR="00F04588" w:rsidRPr="00303BF0">
        <w:rPr>
          <w:rFonts w:cstheme="minorHAnsi"/>
          <w:b/>
          <w:bCs/>
          <w:sz w:val="26"/>
          <w:szCs w:val="26"/>
        </w:rPr>
        <w:t>)</w:t>
      </w:r>
      <w:r w:rsidRPr="00303BF0">
        <w:rPr>
          <w:rFonts w:cstheme="minorHAnsi"/>
          <w:b/>
          <w:bCs/>
          <w:sz w:val="26"/>
          <w:szCs w:val="26"/>
        </w:rPr>
        <w:t>:</w:t>
      </w:r>
    </w:p>
    <w:p w14:paraId="2FFEBDB0" w14:textId="77777777" w:rsidR="00332A8D" w:rsidRDefault="0035675B" w:rsidP="00991495">
      <w:pPr>
        <w:spacing w:after="0"/>
        <w:rPr>
          <w:rFonts w:cstheme="minorHAnsi"/>
          <w:sz w:val="26"/>
          <w:szCs w:val="26"/>
        </w:rPr>
      </w:pPr>
      <w:r>
        <w:rPr>
          <w:rFonts w:cstheme="minorHAnsi"/>
          <w:sz w:val="26"/>
          <w:szCs w:val="26"/>
        </w:rPr>
        <w:t>Galuske bezieht in seinem Beispiel d</w:t>
      </w:r>
      <w:r w:rsidR="001408D7" w:rsidRPr="00303BF0">
        <w:rPr>
          <w:rFonts w:cstheme="minorHAnsi"/>
          <w:sz w:val="26"/>
          <w:szCs w:val="26"/>
        </w:rPr>
        <w:t xml:space="preserve">ie Perspektive „Fall von“ </w:t>
      </w:r>
      <w:r>
        <w:rPr>
          <w:rFonts w:cstheme="minorHAnsi"/>
          <w:sz w:val="26"/>
          <w:szCs w:val="26"/>
        </w:rPr>
        <w:t>darauf</w:t>
      </w:r>
      <w:r w:rsidR="001408D7" w:rsidRPr="00303BF0">
        <w:rPr>
          <w:rFonts w:cstheme="minorHAnsi"/>
          <w:sz w:val="26"/>
          <w:szCs w:val="26"/>
        </w:rPr>
        <w:t xml:space="preserve">, dass der Sozialarbeiter die vorliegende Problemlage zum Beispiel in rechtliche Kategorien reformuliert. Das heißt der Fall Sabine ist seiner Wahrnehmung nach, ein </w:t>
      </w:r>
      <w:r w:rsidR="001408D7" w:rsidRPr="00303BF0">
        <w:rPr>
          <w:rFonts w:cstheme="minorHAnsi"/>
          <w:b/>
          <w:bCs/>
          <w:sz w:val="26"/>
          <w:szCs w:val="26"/>
        </w:rPr>
        <w:t>Fall</w:t>
      </w:r>
      <w:r w:rsidR="001408D7" w:rsidRPr="00303BF0">
        <w:rPr>
          <w:rFonts w:cstheme="minorHAnsi"/>
          <w:sz w:val="26"/>
          <w:szCs w:val="26"/>
        </w:rPr>
        <w:t xml:space="preserve"> im Sinne des </w:t>
      </w:r>
      <w:r w:rsidR="001408D7" w:rsidRPr="00303BF0">
        <w:rPr>
          <w:rFonts w:cstheme="minorHAnsi"/>
          <w:b/>
          <w:bCs/>
          <w:sz w:val="26"/>
          <w:szCs w:val="26"/>
        </w:rPr>
        <w:t>§1666 BGB</w:t>
      </w:r>
      <w:r w:rsidR="001408D7" w:rsidRPr="00303BF0">
        <w:rPr>
          <w:rFonts w:cstheme="minorHAnsi"/>
          <w:sz w:val="26"/>
          <w:szCs w:val="26"/>
        </w:rPr>
        <w:t xml:space="preserve">, also eine </w:t>
      </w:r>
      <w:r w:rsidR="001408D7" w:rsidRPr="00303BF0">
        <w:rPr>
          <w:rFonts w:cstheme="minorHAnsi"/>
          <w:b/>
          <w:bCs/>
          <w:sz w:val="26"/>
          <w:szCs w:val="26"/>
        </w:rPr>
        <w:t xml:space="preserve">Gefährdung des Kindeswohls </w:t>
      </w:r>
      <w:r w:rsidR="001408D7" w:rsidRPr="00303BF0">
        <w:rPr>
          <w:rFonts w:cstheme="minorHAnsi"/>
          <w:sz w:val="26"/>
          <w:szCs w:val="26"/>
        </w:rPr>
        <w:t xml:space="preserve">aufgrund körperlicher Misshandlung. </w:t>
      </w:r>
      <w:r w:rsidR="00CA7E58" w:rsidRPr="00303BF0">
        <w:rPr>
          <w:rFonts w:cstheme="minorHAnsi"/>
          <w:sz w:val="26"/>
          <w:szCs w:val="26"/>
        </w:rPr>
        <w:t xml:space="preserve">Nach eigener Analyse sieht er einen Fall von Inobhutnahme gegeben. (§42KJHG). </w:t>
      </w:r>
      <w:r w:rsidR="005F7740" w:rsidRPr="00303BF0">
        <w:rPr>
          <w:rFonts w:cstheme="minorHAnsi"/>
          <w:sz w:val="26"/>
          <w:szCs w:val="26"/>
        </w:rPr>
        <w:t>Die eingeleiteten Schritte sind demnach Unterbringung des Kindes, vormundschaftsgerichtliche Entscheidungen e</w:t>
      </w:r>
      <w:r w:rsidR="00B03C76" w:rsidRPr="00303BF0">
        <w:rPr>
          <w:rFonts w:cstheme="minorHAnsi"/>
          <w:sz w:val="26"/>
          <w:szCs w:val="26"/>
        </w:rPr>
        <w:t>tc</w:t>
      </w:r>
      <w:r w:rsidR="005F7740" w:rsidRPr="00303BF0">
        <w:rPr>
          <w:rFonts w:cstheme="minorHAnsi"/>
          <w:sz w:val="26"/>
          <w:szCs w:val="26"/>
        </w:rPr>
        <w:t xml:space="preserve">. </w:t>
      </w:r>
    </w:p>
    <w:p w14:paraId="5ABFC84F" w14:textId="77777777" w:rsidR="00332A8D" w:rsidRDefault="00332A8D" w:rsidP="00991495">
      <w:pPr>
        <w:spacing w:after="0"/>
        <w:rPr>
          <w:rFonts w:cstheme="minorHAnsi"/>
          <w:sz w:val="26"/>
          <w:szCs w:val="26"/>
        </w:rPr>
      </w:pPr>
    </w:p>
    <w:p w14:paraId="0A7453AC" w14:textId="77777777" w:rsidR="00EA7E8E" w:rsidRPr="00303BF0" w:rsidRDefault="0035675B" w:rsidP="00991495">
      <w:pPr>
        <w:spacing w:after="0"/>
        <w:rPr>
          <w:rFonts w:cstheme="minorHAnsi"/>
          <w:sz w:val="26"/>
          <w:szCs w:val="26"/>
        </w:rPr>
      </w:pPr>
      <w:r>
        <w:rPr>
          <w:rFonts w:cstheme="minorHAnsi"/>
          <w:sz w:val="26"/>
          <w:szCs w:val="26"/>
        </w:rPr>
        <w:t xml:space="preserve">Weiter erklärt Müller </w:t>
      </w:r>
      <w:r w:rsidR="005350EA">
        <w:rPr>
          <w:rFonts w:cstheme="minorHAnsi"/>
          <w:sz w:val="26"/>
          <w:szCs w:val="26"/>
        </w:rPr>
        <w:t xml:space="preserve">in seinem Beispielbezug </w:t>
      </w:r>
      <w:r>
        <w:rPr>
          <w:rFonts w:cstheme="minorHAnsi"/>
          <w:sz w:val="26"/>
          <w:szCs w:val="26"/>
        </w:rPr>
        <w:t>aber</w:t>
      </w:r>
      <w:r w:rsidR="005350EA">
        <w:rPr>
          <w:rFonts w:cstheme="minorHAnsi"/>
          <w:sz w:val="26"/>
          <w:szCs w:val="26"/>
        </w:rPr>
        <w:t xml:space="preserve"> auch</w:t>
      </w:r>
      <w:r>
        <w:rPr>
          <w:rFonts w:cstheme="minorHAnsi"/>
          <w:sz w:val="26"/>
          <w:szCs w:val="26"/>
        </w:rPr>
        <w:t>, dass diese</w:t>
      </w:r>
      <w:r w:rsidR="005350EA">
        <w:rPr>
          <w:rFonts w:cstheme="minorHAnsi"/>
          <w:sz w:val="26"/>
          <w:szCs w:val="26"/>
        </w:rPr>
        <w:t>r Fall</w:t>
      </w:r>
      <w:r>
        <w:rPr>
          <w:rFonts w:cstheme="minorHAnsi"/>
          <w:sz w:val="26"/>
          <w:szCs w:val="26"/>
        </w:rPr>
        <w:t xml:space="preserve"> in Bezug auf die Dimension des „Fall von“ viele weitere Sachbezüge aufzeigt. So könnte es sich hier zum Beispiel auch um eine Schutzbehauptung einer Jugendlichen „Herumtreiberin“ handeln, mit dem Hintergrund einer zerrütteten Familie oder einfach um eine Form des Versäumens der Schulpflicht. </w:t>
      </w:r>
      <w:r w:rsidR="00332A8D">
        <w:rPr>
          <w:rFonts w:cstheme="minorHAnsi"/>
          <w:sz w:val="26"/>
          <w:szCs w:val="26"/>
        </w:rPr>
        <w:t xml:space="preserve">Auch kann man zum Beispiel einen Fall von seelischer Störung des Mädchens hier nicht ausschließen. Es ist hier auch gut möglich, dass es sich um eine Jugendliche Eskapade handelt und hier keine voreilige Entscheidung einer Intervention getroffen werden sollte. </w:t>
      </w:r>
      <w:r w:rsidR="00B7511C">
        <w:rPr>
          <w:rFonts w:cstheme="minorHAnsi"/>
          <w:sz w:val="26"/>
          <w:szCs w:val="26"/>
        </w:rPr>
        <w:t xml:space="preserve">Auch spielen hier viele Aspekte der Alltagsrealität eine Rolle, so hat ein Sozialarbeiter viele Fälle gleichzeitig zu behandeln. Dies kann in diesem Fall dazu führen, dass er sich scheut, alle nötigen Instanzen für eine Intervention in Bewegung zu setzen bzw. diese zu aktivieren, aufgrund des damit verbundenen Arbeitsaufwands. Schickt er Sabine aber wieder zurück in ihre Familie läuft er Gefahr sie weiteren Misshandlungen auszusetzen oder sich einer Mittäterschaft schuldig zu machen. Somit </w:t>
      </w:r>
      <w:r w:rsidR="00F72270">
        <w:rPr>
          <w:rFonts w:cstheme="minorHAnsi"/>
          <w:sz w:val="26"/>
          <w:szCs w:val="26"/>
        </w:rPr>
        <w:t>bietet die m</w:t>
      </w:r>
      <w:r w:rsidR="00B7511C">
        <w:rPr>
          <w:rFonts w:cstheme="minorHAnsi"/>
          <w:sz w:val="26"/>
          <w:szCs w:val="26"/>
        </w:rPr>
        <w:t>ultiperspektivische Fallarbeit hier ein Leitfaden, an denen sich der Sozialarbeiter reflektieren kann, um trotz der Fallfülle professionell</w:t>
      </w:r>
      <w:r w:rsidR="00F72270">
        <w:rPr>
          <w:rFonts w:cstheme="minorHAnsi"/>
          <w:sz w:val="26"/>
          <w:szCs w:val="26"/>
        </w:rPr>
        <w:t xml:space="preserve"> und im Wohle des Klienten</w:t>
      </w:r>
      <w:r w:rsidR="00B7511C">
        <w:rPr>
          <w:rFonts w:cstheme="minorHAnsi"/>
          <w:sz w:val="26"/>
          <w:szCs w:val="26"/>
        </w:rPr>
        <w:t xml:space="preserve"> zu handeln. </w:t>
      </w:r>
    </w:p>
    <w:p w14:paraId="2BBAA036" w14:textId="77777777" w:rsidR="00F4337B" w:rsidRPr="00303BF0" w:rsidRDefault="005420B9" w:rsidP="00991495">
      <w:pPr>
        <w:spacing w:after="0"/>
        <w:rPr>
          <w:rFonts w:cstheme="minorHAnsi"/>
          <w:sz w:val="26"/>
          <w:szCs w:val="26"/>
        </w:rPr>
      </w:pPr>
      <w:r w:rsidRPr="00303BF0">
        <w:rPr>
          <w:rFonts w:cstheme="minorHAnsi"/>
          <w:sz w:val="26"/>
          <w:szCs w:val="26"/>
        </w:rPr>
        <w:t xml:space="preserve"> </w:t>
      </w:r>
    </w:p>
    <w:p w14:paraId="31A11055" w14:textId="77777777" w:rsidR="005420B9" w:rsidRPr="00303BF0" w:rsidRDefault="005420B9" w:rsidP="00991495">
      <w:pPr>
        <w:spacing w:after="0"/>
        <w:rPr>
          <w:rFonts w:cstheme="minorHAnsi"/>
          <w:b/>
          <w:bCs/>
          <w:sz w:val="26"/>
          <w:szCs w:val="26"/>
        </w:rPr>
      </w:pPr>
      <w:r w:rsidRPr="00303BF0">
        <w:rPr>
          <w:rFonts w:cstheme="minorHAnsi"/>
          <w:b/>
          <w:bCs/>
          <w:sz w:val="26"/>
          <w:szCs w:val="26"/>
        </w:rPr>
        <w:t>Typ 2: Die Perspektive des „Fall für“:</w:t>
      </w:r>
    </w:p>
    <w:p w14:paraId="0AFC691F" w14:textId="77777777" w:rsidR="005420B9" w:rsidRPr="00303BF0" w:rsidRDefault="005420B9" w:rsidP="00991495">
      <w:pPr>
        <w:spacing w:after="0"/>
        <w:rPr>
          <w:rFonts w:cstheme="minorHAnsi"/>
          <w:sz w:val="26"/>
          <w:szCs w:val="26"/>
        </w:rPr>
      </w:pPr>
      <w:r w:rsidRPr="00303BF0">
        <w:rPr>
          <w:rFonts w:cstheme="minorHAnsi"/>
          <w:sz w:val="26"/>
          <w:szCs w:val="26"/>
        </w:rPr>
        <w:t xml:space="preserve">Diese Perspektive zeigt die Tatsache, dass im Regelfall die Soziale Arbeit nicht allein für die Problembearbeitung zuständig ist. Sozialpädagogen sollten zwar ganzheitlich und alltagsorientiert zuständig sein, aber in der Realität sind sie bei Fällen meist von anderen Zuständigkeiten und Kompetenzen abhängig. </w:t>
      </w:r>
      <w:r w:rsidR="001148D9" w:rsidRPr="00303BF0">
        <w:rPr>
          <w:rFonts w:cstheme="minorHAnsi"/>
          <w:sz w:val="26"/>
          <w:szCs w:val="26"/>
        </w:rPr>
        <w:t xml:space="preserve">Klassischerweise handelt es sich </w:t>
      </w:r>
      <w:r w:rsidR="002B6581" w:rsidRPr="00303BF0">
        <w:rPr>
          <w:rFonts w:cstheme="minorHAnsi"/>
          <w:sz w:val="26"/>
          <w:szCs w:val="26"/>
        </w:rPr>
        <w:t xml:space="preserve">hierbei </w:t>
      </w:r>
      <w:r w:rsidR="001148D9" w:rsidRPr="00303BF0">
        <w:rPr>
          <w:rFonts w:cstheme="minorHAnsi"/>
          <w:sz w:val="26"/>
          <w:szCs w:val="26"/>
        </w:rPr>
        <w:t xml:space="preserve">um andere Personengruppen bzw. Institutionen, wie zum Beispiel die Polizei, Ärzte, die Justiz etc. </w:t>
      </w:r>
      <w:r w:rsidR="00D34CED" w:rsidRPr="00303BF0">
        <w:rPr>
          <w:rFonts w:cstheme="minorHAnsi"/>
          <w:sz w:val="26"/>
          <w:szCs w:val="26"/>
        </w:rPr>
        <w:t xml:space="preserve">Wichtig ist hier für den Sozialarbeiter aber auch den eigenen Zuständigkeitsbereich zu klären und seinen eigenen Kompetenzschwerpunkt auch gegenüber anderen Beteiligten deutlich zu machen. </w:t>
      </w:r>
      <w:r w:rsidR="00A00D56" w:rsidRPr="00303BF0">
        <w:rPr>
          <w:rFonts w:cstheme="minorHAnsi"/>
          <w:sz w:val="26"/>
          <w:szCs w:val="26"/>
        </w:rPr>
        <w:t xml:space="preserve">Wichtig ist bei einer Bearbeitung des Falls, dass sie die verschiedenen Instanzen auch gut untereinander vernetzen. </w:t>
      </w:r>
      <w:r w:rsidR="00833C73" w:rsidRPr="00303BF0">
        <w:rPr>
          <w:rFonts w:cstheme="minorHAnsi"/>
          <w:sz w:val="26"/>
          <w:szCs w:val="26"/>
        </w:rPr>
        <w:t xml:space="preserve">Zwei Arbeitsregeln zum „Fall für“ siehe unten bei Grafiken. </w:t>
      </w:r>
    </w:p>
    <w:p w14:paraId="10596E61" w14:textId="77777777" w:rsidR="00EA7E8E" w:rsidRPr="00303BF0" w:rsidRDefault="00EA7E8E" w:rsidP="00991495">
      <w:pPr>
        <w:spacing w:after="0"/>
        <w:rPr>
          <w:rFonts w:cstheme="minorHAnsi"/>
          <w:sz w:val="26"/>
          <w:szCs w:val="26"/>
        </w:rPr>
      </w:pPr>
    </w:p>
    <w:p w14:paraId="51EC47D8" w14:textId="77777777" w:rsidR="00F04588" w:rsidRPr="00303BF0" w:rsidRDefault="00F04588" w:rsidP="00991495">
      <w:pPr>
        <w:spacing w:after="0"/>
        <w:rPr>
          <w:rFonts w:cstheme="minorHAnsi"/>
          <w:b/>
          <w:bCs/>
          <w:sz w:val="26"/>
          <w:szCs w:val="26"/>
        </w:rPr>
      </w:pPr>
      <w:r w:rsidRPr="00303BF0">
        <w:rPr>
          <w:rFonts w:cstheme="minorHAnsi"/>
          <w:b/>
          <w:bCs/>
          <w:sz w:val="26"/>
          <w:szCs w:val="26"/>
        </w:rPr>
        <w:lastRenderedPageBreak/>
        <w:t>Beispielbezug Sabine:</w:t>
      </w:r>
    </w:p>
    <w:p w14:paraId="708D03AE" w14:textId="77777777" w:rsidR="00F04588" w:rsidRPr="00303BF0" w:rsidRDefault="00965092" w:rsidP="00991495">
      <w:pPr>
        <w:spacing w:after="0"/>
        <w:rPr>
          <w:rFonts w:cstheme="minorHAnsi"/>
          <w:sz w:val="26"/>
          <w:szCs w:val="26"/>
        </w:rPr>
      </w:pPr>
      <w:r w:rsidRPr="00303BF0">
        <w:rPr>
          <w:rFonts w:cstheme="minorHAnsi"/>
          <w:sz w:val="26"/>
          <w:szCs w:val="26"/>
        </w:rPr>
        <w:t xml:space="preserve">Durch die Einschätzung des Sozialarbeiters, dass bei Sabine ein Fall von Kindeswohlgefährdung mit Inobhutnahme vorliegt, wird Sabine ein Fall des Vormundschaftsgerichts. </w:t>
      </w:r>
      <w:r w:rsidR="00956B8C" w:rsidRPr="00303BF0">
        <w:rPr>
          <w:rFonts w:cstheme="minorHAnsi"/>
          <w:sz w:val="26"/>
          <w:szCs w:val="26"/>
        </w:rPr>
        <w:t xml:space="preserve">Im weiteren Fall könnten noch weitere Institutionen hinzugezogen werden, wie zum Beispiel die sozialpädagogische Familienhilfe oder eine therapeutische Beratungseinrichtung. Somit braucht der Sozialarbeiter ein fundiertes Verweisungswissen. Das heißt die Gründe zu kennen, warum Sabine ein Fall für solche Instanzen wäre, die damit verbundenen Folgen für die </w:t>
      </w:r>
      <w:r w:rsidR="00EE09C6" w:rsidRPr="00303BF0">
        <w:rPr>
          <w:rFonts w:cstheme="minorHAnsi"/>
          <w:sz w:val="26"/>
          <w:szCs w:val="26"/>
        </w:rPr>
        <w:t>B</w:t>
      </w:r>
      <w:r w:rsidR="00956B8C" w:rsidRPr="00303BF0">
        <w:rPr>
          <w:rFonts w:cstheme="minorHAnsi"/>
          <w:sz w:val="26"/>
          <w:szCs w:val="26"/>
        </w:rPr>
        <w:t xml:space="preserve">etroffenen zu kennen und die Bedingungen für eine kompetente Überweisung zu kennen. </w:t>
      </w:r>
    </w:p>
    <w:p w14:paraId="6CD31EB9" w14:textId="77777777" w:rsidR="00EA7E8E" w:rsidRPr="00303BF0" w:rsidRDefault="00EA7E8E" w:rsidP="00991495">
      <w:pPr>
        <w:spacing w:after="0"/>
        <w:rPr>
          <w:rFonts w:cstheme="minorHAnsi"/>
          <w:sz w:val="26"/>
          <w:szCs w:val="26"/>
        </w:rPr>
      </w:pPr>
    </w:p>
    <w:p w14:paraId="7A4E8A6D" w14:textId="77777777" w:rsidR="00DA51FC" w:rsidRPr="00303BF0" w:rsidRDefault="00DA51FC" w:rsidP="00991495">
      <w:pPr>
        <w:spacing w:after="0"/>
        <w:rPr>
          <w:rFonts w:cstheme="minorHAnsi"/>
          <w:b/>
          <w:bCs/>
          <w:sz w:val="26"/>
          <w:szCs w:val="26"/>
        </w:rPr>
      </w:pPr>
      <w:r w:rsidRPr="00303BF0">
        <w:rPr>
          <w:rFonts w:cstheme="minorHAnsi"/>
          <w:b/>
          <w:bCs/>
          <w:sz w:val="26"/>
          <w:szCs w:val="26"/>
        </w:rPr>
        <w:t>Typ 3: Dimension des „Fall mit“:</w:t>
      </w:r>
    </w:p>
    <w:p w14:paraId="3221751B" w14:textId="77777777" w:rsidR="00DA51FC" w:rsidRPr="00303BF0" w:rsidRDefault="002124B8" w:rsidP="00991495">
      <w:pPr>
        <w:spacing w:after="0"/>
        <w:rPr>
          <w:rFonts w:cstheme="minorHAnsi"/>
          <w:sz w:val="26"/>
          <w:szCs w:val="26"/>
        </w:rPr>
      </w:pPr>
      <w:r w:rsidRPr="00303BF0">
        <w:rPr>
          <w:rFonts w:cstheme="minorHAnsi"/>
          <w:sz w:val="26"/>
          <w:szCs w:val="26"/>
        </w:rPr>
        <w:t>Dieser Typ spricht die Pädagogische Dimension im eigentlichen Sinne an</w:t>
      </w:r>
      <w:r w:rsidR="00E959D1" w:rsidRPr="00303BF0">
        <w:rPr>
          <w:rFonts w:cstheme="minorHAnsi"/>
          <w:sz w:val="26"/>
          <w:szCs w:val="26"/>
        </w:rPr>
        <w:t xml:space="preserve">, also den Kern der sozialpädagogisch-sozialarbeiterischen Fallarbeit. </w:t>
      </w:r>
      <w:r w:rsidR="004D1D14" w:rsidRPr="00303BF0">
        <w:rPr>
          <w:rFonts w:cstheme="minorHAnsi"/>
          <w:sz w:val="26"/>
          <w:szCs w:val="26"/>
        </w:rPr>
        <w:t xml:space="preserve">Das heißt </w:t>
      </w:r>
      <w:r w:rsidRPr="00303BF0">
        <w:rPr>
          <w:rFonts w:cstheme="minorHAnsi"/>
          <w:sz w:val="26"/>
          <w:szCs w:val="26"/>
        </w:rPr>
        <w:t xml:space="preserve">die Art und Weise der Zusammenarbeit mit dem Klienten. </w:t>
      </w:r>
      <w:r w:rsidR="00E51EA1" w:rsidRPr="00303BF0">
        <w:rPr>
          <w:rFonts w:cstheme="minorHAnsi"/>
          <w:sz w:val="26"/>
          <w:szCs w:val="26"/>
        </w:rPr>
        <w:t xml:space="preserve">Vor allem mit dem Fokus darauf, mit welchem Menschen man es zu tun bekommt und wie es gelingen kann, gemeinsam an der Situation etwas zu verändern. </w:t>
      </w:r>
      <w:r w:rsidRPr="00303BF0">
        <w:rPr>
          <w:rFonts w:cstheme="minorHAnsi"/>
          <w:sz w:val="26"/>
          <w:szCs w:val="26"/>
        </w:rPr>
        <w:t xml:space="preserve">Auch hier gibt es ein „anerkanntes Allgemeines“. Wie zum Beispiel, dass jeder das Recht auf eine menschenwürdige Behandlung hat, oder die Regeln der Fairness, wie die Rücksichtnahme auf Schwächere etc. Diese allgemeinen Verhaltensregeln müssen in jedem individuellen Fall neu bestimmt werden und aktualisiert werden! Laut Müller liegt die Schwierigkeit hierbei aber darin, dass </w:t>
      </w:r>
      <w:r w:rsidR="00DC323B" w:rsidRPr="00303BF0">
        <w:rPr>
          <w:rFonts w:cstheme="minorHAnsi"/>
          <w:sz w:val="26"/>
          <w:szCs w:val="26"/>
        </w:rPr>
        <w:t xml:space="preserve">hier kein überprüfbares Produkt entsteht, an dem abgelesen werden kann, ob in diesem speziellen Fall hilfreich, unterstützend, entlastend, etc. mit dem Klienten umgegangen wurde. </w:t>
      </w:r>
      <w:r w:rsidR="00AC0D7F" w:rsidRPr="00303BF0">
        <w:rPr>
          <w:rFonts w:cstheme="minorHAnsi"/>
          <w:sz w:val="26"/>
          <w:szCs w:val="26"/>
        </w:rPr>
        <w:t>Das heißt</w:t>
      </w:r>
      <w:r w:rsidR="00A100A7" w:rsidRPr="00303BF0">
        <w:rPr>
          <w:rFonts w:cstheme="minorHAnsi"/>
          <w:sz w:val="26"/>
          <w:szCs w:val="26"/>
        </w:rPr>
        <w:t>,</w:t>
      </w:r>
      <w:r w:rsidR="00AC0D7F" w:rsidRPr="00303BF0">
        <w:rPr>
          <w:rFonts w:cstheme="minorHAnsi"/>
          <w:sz w:val="26"/>
          <w:szCs w:val="26"/>
        </w:rPr>
        <w:t xml:space="preserve"> dass diese Dimension auch immer mit einer Bewältigung von Ungewissheit verbunden ist, da die Grundlage der Zusammenarbeit nicht im Voraus festgelegt werden kann</w:t>
      </w:r>
      <w:r w:rsidR="005355DA" w:rsidRPr="00303BF0">
        <w:rPr>
          <w:rFonts w:cstheme="minorHAnsi"/>
          <w:sz w:val="26"/>
          <w:szCs w:val="26"/>
        </w:rPr>
        <w:t>,</w:t>
      </w:r>
      <w:r w:rsidR="00AC0D7F" w:rsidRPr="00303BF0">
        <w:rPr>
          <w:rFonts w:cstheme="minorHAnsi"/>
          <w:sz w:val="26"/>
          <w:szCs w:val="26"/>
        </w:rPr>
        <w:t xml:space="preserve"> sondern gemeinsam mit dem Klienten/-in entdeckt werden muss. </w:t>
      </w:r>
      <w:r w:rsidR="009714D1" w:rsidRPr="00303BF0">
        <w:rPr>
          <w:rFonts w:cstheme="minorHAnsi"/>
          <w:sz w:val="26"/>
          <w:szCs w:val="26"/>
        </w:rPr>
        <w:t>Zwei Arbeitsregeln zum „Fall mit“ von Müller siehe unten bei den Grafiken:</w:t>
      </w:r>
    </w:p>
    <w:p w14:paraId="489649E0" w14:textId="77777777" w:rsidR="00EA7E8E" w:rsidRPr="00303BF0" w:rsidRDefault="00EA7E8E" w:rsidP="00991495">
      <w:pPr>
        <w:spacing w:after="0"/>
        <w:rPr>
          <w:rFonts w:cstheme="minorHAnsi"/>
          <w:sz w:val="26"/>
          <w:szCs w:val="26"/>
        </w:rPr>
      </w:pPr>
    </w:p>
    <w:p w14:paraId="489CF1A3" w14:textId="77777777" w:rsidR="005355DA" w:rsidRPr="00303BF0" w:rsidRDefault="005355DA" w:rsidP="00991495">
      <w:pPr>
        <w:spacing w:after="0"/>
        <w:rPr>
          <w:rFonts w:cstheme="minorHAnsi"/>
          <w:b/>
          <w:bCs/>
          <w:sz w:val="26"/>
          <w:szCs w:val="26"/>
        </w:rPr>
      </w:pPr>
      <w:r w:rsidRPr="00303BF0">
        <w:rPr>
          <w:rFonts w:cstheme="minorHAnsi"/>
          <w:b/>
          <w:bCs/>
          <w:sz w:val="26"/>
          <w:szCs w:val="26"/>
        </w:rPr>
        <w:t>Zusammenfassung der 3 Typen:</w:t>
      </w:r>
    </w:p>
    <w:p w14:paraId="47EEDD32" w14:textId="77777777" w:rsidR="005355DA" w:rsidRPr="00303BF0" w:rsidRDefault="005355DA" w:rsidP="00991495">
      <w:pPr>
        <w:spacing w:after="0"/>
        <w:rPr>
          <w:rFonts w:cstheme="minorHAnsi"/>
          <w:sz w:val="26"/>
          <w:szCs w:val="26"/>
        </w:rPr>
      </w:pPr>
      <w:r w:rsidRPr="00303BF0">
        <w:rPr>
          <w:rFonts w:cstheme="minorHAnsi"/>
          <w:sz w:val="26"/>
          <w:szCs w:val="26"/>
        </w:rPr>
        <w:t>Diese Typen sprechen unterschiedliche Akzente der Betrachtung sozialpädagogischer Fälle an und kommen im Regelfall alle gemeinsam vor.</w:t>
      </w:r>
      <w:r w:rsidR="00F46092" w:rsidRPr="00303BF0">
        <w:rPr>
          <w:rFonts w:cstheme="minorHAnsi"/>
          <w:sz w:val="26"/>
          <w:szCs w:val="26"/>
        </w:rPr>
        <w:t xml:space="preserve"> </w:t>
      </w:r>
      <w:r w:rsidR="00457557" w:rsidRPr="00303BF0">
        <w:rPr>
          <w:rFonts w:cstheme="minorHAnsi"/>
          <w:sz w:val="26"/>
          <w:szCs w:val="26"/>
        </w:rPr>
        <w:t>Das heißt zum Beispiel, dass der Fall Sabine ein Fall für alle 3 Dimensionen darstellt. Entscheidend ist, dass diese drei Typen aber von dem Sozialarbeiter auseinandergehalten werden und er sich stets bewusst ist, auf welcher Ebene der Fallbearbeitung er sich momentan befindet</w:t>
      </w:r>
      <w:r w:rsidR="00563B4F" w:rsidRPr="00303BF0">
        <w:rPr>
          <w:rFonts w:cstheme="minorHAnsi"/>
          <w:sz w:val="26"/>
          <w:szCs w:val="26"/>
        </w:rPr>
        <w:t xml:space="preserve">, um zum Beispiel Verwaltungsarbeit nicht mit Beziehungsarbeit zu verwechseln. </w:t>
      </w:r>
      <w:r w:rsidR="008A5560" w:rsidRPr="00303BF0">
        <w:rPr>
          <w:rFonts w:cstheme="minorHAnsi"/>
          <w:sz w:val="26"/>
          <w:szCs w:val="26"/>
        </w:rPr>
        <w:t>Dies kann sonst zu einem Scheitern des Hilfeprozesses führen!</w:t>
      </w:r>
    </w:p>
    <w:p w14:paraId="31A89EFB" w14:textId="77777777" w:rsidR="00EA7E8E" w:rsidRPr="00303BF0" w:rsidRDefault="00EA7E8E" w:rsidP="00991495">
      <w:pPr>
        <w:spacing w:after="0"/>
        <w:rPr>
          <w:rFonts w:cstheme="minorHAnsi"/>
          <w:sz w:val="26"/>
          <w:szCs w:val="26"/>
        </w:rPr>
      </w:pPr>
    </w:p>
    <w:p w14:paraId="2CE7D887" w14:textId="77777777" w:rsidR="00A61C3E" w:rsidRDefault="00A61C3E" w:rsidP="00991495">
      <w:pPr>
        <w:spacing w:after="0"/>
        <w:rPr>
          <w:rFonts w:cstheme="minorHAnsi"/>
          <w:b/>
          <w:bCs/>
          <w:sz w:val="26"/>
          <w:szCs w:val="26"/>
        </w:rPr>
      </w:pPr>
    </w:p>
    <w:p w14:paraId="556A889C" w14:textId="77777777" w:rsidR="00A61C3E" w:rsidRDefault="00A61C3E" w:rsidP="00991495">
      <w:pPr>
        <w:spacing w:after="0"/>
        <w:rPr>
          <w:rFonts w:cstheme="minorHAnsi"/>
          <w:b/>
          <w:bCs/>
          <w:sz w:val="26"/>
          <w:szCs w:val="26"/>
        </w:rPr>
      </w:pPr>
    </w:p>
    <w:p w14:paraId="7307B324" w14:textId="77777777" w:rsidR="00A61C3E" w:rsidRDefault="00A61C3E" w:rsidP="00991495">
      <w:pPr>
        <w:spacing w:after="0"/>
        <w:rPr>
          <w:rFonts w:cstheme="minorHAnsi"/>
          <w:b/>
          <w:bCs/>
          <w:sz w:val="26"/>
          <w:szCs w:val="26"/>
        </w:rPr>
      </w:pPr>
    </w:p>
    <w:p w14:paraId="0970708E" w14:textId="77777777" w:rsidR="00A61C3E" w:rsidRDefault="00A61C3E" w:rsidP="00991495">
      <w:pPr>
        <w:spacing w:after="0"/>
        <w:rPr>
          <w:rFonts w:cstheme="minorHAnsi"/>
          <w:b/>
          <w:bCs/>
          <w:sz w:val="26"/>
          <w:szCs w:val="26"/>
        </w:rPr>
      </w:pPr>
    </w:p>
    <w:p w14:paraId="399AB075" w14:textId="77777777" w:rsidR="00252E0B" w:rsidRPr="00303BF0" w:rsidRDefault="00252E0B" w:rsidP="00991495">
      <w:pPr>
        <w:spacing w:after="0"/>
        <w:rPr>
          <w:rFonts w:cstheme="minorHAnsi"/>
          <w:b/>
          <w:bCs/>
          <w:sz w:val="26"/>
          <w:szCs w:val="26"/>
        </w:rPr>
      </w:pPr>
      <w:r w:rsidRPr="00303BF0">
        <w:rPr>
          <w:rFonts w:cstheme="minorHAnsi"/>
          <w:b/>
          <w:bCs/>
          <w:sz w:val="26"/>
          <w:szCs w:val="26"/>
        </w:rPr>
        <w:lastRenderedPageBreak/>
        <w:t xml:space="preserve">c) Phasen und Elemente der multiperspektivischen Fallarbeit: </w:t>
      </w:r>
    </w:p>
    <w:p w14:paraId="7E704D2B" w14:textId="77777777" w:rsidR="00615617" w:rsidRPr="00303BF0" w:rsidRDefault="00615617" w:rsidP="00991495">
      <w:pPr>
        <w:spacing w:after="0"/>
        <w:rPr>
          <w:rFonts w:cstheme="minorHAnsi"/>
          <w:sz w:val="26"/>
          <w:szCs w:val="26"/>
        </w:rPr>
      </w:pPr>
      <w:r w:rsidRPr="00303BF0">
        <w:rPr>
          <w:rFonts w:cstheme="minorHAnsi"/>
          <w:sz w:val="26"/>
          <w:szCs w:val="26"/>
        </w:rPr>
        <w:t>Bei der Beschreibung und Klassifizierung des konkreten Hilfeprozesses greift Müller auf die</w:t>
      </w:r>
      <w:r w:rsidR="00347379" w:rsidRPr="00303BF0">
        <w:rPr>
          <w:rFonts w:cstheme="minorHAnsi"/>
          <w:sz w:val="26"/>
          <w:szCs w:val="26"/>
        </w:rPr>
        <w:t>,</w:t>
      </w:r>
      <w:r w:rsidRPr="00303BF0">
        <w:rPr>
          <w:rFonts w:cstheme="minorHAnsi"/>
          <w:sz w:val="26"/>
          <w:szCs w:val="26"/>
        </w:rPr>
        <w:t xml:space="preserve"> aus der klassischen Einzelhilfe bekannten</w:t>
      </w:r>
      <w:r w:rsidR="00347379" w:rsidRPr="00303BF0">
        <w:rPr>
          <w:rFonts w:cstheme="minorHAnsi"/>
          <w:sz w:val="26"/>
          <w:szCs w:val="26"/>
        </w:rPr>
        <w:t>,</w:t>
      </w:r>
      <w:r w:rsidRPr="00303BF0">
        <w:rPr>
          <w:rFonts w:cstheme="minorHAnsi"/>
          <w:sz w:val="26"/>
          <w:szCs w:val="26"/>
        </w:rPr>
        <w:t xml:space="preserve"> </w:t>
      </w:r>
      <w:proofErr w:type="spellStart"/>
      <w:r w:rsidRPr="00303BF0">
        <w:rPr>
          <w:rFonts w:cstheme="minorHAnsi"/>
          <w:b/>
          <w:bCs/>
          <w:sz w:val="26"/>
          <w:szCs w:val="26"/>
        </w:rPr>
        <w:t>Phasierungsmodelle</w:t>
      </w:r>
      <w:proofErr w:type="spellEnd"/>
      <w:r w:rsidRPr="00303BF0">
        <w:rPr>
          <w:rFonts w:cstheme="minorHAnsi"/>
          <w:sz w:val="26"/>
          <w:szCs w:val="26"/>
        </w:rPr>
        <w:t xml:space="preserve"> zurück. </w:t>
      </w:r>
      <w:r w:rsidR="008E5C02" w:rsidRPr="00303BF0">
        <w:rPr>
          <w:rFonts w:cstheme="minorHAnsi"/>
          <w:sz w:val="26"/>
          <w:szCs w:val="26"/>
        </w:rPr>
        <w:t>Um bei dieser Komplexität eine möglichst praktikable Vorgehensweise zu erzielen, verdichtet er die Fragen</w:t>
      </w:r>
      <w:r w:rsidR="00D27B97" w:rsidRPr="00303BF0">
        <w:rPr>
          <w:rFonts w:cstheme="minorHAnsi"/>
          <w:sz w:val="26"/>
          <w:szCs w:val="26"/>
        </w:rPr>
        <w:t>,</w:t>
      </w:r>
      <w:r w:rsidR="008E5C02" w:rsidRPr="00303BF0">
        <w:rPr>
          <w:rFonts w:cstheme="minorHAnsi"/>
          <w:sz w:val="26"/>
          <w:szCs w:val="26"/>
        </w:rPr>
        <w:t xml:space="preserve"> die in Problemstellungen entstehen zu Leitfragen, an denen sich der Sozialpädagoge orientieren kann.</w:t>
      </w:r>
    </w:p>
    <w:p w14:paraId="354D7491" w14:textId="77777777" w:rsidR="00347379" w:rsidRPr="00303BF0" w:rsidRDefault="00347379" w:rsidP="00991495">
      <w:pPr>
        <w:spacing w:after="0"/>
        <w:rPr>
          <w:rFonts w:cstheme="minorHAnsi"/>
          <w:sz w:val="26"/>
          <w:szCs w:val="26"/>
        </w:rPr>
      </w:pPr>
    </w:p>
    <w:p w14:paraId="777DA195" w14:textId="77777777" w:rsidR="00347379" w:rsidRPr="00303BF0" w:rsidRDefault="00347379" w:rsidP="00347379">
      <w:pPr>
        <w:spacing w:after="0"/>
        <w:rPr>
          <w:rFonts w:cstheme="minorHAnsi"/>
          <w:b/>
          <w:bCs/>
          <w:sz w:val="26"/>
          <w:szCs w:val="26"/>
        </w:rPr>
      </w:pPr>
      <w:r w:rsidRPr="00303BF0">
        <w:rPr>
          <w:rFonts w:cstheme="minorHAnsi"/>
          <w:b/>
          <w:bCs/>
          <w:sz w:val="26"/>
          <w:szCs w:val="26"/>
        </w:rPr>
        <w:t xml:space="preserve">Phasen des Hilfeprozess: </w:t>
      </w:r>
    </w:p>
    <w:p w14:paraId="29ACD933" w14:textId="77777777" w:rsidR="00347379" w:rsidRPr="00303BF0" w:rsidRDefault="00347379" w:rsidP="00347379">
      <w:pPr>
        <w:spacing w:after="0"/>
        <w:rPr>
          <w:rFonts w:cstheme="minorHAnsi"/>
          <w:b/>
          <w:bCs/>
          <w:sz w:val="26"/>
          <w:szCs w:val="26"/>
        </w:rPr>
      </w:pPr>
    </w:p>
    <w:p w14:paraId="67154DF8" w14:textId="77777777" w:rsidR="00347379" w:rsidRPr="00303BF0" w:rsidRDefault="00347379" w:rsidP="00347379">
      <w:pPr>
        <w:spacing w:after="0"/>
        <w:rPr>
          <w:rFonts w:cstheme="minorHAnsi"/>
          <w:sz w:val="26"/>
          <w:szCs w:val="26"/>
        </w:rPr>
      </w:pPr>
      <w:r w:rsidRPr="00303BF0">
        <w:rPr>
          <w:rFonts w:cstheme="minorHAnsi"/>
          <w:sz w:val="26"/>
          <w:szCs w:val="26"/>
        </w:rPr>
        <w:tab/>
      </w:r>
      <w:r w:rsidRPr="00303BF0">
        <w:rPr>
          <w:rFonts w:cstheme="minorHAnsi"/>
          <w:sz w:val="26"/>
          <w:szCs w:val="26"/>
          <w:highlight w:val="yellow"/>
        </w:rPr>
        <w:t>- Sozialpädagogische Anamnese</w:t>
      </w:r>
    </w:p>
    <w:p w14:paraId="375D1822" w14:textId="77777777" w:rsidR="00347379" w:rsidRPr="00303BF0" w:rsidRDefault="00347379" w:rsidP="00347379">
      <w:pPr>
        <w:spacing w:after="0"/>
        <w:rPr>
          <w:rFonts w:cstheme="minorHAnsi"/>
          <w:sz w:val="26"/>
          <w:szCs w:val="26"/>
        </w:rPr>
      </w:pPr>
      <w:r w:rsidRPr="00303BF0">
        <w:rPr>
          <w:rFonts w:cstheme="minorHAnsi"/>
          <w:sz w:val="26"/>
          <w:szCs w:val="26"/>
        </w:rPr>
        <w:tab/>
      </w:r>
      <w:r w:rsidRPr="00303BF0">
        <w:rPr>
          <w:rFonts w:cstheme="minorHAnsi"/>
          <w:sz w:val="26"/>
          <w:szCs w:val="26"/>
          <w:highlight w:val="yellow"/>
        </w:rPr>
        <w:t>- Sozialpädagogische Diagnose</w:t>
      </w:r>
    </w:p>
    <w:p w14:paraId="09739F8E" w14:textId="77777777" w:rsidR="00347379" w:rsidRPr="00303BF0" w:rsidRDefault="00347379" w:rsidP="00347379">
      <w:pPr>
        <w:spacing w:after="0"/>
        <w:rPr>
          <w:rFonts w:cstheme="minorHAnsi"/>
          <w:sz w:val="26"/>
          <w:szCs w:val="26"/>
        </w:rPr>
      </w:pPr>
      <w:r w:rsidRPr="00303BF0">
        <w:rPr>
          <w:rFonts w:cstheme="minorHAnsi"/>
          <w:sz w:val="26"/>
          <w:szCs w:val="26"/>
        </w:rPr>
        <w:tab/>
      </w:r>
      <w:r w:rsidRPr="00303BF0">
        <w:rPr>
          <w:rFonts w:cstheme="minorHAnsi"/>
          <w:sz w:val="26"/>
          <w:szCs w:val="26"/>
          <w:highlight w:val="yellow"/>
        </w:rPr>
        <w:t>- Sozialpädagogische Intervention</w:t>
      </w:r>
    </w:p>
    <w:p w14:paraId="33BCBDD7" w14:textId="77777777" w:rsidR="00347379" w:rsidRPr="00303BF0" w:rsidRDefault="00347379" w:rsidP="00347379">
      <w:pPr>
        <w:spacing w:after="0"/>
        <w:rPr>
          <w:rFonts w:cstheme="minorHAnsi"/>
          <w:sz w:val="26"/>
          <w:szCs w:val="26"/>
        </w:rPr>
      </w:pPr>
      <w:r w:rsidRPr="00303BF0">
        <w:rPr>
          <w:rFonts w:cstheme="minorHAnsi"/>
          <w:sz w:val="26"/>
          <w:szCs w:val="26"/>
        </w:rPr>
        <w:tab/>
      </w:r>
      <w:r w:rsidRPr="00303BF0">
        <w:rPr>
          <w:rFonts w:cstheme="minorHAnsi"/>
          <w:sz w:val="26"/>
          <w:szCs w:val="26"/>
          <w:highlight w:val="yellow"/>
        </w:rPr>
        <w:t>- Sozialpädagogische Evaluation</w:t>
      </w:r>
      <w:r w:rsidRPr="00303BF0">
        <w:rPr>
          <w:rFonts w:cstheme="minorHAnsi"/>
          <w:sz w:val="26"/>
          <w:szCs w:val="26"/>
        </w:rPr>
        <w:t xml:space="preserve"> </w:t>
      </w:r>
    </w:p>
    <w:p w14:paraId="6ACB9DDF" w14:textId="77777777" w:rsidR="00347379" w:rsidRPr="00303BF0" w:rsidRDefault="00347379" w:rsidP="00991495">
      <w:pPr>
        <w:spacing w:after="0"/>
        <w:rPr>
          <w:rFonts w:cstheme="minorHAnsi"/>
          <w:sz w:val="26"/>
          <w:szCs w:val="26"/>
        </w:rPr>
      </w:pPr>
    </w:p>
    <w:p w14:paraId="207459C4" w14:textId="77777777" w:rsidR="00107259" w:rsidRPr="00303BF0" w:rsidRDefault="00107259" w:rsidP="00991495">
      <w:pPr>
        <w:spacing w:after="0"/>
        <w:rPr>
          <w:rFonts w:cstheme="minorHAnsi"/>
          <w:b/>
          <w:bCs/>
          <w:sz w:val="26"/>
          <w:szCs w:val="26"/>
        </w:rPr>
      </w:pPr>
      <w:r w:rsidRPr="00303BF0">
        <w:rPr>
          <w:rFonts w:cstheme="minorHAnsi"/>
          <w:b/>
          <w:bCs/>
          <w:sz w:val="26"/>
          <w:szCs w:val="26"/>
        </w:rPr>
        <w:t>Definition Anamnese:</w:t>
      </w:r>
    </w:p>
    <w:p w14:paraId="2AA48175" w14:textId="77777777" w:rsidR="00107259" w:rsidRPr="00303BF0" w:rsidRDefault="00107259" w:rsidP="00991495">
      <w:pPr>
        <w:spacing w:after="0"/>
        <w:rPr>
          <w:rFonts w:cstheme="minorHAnsi"/>
          <w:sz w:val="26"/>
          <w:szCs w:val="26"/>
        </w:rPr>
      </w:pPr>
      <w:r w:rsidRPr="00303BF0">
        <w:rPr>
          <w:rFonts w:cstheme="minorHAnsi"/>
          <w:sz w:val="26"/>
          <w:szCs w:val="26"/>
        </w:rPr>
        <w:t>„</w:t>
      </w:r>
      <w:r w:rsidRPr="00303BF0">
        <w:rPr>
          <w:rFonts w:cstheme="minorHAnsi"/>
          <w:i/>
          <w:iCs/>
          <w:sz w:val="26"/>
          <w:szCs w:val="26"/>
        </w:rPr>
        <w:t>Anamnese dient dazu, den Gegenstandsbereich einer Fallbearbeitung abzugrenzen, aber auch für vergessene Zusammenhänge zu öffnen“</w:t>
      </w:r>
      <w:r w:rsidRPr="00303BF0">
        <w:rPr>
          <w:rFonts w:cstheme="minorHAnsi"/>
          <w:sz w:val="26"/>
          <w:szCs w:val="26"/>
        </w:rPr>
        <w:t>. (Müller 2017)</w:t>
      </w:r>
    </w:p>
    <w:p w14:paraId="04072366" w14:textId="77777777" w:rsidR="00107259" w:rsidRPr="00303BF0" w:rsidRDefault="00107259" w:rsidP="00991495">
      <w:pPr>
        <w:spacing w:after="0"/>
        <w:rPr>
          <w:rFonts w:cstheme="minorHAnsi"/>
          <w:sz w:val="26"/>
          <w:szCs w:val="26"/>
        </w:rPr>
      </w:pPr>
    </w:p>
    <w:p w14:paraId="20E5B4E2" w14:textId="77777777" w:rsidR="00347379" w:rsidRPr="00303BF0" w:rsidRDefault="008E5C02" w:rsidP="00991495">
      <w:pPr>
        <w:spacing w:after="0"/>
        <w:rPr>
          <w:rFonts w:cstheme="minorHAnsi"/>
          <w:b/>
          <w:bCs/>
          <w:sz w:val="26"/>
          <w:szCs w:val="26"/>
        </w:rPr>
      </w:pPr>
      <w:r w:rsidRPr="00303BF0">
        <w:rPr>
          <w:rFonts w:cstheme="minorHAnsi"/>
          <w:b/>
          <w:bCs/>
          <w:sz w:val="26"/>
          <w:szCs w:val="26"/>
        </w:rPr>
        <w:t>Die sozialpädagogische Anamnese</w:t>
      </w:r>
      <w:r w:rsidR="00347379" w:rsidRPr="00303BF0">
        <w:rPr>
          <w:rFonts w:cstheme="minorHAnsi"/>
          <w:b/>
          <w:bCs/>
          <w:sz w:val="26"/>
          <w:szCs w:val="26"/>
        </w:rPr>
        <w:t>:</w:t>
      </w:r>
    </w:p>
    <w:p w14:paraId="2758F7C1" w14:textId="77777777" w:rsidR="008E5C02" w:rsidRPr="00303BF0" w:rsidRDefault="00347379" w:rsidP="00991495">
      <w:pPr>
        <w:spacing w:after="0"/>
        <w:rPr>
          <w:rFonts w:cstheme="minorHAnsi"/>
          <w:sz w:val="26"/>
          <w:szCs w:val="26"/>
        </w:rPr>
      </w:pPr>
      <w:r w:rsidRPr="00303BF0">
        <w:rPr>
          <w:rFonts w:cstheme="minorHAnsi"/>
          <w:sz w:val="26"/>
          <w:szCs w:val="26"/>
        </w:rPr>
        <w:t xml:space="preserve">Diese Phase </w:t>
      </w:r>
      <w:r w:rsidR="008E5C02" w:rsidRPr="00303BF0">
        <w:rPr>
          <w:rFonts w:cstheme="minorHAnsi"/>
          <w:sz w:val="26"/>
          <w:szCs w:val="26"/>
        </w:rPr>
        <w:t>erfüllt eine Doppelfunktion. Zum einen eine möglichst breite Informationsbeschaffung in der nicht zu schnell bereits kategorisiert wird und zum anderen die Eingrenzung des Relevanzbereiches der Fallbearbeitung. Anamnese ist im Allgemeinen die Rekonstruktion der Vorgeschichte des zu bearbeitenden Falles. Auch wenn in der Anamnese Selektionsentscheidungen bereits kaum umgangen werden können, ist es wichtig so offen wie möglich zu bleiben, dass das Lesen des Falls nicht von vornherein bereits zur Beschneidung der Datenerhebung führt.</w:t>
      </w:r>
      <w:r w:rsidR="007A6132" w:rsidRPr="00303BF0">
        <w:rPr>
          <w:rFonts w:cstheme="minorHAnsi"/>
          <w:sz w:val="26"/>
          <w:szCs w:val="26"/>
        </w:rPr>
        <w:t xml:space="preserve"> Auch wichtig ist, dass bei der Anamnese nie alle wichtigen Informationen erfasst werden können und diese also eine kontinuierliche Aufgabe darstellt, die während der Fallbearbeitung niemals zu Ende ist. </w:t>
      </w:r>
      <w:r w:rsidR="00171AAC" w:rsidRPr="00303BF0">
        <w:rPr>
          <w:rFonts w:cstheme="minorHAnsi"/>
          <w:sz w:val="26"/>
          <w:szCs w:val="26"/>
        </w:rPr>
        <w:t xml:space="preserve">Wichtig ist hier auch die </w:t>
      </w:r>
      <w:r w:rsidR="00171AAC" w:rsidRPr="00303BF0">
        <w:rPr>
          <w:rFonts w:cstheme="minorHAnsi"/>
          <w:b/>
          <w:bCs/>
          <w:sz w:val="26"/>
          <w:szCs w:val="26"/>
        </w:rPr>
        <w:t>Anteilnahme</w:t>
      </w:r>
      <w:r w:rsidR="00171AAC" w:rsidRPr="00303BF0">
        <w:rPr>
          <w:rFonts w:cstheme="minorHAnsi"/>
          <w:sz w:val="26"/>
          <w:szCs w:val="26"/>
        </w:rPr>
        <w:t xml:space="preserve">, das heißt </w:t>
      </w:r>
      <w:r w:rsidR="00171AAC" w:rsidRPr="00303BF0">
        <w:rPr>
          <w:rFonts w:cstheme="minorHAnsi"/>
          <w:b/>
          <w:bCs/>
          <w:sz w:val="26"/>
          <w:szCs w:val="26"/>
        </w:rPr>
        <w:t>zuhören</w:t>
      </w:r>
      <w:r w:rsidR="00171AAC" w:rsidRPr="00303BF0">
        <w:rPr>
          <w:rFonts w:cstheme="minorHAnsi"/>
          <w:sz w:val="26"/>
          <w:szCs w:val="26"/>
        </w:rPr>
        <w:t xml:space="preserve"> ohne gleich Bescheid zu wissen.  </w:t>
      </w:r>
    </w:p>
    <w:p w14:paraId="1B255CB1" w14:textId="77777777" w:rsidR="00EA7E8E" w:rsidRPr="00303BF0" w:rsidRDefault="00EA7E8E" w:rsidP="00991495">
      <w:pPr>
        <w:spacing w:after="0"/>
        <w:rPr>
          <w:rFonts w:cstheme="minorHAnsi"/>
          <w:sz w:val="26"/>
          <w:szCs w:val="26"/>
        </w:rPr>
      </w:pPr>
    </w:p>
    <w:p w14:paraId="0361A0E9" w14:textId="77777777" w:rsidR="00B23347" w:rsidRPr="00303BF0" w:rsidRDefault="00B23347" w:rsidP="00991495">
      <w:pPr>
        <w:spacing w:after="0"/>
        <w:rPr>
          <w:rFonts w:cstheme="minorHAnsi"/>
          <w:sz w:val="26"/>
          <w:szCs w:val="26"/>
        </w:rPr>
      </w:pPr>
      <w:r w:rsidRPr="00303BF0">
        <w:rPr>
          <w:rFonts w:cstheme="minorHAnsi"/>
          <w:b/>
          <w:bCs/>
          <w:sz w:val="26"/>
          <w:szCs w:val="26"/>
        </w:rPr>
        <w:t>Zitat Marianne Meinhold</w:t>
      </w:r>
      <w:r w:rsidRPr="00303BF0">
        <w:rPr>
          <w:rFonts w:cstheme="minorHAnsi"/>
          <w:sz w:val="26"/>
          <w:szCs w:val="26"/>
        </w:rPr>
        <w:t xml:space="preserve">: </w:t>
      </w:r>
      <w:r w:rsidRPr="00303BF0">
        <w:rPr>
          <w:rFonts w:cstheme="minorHAnsi"/>
          <w:i/>
          <w:iCs/>
          <w:sz w:val="26"/>
          <w:szCs w:val="26"/>
        </w:rPr>
        <w:t>„So viel wie möglich sehen – so wenig wie möglich verstehen“</w:t>
      </w:r>
    </w:p>
    <w:p w14:paraId="5366BD5F" w14:textId="77777777" w:rsidR="00347379" w:rsidRPr="00303BF0" w:rsidRDefault="00347379" w:rsidP="00991495">
      <w:pPr>
        <w:spacing w:after="0"/>
        <w:rPr>
          <w:rFonts w:cstheme="minorHAnsi"/>
          <w:sz w:val="26"/>
          <w:szCs w:val="26"/>
        </w:rPr>
      </w:pPr>
    </w:p>
    <w:p w14:paraId="277BBE3B" w14:textId="77777777" w:rsidR="00B23347" w:rsidRPr="00303BF0" w:rsidRDefault="00B23347" w:rsidP="00991495">
      <w:pPr>
        <w:spacing w:after="0"/>
        <w:rPr>
          <w:rFonts w:cstheme="minorHAnsi"/>
          <w:b/>
          <w:bCs/>
          <w:sz w:val="26"/>
          <w:szCs w:val="26"/>
        </w:rPr>
      </w:pPr>
      <w:r w:rsidRPr="00303BF0">
        <w:rPr>
          <w:rFonts w:cstheme="minorHAnsi"/>
          <w:b/>
          <w:bCs/>
          <w:sz w:val="26"/>
          <w:szCs w:val="26"/>
        </w:rPr>
        <w:t>Die</w:t>
      </w:r>
      <w:r w:rsidR="00C829B7" w:rsidRPr="00303BF0">
        <w:rPr>
          <w:rFonts w:cstheme="minorHAnsi"/>
          <w:b/>
          <w:bCs/>
          <w:sz w:val="26"/>
          <w:szCs w:val="26"/>
        </w:rPr>
        <w:t xml:space="preserve"> </w:t>
      </w:r>
      <w:r w:rsidRPr="00303BF0">
        <w:rPr>
          <w:rFonts w:cstheme="minorHAnsi"/>
          <w:b/>
          <w:bCs/>
          <w:sz w:val="26"/>
          <w:szCs w:val="26"/>
        </w:rPr>
        <w:t>Arbeitsregeln zur sozialpädagogischen Anamnese:</w:t>
      </w:r>
    </w:p>
    <w:p w14:paraId="513D934E" w14:textId="77777777" w:rsidR="00A24B2B" w:rsidRPr="00303BF0" w:rsidRDefault="00A24B2B" w:rsidP="00991495">
      <w:pPr>
        <w:spacing w:after="0"/>
        <w:rPr>
          <w:rFonts w:cstheme="minorHAnsi"/>
          <w:b/>
          <w:bCs/>
          <w:sz w:val="26"/>
          <w:szCs w:val="26"/>
        </w:rPr>
      </w:pPr>
    </w:p>
    <w:p w14:paraId="4249082E" w14:textId="77777777" w:rsidR="00B23347" w:rsidRPr="00303BF0" w:rsidRDefault="00C829B7" w:rsidP="00A61C3E">
      <w:pPr>
        <w:spacing w:after="0"/>
        <w:ind w:left="705"/>
        <w:rPr>
          <w:rFonts w:cstheme="minorHAnsi"/>
          <w:sz w:val="26"/>
          <w:szCs w:val="26"/>
        </w:rPr>
      </w:pPr>
      <w:r w:rsidRPr="00303BF0">
        <w:rPr>
          <w:rFonts w:cstheme="minorHAnsi"/>
          <w:sz w:val="26"/>
          <w:szCs w:val="26"/>
        </w:rPr>
        <w:t xml:space="preserve">- Anamnese heißt, einen Fall wie einen unbekannten Menschen kennen zu lernen </w:t>
      </w:r>
    </w:p>
    <w:p w14:paraId="06CB9552" w14:textId="77777777" w:rsidR="001A2269" w:rsidRPr="00303BF0" w:rsidRDefault="00C829B7" w:rsidP="00303BF0">
      <w:pPr>
        <w:spacing w:after="0"/>
        <w:ind w:left="708"/>
        <w:rPr>
          <w:rFonts w:cstheme="minorHAnsi"/>
          <w:sz w:val="26"/>
          <w:szCs w:val="26"/>
        </w:rPr>
      </w:pPr>
      <w:r w:rsidRPr="00303BF0">
        <w:rPr>
          <w:rFonts w:cstheme="minorHAnsi"/>
          <w:sz w:val="26"/>
          <w:szCs w:val="26"/>
        </w:rPr>
        <w:t>- Anamnese heißt, den eigenen Zugang zum Fall besser kennen zu lernen</w:t>
      </w:r>
      <w:r w:rsidR="001A2269" w:rsidRPr="00303BF0">
        <w:rPr>
          <w:rFonts w:cstheme="minorHAnsi"/>
          <w:sz w:val="26"/>
          <w:szCs w:val="26"/>
        </w:rPr>
        <w:t xml:space="preserve"> und ihn zu reflektieren</w:t>
      </w:r>
    </w:p>
    <w:p w14:paraId="4B2C1EA4" w14:textId="77777777" w:rsidR="00991495" w:rsidRPr="00303BF0" w:rsidRDefault="00C829B7" w:rsidP="00991495">
      <w:pPr>
        <w:spacing w:after="0"/>
        <w:ind w:left="708"/>
        <w:rPr>
          <w:rFonts w:cstheme="minorHAnsi"/>
          <w:sz w:val="26"/>
          <w:szCs w:val="26"/>
        </w:rPr>
      </w:pPr>
      <w:r w:rsidRPr="00303BF0">
        <w:rPr>
          <w:rFonts w:cstheme="minorHAnsi"/>
          <w:sz w:val="26"/>
          <w:szCs w:val="26"/>
        </w:rPr>
        <w:t xml:space="preserve">- Anamnese heißt sich eine Reihe von Fragen zu stellen </w:t>
      </w:r>
    </w:p>
    <w:p w14:paraId="76A047BA" w14:textId="77777777" w:rsidR="00C829B7" w:rsidRPr="00303BF0" w:rsidRDefault="00C829B7" w:rsidP="00991495">
      <w:pPr>
        <w:spacing w:after="0"/>
        <w:ind w:left="708"/>
        <w:rPr>
          <w:rFonts w:cstheme="minorHAnsi"/>
          <w:sz w:val="26"/>
          <w:szCs w:val="26"/>
        </w:rPr>
      </w:pPr>
      <w:r w:rsidRPr="00303BF0">
        <w:rPr>
          <w:rFonts w:cstheme="minorHAnsi"/>
          <w:sz w:val="26"/>
          <w:szCs w:val="26"/>
        </w:rPr>
        <w:lastRenderedPageBreak/>
        <w:t xml:space="preserve">(Was weiß ich genau? / Und was </w:t>
      </w:r>
      <w:r w:rsidR="00FC397D" w:rsidRPr="00303BF0">
        <w:rPr>
          <w:rFonts w:cstheme="minorHAnsi"/>
          <w:sz w:val="26"/>
          <w:szCs w:val="26"/>
        </w:rPr>
        <w:t>nicht?</w:t>
      </w:r>
      <w:r w:rsidRPr="00303BF0">
        <w:rPr>
          <w:rFonts w:cstheme="minorHAnsi"/>
          <w:sz w:val="26"/>
          <w:szCs w:val="26"/>
        </w:rPr>
        <w:t xml:space="preserve"> Wie kam es dazu; Wie komme ich zu der Geschichte darüber; Welche Geschichte gibt es noch dazu? etc.)</w:t>
      </w:r>
    </w:p>
    <w:p w14:paraId="7DEC95B7" w14:textId="77777777" w:rsidR="00C829B7" w:rsidRPr="00303BF0" w:rsidRDefault="00C829B7" w:rsidP="00991495">
      <w:pPr>
        <w:spacing w:after="0"/>
        <w:ind w:left="708"/>
        <w:rPr>
          <w:rFonts w:cstheme="minorHAnsi"/>
          <w:sz w:val="26"/>
          <w:szCs w:val="26"/>
        </w:rPr>
      </w:pPr>
      <w:r w:rsidRPr="00303BF0">
        <w:rPr>
          <w:rFonts w:cstheme="minorHAnsi"/>
          <w:sz w:val="26"/>
          <w:szCs w:val="26"/>
        </w:rPr>
        <w:t>- Anamnese heißt, unterschiedliche Sichtweisen und Ebenen des Falles nebeneinander zu stellen</w:t>
      </w:r>
      <w:r w:rsidR="001A2269" w:rsidRPr="00303BF0">
        <w:rPr>
          <w:rFonts w:cstheme="minorHAnsi"/>
          <w:sz w:val="26"/>
          <w:szCs w:val="26"/>
        </w:rPr>
        <w:t>, ohne sie vorschnell zu bewerten</w:t>
      </w:r>
    </w:p>
    <w:p w14:paraId="78388417" w14:textId="77777777" w:rsidR="00C829B7" w:rsidRPr="00303BF0" w:rsidRDefault="00C829B7" w:rsidP="00991495">
      <w:pPr>
        <w:spacing w:after="0"/>
        <w:ind w:left="708"/>
        <w:rPr>
          <w:rFonts w:cstheme="minorHAnsi"/>
          <w:sz w:val="26"/>
          <w:szCs w:val="26"/>
        </w:rPr>
      </w:pPr>
      <w:r w:rsidRPr="00303BF0">
        <w:rPr>
          <w:rFonts w:cstheme="minorHAnsi"/>
          <w:sz w:val="26"/>
          <w:szCs w:val="26"/>
        </w:rPr>
        <w:t xml:space="preserve">- Anamnese ist nicht vollständig, sie muss es aber auch nicht sein. Sie beginnt immer wieder von neuem </w:t>
      </w:r>
    </w:p>
    <w:p w14:paraId="2B3054E0" w14:textId="77777777" w:rsidR="001A2269" w:rsidRPr="00303BF0" w:rsidRDefault="001A2269" w:rsidP="00991495">
      <w:pPr>
        <w:spacing w:after="0"/>
        <w:ind w:left="708"/>
        <w:rPr>
          <w:rFonts w:cstheme="minorHAnsi"/>
          <w:sz w:val="26"/>
          <w:szCs w:val="26"/>
        </w:rPr>
      </w:pPr>
      <w:r w:rsidRPr="00303BF0">
        <w:rPr>
          <w:rFonts w:cstheme="minorHAnsi"/>
          <w:sz w:val="26"/>
          <w:szCs w:val="26"/>
        </w:rPr>
        <w:t>- Soziale Anamnese heißt, einen Problemfall erst umsichtig wahrzunehmen, ehe man versucht, seine Hintergründe zu erkunden</w:t>
      </w:r>
    </w:p>
    <w:p w14:paraId="7834EC37" w14:textId="77777777" w:rsidR="001A2269" w:rsidRPr="00303BF0" w:rsidRDefault="001A2269" w:rsidP="001A2269">
      <w:pPr>
        <w:spacing w:after="0"/>
        <w:ind w:left="708"/>
        <w:rPr>
          <w:rFonts w:cstheme="minorHAnsi"/>
          <w:sz w:val="26"/>
          <w:szCs w:val="26"/>
        </w:rPr>
      </w:pPr>
      <w:r w:rsidRPr="00303BF0">
        <w:rPr>
          <w:rFonts w:cstheme="minorHAnsi"/>
          <w:sz w:val="26"/>
          <w:szCs w:val="26"/>
        </w:rPr>
        <w:t xml:space="preserve">- Soziale Anamnese heißt, sensibel mit Hintergrundwissen umzugehen und mit schnellen Einordnungen in bekannte Raster vorsichtig zu sein </w:t>
      </w:r>
    </w:p>
    <w:p w14:paraId="2156E7D4" w14:textId="77777777" w:rsidR="00EA7E8E" w:rsidRPr="00303BF0" w:rsidRDefault="00EA7E8E" w:rsidP="00991495">
      <w:pPr>
        <w:spacing w:after="0"/>
        <w:ind w:left="708"/>
        <w:rPr>
          <w:rFonts w:cstheme="minorHAnsi"/>
          <w:sz w:val="26"/>
          <w:szCs w:val="26"/>
        </w:rPr>
      </w:pPr>
    </w:p>
    <w:p w14:paraId="1E086E95" w14:textId="77777777" w:rsidR="00646A90" w:rsidRPr="00303BF0" w:rsidRDefault="00646A90" w:rsidP="00991495">
      <w:pPr>
        <w:spacing w:after="0"/>
        <w:rPr>
          <w:rFonts w:cstheme="minorHAnsi"/>
          <w:sz w:val="26"/>
          <w:szCs w:val="26"/>
        </w:rPr>
      </w:pPr>
      <w:r w:rsidRPr="00303BF0">
        <w:rPr>
          <w:rFonts w:cstheme="minorHAnsi"/>
          <w:sz w:val="26"/>
          <w:szCs w:val="26"/>
        </w:rPr>
        <w:t>Der Schritt der sozialpädagogischen Anamnese erlaubt somit eine Klärung der Fakten, die Bewusstmachung der eigenen Sichtweisen des eigenen Falles, sowie die Verständigung über die Absichten, Interessen und Ziele des Klienten.</w:t>
      </w:r>
    </w:p>
    <w:p w14:paraId="4487174E" w14:textId="77777777" w:rsidR="00C61FEE" w:rsidRPr="00303BF0" w:rsidRDefault="00C61FEE" w:rsidP="00991495">
      <w:pPr>
        <w:spacing w:after="0"/>
        <w:rPr>
          <w:rFonts w:cstheme="minorHAnsi"/>
          <w:sz w:val="26"/>
          <w:szCs w:val="26"/>
        </w:rPr>
      </w:pPr>
    </w:p>
    <w:p w14:paraId="0D95E8A0" w14:textId="77777777" w:rsidR="00991495" w:rsidRPr="00303BF0" w:rsidRDefault="00991495" w:rsidP="00991495">
      <w:pPr>
        <w:spacing w:after="0"/>
        <w:rPr>
          <w:rFonts w:cstheme="minorHAnsi"/>
          <w:b/>
          <w:bCs/>
          <w:sz w:val="26"/>
          <w:szCs w:val="26"/>
        </w:rPr>
      </w:pPr>
      <w:r w:rsidRPr="00303BF0">
        <w:rPr>
          <w:rFonts w:cstheme="minorHAnsi"/>
          <w:b/>
          <w:bCs/>
          <w:sz w:val="26"/>
          <w:szCs w:val="26"/>
        </w:rPr>
        <w:t>Die sozialpädagogische Diagnose:</w:t>
      </w:r>
    </w:p>
    <w:p w14:paraId="4B09FB12" w14:textId="77777777" w:rsidR="00C61FEE" w:rsidRPr="00303BF0" w:rsidRDefault="00C61FEE" w:rsidP="00991495">
      <w:pPr>
        <w:spacing w:after="0"/>
        <w:rPr>
          <w:rFonts w:cstheme="minorHAnsi"/>
          <w:sz w:val="26"/>
          <w:szCs w:val="26"/>
        </w:rPr>
      </w:pPr>
      <w:r w:rsidRPr="00303BF0">
        <w:rPr>
          <w:rFonts w:cstheme="minorHAnsi"/>
          <w:sz w:val="26"/>
          <w:szCs w:val="26"/>
        </w:rPr>
        <w:t xml:space="preserve">In dieser zweiten Phase geht es darum, die ermittelten Fakten, auf ein allgemeines bereits bekanntes Raster/Muster zu legen und zu prüfen ob sie dazu passen. Aspekte werden hier also sortiert und gewichtet. </w:t>
      </w:r>
      <w:r w:rsidR="006C466C">
        <w:rPr>
          <w:rFonts w:cstheme="minorHAnsi"/>
          <w:sz w:val="26"/>
          <w:szCs w:val="26"/>
        </w:rPr>
        <w:t xml:space="preserve">Wichtig für dieses „Auseinander-Erkennen“ ist ein fundiertes Expertenwissen und eine fachliche Einschätzung der drei Falldimensionen. </w:t>
      </w:r>
      <w:r w:rsidRPr="00303BF0">
        <w:rPr>
          <w:rFonts w:cstheme="minorHAnsi"/>
          <w:sz w:val="26"/>
          <w:szCs w:val="26"/>
        </w:rPr>
        <w:t>Das Ziel dahinter</w:t>
      </w:r>
      <w:r w:rsidR="00895B27" w:rsidRPr="00303BF0">
        <w:rPr>
          <w:rFonts w:cstheme="minorHAnsi"/>
          <w:sz w:val="26"/>
          <w:szCs w:val="26"/>
        </w:rPr>
        <w:t xml:space="preserve"> ist </w:t>
      </w:r>
      <w:r w:rsidRPr="00303BF0">
        <w:rPr>
          <w:rFonts w:cstheme="minorHAnsi"/>
          <w:sz w:val="26"/>
          <w:szCs w:val="26"/>
        </w:rPr>
        <w:t>zu überlegen, was zu tun ist. Die Trennung zwischen Anamnese und Diagnose ist meist nur analytisch</w:t>
      </w:r>
      <w:r w:rsidR="003C4F7E" w:rsidRPr="00303BF0">
        <w:rPr>
          <w:rFonts w:cstheme="minorHAnsi"/>
          <w:sz w:val="26"/>
          <w:szCs w:val="26"/>
        </w:rPr>
        <w:t xml:space="preserve">. Wichtig ist zuerst genau hinzusehen, da man schnell dazu neigt, die „Schublade“ des Allgemeinen zu öffnen. </w:t>
      </w:r>
      <w:r w:rsidR="00A24B2B" w:rsidRPr="00303BF0">
        <w:rPr>
          <w:rFonts w:cstheme="minorHAnsi"/>
          <w:sz w:val="26"/>
          <w:szCs w:val="26"/>
        </w:rPr>
        <w:t xml:space="preserve">Im Mittelpunkt dieser Phase stehen Fragen, wie z. B. „Was ist das Problem?“, oder „Welche Ressourcen zur Problemlösung stehen mir zur Verfügung?“ etc. </w:t>
      </w:r>
    </w:p>
    <w:p w14:paraId="58F1BD2D" w14:textId="77777777" w:rsidR="00FC01C9" w:rsidRPr="00303BF0" w:rsidRDefault="00FC01C9" w:rsidP="00991495">
      <w:pPr>
        <w:spacing w:after="0"/>
        <w:rPr>
          <w:rFonts w:cstheme="minorHAnsi"/>
          <w:sz w:val="26"/>
          <w:szCs w:val="26"/>
        </w:rPr>
      </w:pPr>
    </w:p>
    <w:p w14:paraId="4CF346CE" w14:textId="77777777" w:rsidR="00FC01C9" w:rsidRPr="00303BF0" w:rsidRDefault="00FC01C9" w:rsidP="00991495">
      <w:pPr>
        <w:spacing w:after="0"/>
        <w:rPr>
          <w:rFonts w:cstheme="minorHAnsi"/>
          <w:b/>
          <w:bCs/>
          <w:sz w:val="26"/>
          <w:szCs w:val="26"/>
        </w:rPr>
      </w:pPr>
      <w:r w:rsidRPr="00303BF0">
        <w:rPr>
          <w:rFonts w:cstheme="minorHAnsi"/>
          <w:b/>
          <w:bCs/>
          <w:sz w:val="26"/>
          <w:szCs w:val="26"/>
        </w:rPr>
        <w:t xml:space="preserve">Dass Ziel der sozialpädagogischen Diagnose:   </w:t>
      </w:r>
    </w:p>
    <w:p w14:paraId="2BF03669" w14:textId="77777777" w:rsidR="00DC512F" w:rsidRPr="00303BF0" w:rsidRDefault="00DC512F" w:rsidP="00991495">
      <w:pPr>
        <w:spacing w:after="0"/>
        <w:rPr>
          <w:rFonts w:cstheme="minorHAnsi"/>
          <w:sz w:val="26"/>
          <w:szCs w:val="26"/>
        </w:rPr>
      </w:pPr>
      <w:r w:rsidRPr="00303BF0">
        <w:rPr>
          <w:rFonts w:cstheme="minorHAnsi"/>
          <w:sz w:val="26"/>
          <w:szCs w:val="26"/>
        </w:rPr>
        <w:t xml:space="preserve">Die Diagnose dient dazu, in komplexen und nur begrenzt überschaubaren Fallkonstellationen einen Durchblick zu ermöglichen und dadurch einzelne konkrete Schritte der Bearbeitung zu entdecken. </w:t>
      </w:r>
    </w:p>
    <w:p w14:paraId="3964315D" w14:textId="77777777" w:rsidR="00A24B2B" w:rsidRPr="00303BF0" w:rsidRDefault="00A24B2B" w:rsidP="00991495">
      <w:pPr>
        <w:spacing w:after="0"/>
        <w:rPr>
          <w:rFonts w:cstheme="minorHAnsi"/>
          <w:sz w:val="26"/>
          <w:szCs w:val="26"/>
        </w:rPr>
      </w:pPr>
    </w:p>
    <w:p w14:paraId="53C680BF" w14:textId="77777777" w:rsidR="00A24B2B" w:rsidRDefault="00A24B2B" w:rsidP="00991495">
      <w:pPr>
        <w:spacing w:after="0"/>
        <w:rPr>
          <w:rFonts w:cstheme="minorHAnsi"/>
          <w:b/>
          <w:bCs/>
          <w:sz w:val="26"/>
          <w:szCs w:val="26"/>
        </w:rPr>
      </w:pPr>
      <w:r w:rsidRPr="00303BF0">
        <w:rPr>
          <w:rFonts w:cstheme="minorHAnsi"/>
          <w:b/>
          <w:bCs/>
          <w:sz w:val="26"/>
          <w:szCs w:val="26"/>
        </w:rPr>
        <w:t xml:space="preserve">Die Spannbreite der Aufgaben lässt sich in </w:t>
      </w:r>
      <w:r w:rsidR="00FC01C9" w:rsidRPr="00303BF0">
        <w:rPr>
          <w:rFonts w:cstheme="minorHAnsi"/>
          <w:b/>
          <w:bCs/>
          <w:sz w:val="26"/>
          <w:szCs w:val="26"/>
        </w:rPr>
        <w:t xml:space="preserve">diesen </w:t>
      </w:r>
      <w:r w:rsidRPr="00303BF0">
        <w:rPr>
          <w:rFonts w:cstheme="minorHAnsi"/>
          <w:b/>
          <w:bCs/>
          <w:sz w:val="26"/>
          <w:szCs w:val="26"/>
        </w:rPr>
        <w:t>Arbeitsregeln verdichten:</w:t>
      </w:r>
    </w:p>
    <w:p w14:paraId="0145EF90" w14:textId="77777777" w:rsidR="00813CC4" w:rsidRPr="00813CC4" w:rsidRDefault="00813CC4" w:rsidP="00991495">
      <w:pPr>
        <w:spacing w:after="0"/>
        <w:rPr>
          <w:rFonts w:cstheme="minorHAnsi"/>
          <w:b/>
          <w:bCs/>
          <w:sz w:val="26"/>
          <w:szCs w:val="26"/>
        </w:rPr>
      </w:pPr>
    </w:p>
    <w:p w14:paraId="7304286C" w14:textId="77777777" w:rsidR="00A24B2B" w:rsidRPr="00303BF0" w:rsidRDefault="00A24B2B" w:rsidP="007B2DC8">
      <w:pPr>
        <w:spacing w:after="0"/>
        <w:ind w:left="705"/>
        <w:rPr>
          <w:rFonts w:cstheme="minorHAnsi"/>
          <w:sz w:val="26"/>
          <w:szCs w:val="26"/>
        </w:rPr>
      </w:pPr>
      <w:r w:rsidRPr="00303BF0">
        <w:rPr>
          <w:rFonts w:cstheme="minorHAnsi"/>
          <w:sz w:val="26"/>
          <w:szCs w:val="26"/>
        </w:rPr>
        <w:t xml:space="preserve">- </w:t>
      </w:r>
      <w:r w:rsidR="00E73E9F" w:rsidRPr="00303BF0">
        <w:rPr>
          <w:rFonts w:cstheme="minorHAnsi"/>
          <w:sz w:val="26"/>
          <w:szCs w:val="26"/>
        </w:rPr>
        <w:t xml:space="preserve">Sozialpädagogische Diagnose heißt zu klären, was für welchen Beteiligten in einer Fallsituation </w:t>
      </w:r>
      <w:r w:rsidR="007B2DC8" w:rsidRPr="00303BF0">
        <w:rPr>
          <w:rFonts w:cstheme="minorHAnsi"/>
          <w:sz w:val="26"/>
          <w:szCs w:val="26"/>
        </w:rPr>
        <w:t>das Problem ist</w:t>
      </w:r>
    </w:p>
    <w:p w14:paraId="018FB186" w14:textId="77777777" w:rsidR="007B2DC8" w:rsidRPr="00303BF0" w:rsidRDefault="007B2DC8" w:rsidP="007B2DC8">
      <w:pPr>
        <w:spacing w:after="0"/>
        <w:ind w:left="705"/>
        <w:rPr>
          <w:rFonts w:cstheme="minorHAnsi"/>
          <w:sz w:val="26"/>
          <w:szCs w:val="26"/>
        </w:rPr>
      </w:pPr>
      <w:r w:rsidRPr="00303BF0">
        <w:rPr>
          <w:rFonts w:cstheme="minorHAnsi"/>
          <w:sz w:val="26"/>
          <w:szCs w:val="26"/>
        </w:rPr>
        <w:t>- Sozialpädagogische Diagnose heißt zu klären, was für mich selbst in einer Fallgeschichte das Problem ist</w:t>
      </w:r>
    </w:p>
    <w:p w14:paraId="009A0B1F" w14:textId="77777777" w:rsidR="007B2DC8" w:rsidRPr="00303BF0" w:rsidRDefault="007B2DC8" w:rsidP="007B2DC8">
      <w:pPr>
        <w:spacing w:after="0"/>
        <w:ind w:left="705"/>
        <w:rPr>
          <w:rFonts w:cstheme="minorHAnsi"/>
          <w:sz w:val="26"/>
          <w:szCs w:val="26"/>
        </w:rPr>
      </w:pPr>
      <w:r w:rsidRPr="00303BF0">
        <w:rPr>
          <w:rFonts w:cstheme="minorHAnsi"/>
          <w:sz w:val="26"/>
          <w:szCs w:val="26"/>
        </w:rPr>
        <w:t xml:space="preserve">- Sozialpädagogische Diagnose heißt, zu klären, welche Mandate zum </w:t>
      </w:r>
      <w:r w:rsidR="00CB556E" w:rsidRPr="00303BF0">
        <w:rPr>
          <w:rFonts w:cstheme="minorHAnsi"/>
          <w:sz w:val="26"/>
          <w:szCs w:val="26"/>
        </w:rPr>
        <w:t>Handeln auffordern</w:t>
      </w:r>
      <w:r w:rsidRPr="00303BF0">
        <w:rPr>
          <w:rFonts w:cstheme="minorHAnsi"/>
          <w:sz w:val="26"/>
          <w:szCs w:val="26"/>
        </w:rPr>
        <w:t>. Dabei sind konstitutive und nicht konstitutive Mandate zu unterscheiden</w:t>
      </w:r>
    </w:p>
    <w:p w14:paraId="30A94289" w14:textId="77777777" w:rsidR="007B2DC8" w:rsidRPr="00303BF0" w:rsidRDefault="007B2DC8" w:rsidP="007B2DC8">
      <w:pPr>
        <w:spacing w:after="0"/>
        <w:ind w:left="705"/>
        <w:rPr>
          <w:rFonts w:cstheme="minorHAnsi"/>
          <w:sz w:val="26"/>
          <w:szCs w:val="26"/>
        </w:rPr>
      </w:pPr>
      <w:r w:rsidRPr="00303BF0">
        <w:rPr>
          <w:rFonts w:cstheme="minorHAnsi"/>
          <w:sz w:val="26"/>
          <w:szCs w:val="26"/>
        </w:rPr>
        <w:lastRenderedPageBreak/>
        <w:t>- Sozialpädagogische Diagnose heißt, zu klären wer über welche Mittel zur Lösung eines Problems verfügt</w:t>
      </w:r>
    </w:p>
    <w:p w14:paraId="686A4F6E" w14:textId="77777777" w:rsidR="007B2DC8" w:rsidRPr="00303BF0" w:rsidRDefault="007B2DC8" w:rsidP="007B2DC8">
      <w:pPr>
        <w:spacing w:after="0"/>
        <w:ind w:left="705"/>
        <w:rPr>
          <w:rFonts w:cstheme="minorHAnsi"/>
          <w:sz w:val="26"/>
          <w:szCs w:val="26"/>
        </w:rPr>
      </w:pPr>
      <w:r w:rsidRPr="00303BF0">
        <w:rPr>
          <w:rFonts w:cstheme="minorHAnsi"/>
          <w:sz w:val="26"/>
          <w:szCs w:val="26"/>
        </w:rPr>
        <w:t>- Sozialpädagogische Diagnose heißt</w:t>
      </w:r>
      <w:r w:rsidR="00B12A46" w:rsidRPr="00303BF0">
        <w:rPr>
          <w:rFonts w:cstheme="minorHAnsi"/>
          <w:sz w:val="26"/>
          <w:szCs w:val="26"/>
        </w:rPr>
        <w:t>, mögliche Mittel zur Lösung eines Falles auf unerwünschte Nebeneffekte hin zu prüfen</w:t>
      </w:r>
    </w:p>
    <w:p w14:paraId="51760F5B" w14:textId="77777777" w:rsidR="00B12A46" w:rsidRPr="00303BF0" w:rsidRDefault="00B12A46" w:rsidP="007B2DC8">
      <w:pPr>
        <w:spacing w:after="0"/>
        <w:ind w:left="705"/>
        <w:rPr>
          <w:rFonts w:cstheme="minorHAnsi"/>
          <w:sz w:val="26"/>
          <w:szCs w:val="26"/>
        </w:rPr>
      </w:pPr>
      <w:r w:rsidRPr="00303BF0">
        <w:rPr>
          <w:rFonts w:cstheme="minorHAnsi"/>
          <w:sz w:val="26"/>
          <w:szCs w:val="26"/>
        </w:rPr>
        <w:t xml:space="preserve">- Sozialpädagogische Diagnose heißt zu prüfen, ob es Vordringlicheres gibt, als die Lösung des Problems </w:t>
      </w:r>
    </w:p>
    <w:p w14:paraId="3937F6DE" w14:textId="77777777" w:rsidR="00B12A46" w:rsidRPr="00303BF0" w:rsidRDefault="00B12A46" w:rsidP="007B2DC8">
      <w:pPr>
        <w:spacing w:after="0"/>
        <w:ind w:left="705"/>
        <w:rPr>
          <w:rFonts w:cstheme="minorHAnsi"/>
          <w:sz w:val="26"/>
          <w:szCs w:val="26"/>
        </w:rPr>
      </w:pPr>
      <w:r w:rsidRPr="00303BF0">
        <w:rPr>
          <w:rFonts w:cstheme="minorHAnsi"/>
          <w:sz w:val="26"/>
          <w:szCs w:val="26"/>
        </w:rPr>
        <w:t>- Sozialpädagogische Diagnose heißt, klären von Zuständigkeiten</w:t>
      </w:r>
    </w:p>
    <w:p w14:paraId="33067033" w14:textId="77777777" w:rsidR="005D79C4" w:rsidRDefault="005D79C4" w:rsidP="007B2DC8">
      <w:pPr>
        <w:spacing w:after="0"/>
        <w:ind w:left="705"/>
        <w:rPr>
          <w:rFonts w:cstheme="minorHAnsi"/>
          <w:sz w:val="26"/>
          <w:szCs w:val="26"/>
        </w:rPr>
      </w:pPr>
      <w:r w:rsidRPr="00303BF0">
        <w:rPr>
          <w:rFonts w:cstheme="minorHAnsi"/>
          <w:sz w:val="26"/>
          <w:szCs w:val="26"/>
        </w:rPr>
        <w:t xml:space="preserve">- Sozialpädagogische Diagnose heißt zu klären, welche Ziele und Schritte ich aus eigener Initiative und welche ich nur durch andere erreichen kann </w:t>
      </w:r>
    </w:p>
    <w:p w14:paraId="190B2E4B" w14:textId="77777777" w:rsidR="00C16D88" w:rsidRDefault="00C16D88" w:rsidP="00C16D88">
      <w:pPr>
        <w:spacing w:after="0"/>
        <w:rPr>
          <w:rFonts w:cstheme="minorHAnsi"/>
          <w:sz w:val="26"/>
          <w:szCs w:val="26"/>
        </w:rPr>
      </w:pPr>
    </w:p>
    <w:p w14:paraId="5CFBBDF3" w14:textId="77777777" w:rsidR="00C16D88" w:rsidRPr="00303BF0" w:rsidRDefault="00C16D88" w:rsidP="00C16D88">
      <w:pPr>
        <w:spacing w:after="0"/>
        <w:rPr>
          <w:rFonts w:cstheme="minorHAnsi"/>
          <w:sz w:val="26"/>
          <w:szCs w:val="26"/>
        </w:rPr>
      </w:pPr>
      <w:r>
        <w:rPr>
          <w:rFonts w:cstheme="minorHAnsi"/>
          <w:sz w:val="26"/>
          <w:szCs w:val="26"/>
        </w:rPr>
        <w:t xml:space="preserve">Bei der sozialpädagogischen Diagnose geht es aber nicht darum, diese Arbeitsregeln nacheinander abzuarbeiten, sondern diese sind mehr als Ansatzpunkte für die eigene Reflexion gedacht. </w:t>
      </w:r>
      <w:r w:rsidR="00CB5706">
        <w:rPr>
          <w:rFonts w:cstheme="minorHAnsi"/>
          <w:sz w:val="26"/>
          <w:szCs w:val="26"/>
        </w:rPr>
        <w:t>Wenn sie als „Erkenntnisregeln“ immer wieder beachtet werden, kann eine Fallsituation allmählich durchsichtiger werden.</w:t>
      </w:r>
      <w:r w:rsidR="00F10DC3">
        <w:rPr>
          <w:rFonts w:cstheme="minorHAnsi"/>
          <w:sz w:val="26"/>
          <w:szCs w:val="26"/>
        </w:rPr>
        <w:t xml:space="preserve"> Der Reflexionszugang wird bei diesem Prozessschritt in einem Schema mit Klärungsfragen zusammengefasst. Diese</w:t>
      </w:r>
      <w:r w:rsidR="00321770">
        <w:rPr>
          <w:rFonts w:cstheme="minorHAnsi"/>
          <w:sz w:val="26"/>
          <w:szCs w:val="26"/>
        </w:rPr>
        <w:t>s</w:t>
      </w:r>
      <w:r w:rsidR="00F10DC3">
        <w:rPr>
          <w:rFonts w:cstheme="minorHAnsi"/>
          <w:sz w:val="26"/>
          <w:szCs w:val="26"/>
        </w:rPr>
        <w:t xml:space="preserve"> Schema ist unten in den Grafiken. </w:t>
      </w:r>
    </w:p>
    <w:p w14:paraId="40B2F0CA" w14:textId="77777777" w:rsidR="00895B27" w:rsidRPr="00303BF0" w:rsidRDefault="00895B27" w:rsidP="00991495">
      <w:pPr>
        <w:spacing w:after="0"/>
        <w:rPr>
          <w:rFonts w:cstheme="minorHAnsi"/>
          <w:b/>
          <w:bCs/>
          <w:sz w:val="26"/>
          <w:szCs w:val="26"/>
        </w:rPr>
      </w:pPr>
    </w:p>
    <w:p w14:paraId="2BCC433C" w14:textId="77777777" w:rsidR="00CB556E" w:rsidRPr="00303BF0" w:rsidRDefault="00CB556E" w:rsidP="00991495">
      <w:pPr>
        <w:spacing w:after="0"/>
        <w:rPr>
          <w:rFonts w:cstheme="minorHAnsi"/>
          <w:b/>
          <w:bCs/>
          <w:sz w:val="26"/>
          <w:szCs w:val="26"/>
        </w:rPr>
      </w:pPr>
      <w:r w:rsidRPr="00303BF0">
        <w:rPr>
          <w:rFonts w:cstheme="minorHAnsi"/>
          <w:b/>
          <w:bCs/>
          <w:sz w:val="26"/>
          <w:szCs w:val="26"/>
        </w:rPr>
        <w:t xml:space="preserve">Die Intervention als dritte Phase des Hilfeprozesses: </w:t>
      </w:r>
    </w:p>
    <w:p w14:paraId="563C2412" w14:textId="77777777" w:rsidR="00CB556E" w:rsidRPr="00303BF0" w:rsidRDefault="00CB556E" w:rsidP="00991495">
      <w:pPr>
        <w:spacing w:after="0"/>
        <w:rPr>
          <w:rFonts w:cstheme="minorHAnsi"/>
          <w:sz w:val="26"/>
          <w:szCs w:val="26"/>
        </w:rPr>
      </w:pPr>
      <w:r w:rsidRPr="00303BF0">
        <w:rPr>
          <w:rFonts w:cstheme="minorHAnsi"/>
          <w:sz w:val="26"/>
          <w:szCs w:val="26"/>
        </w:rPr>
        <w:t xml:space="preserve">Diese Phase beginnt aber meist nicht nach der Anamnese oder der Diagnose, sondern diese stellen oft selbst schon eine Intervention da. Es bilden sich oft auch Ketten von verschiedenen Interventionen oder ein Fall erfordert eine unverzügliche und rasche Intervention, die dann den beiden Phasen vorausgeht oder diese dann nur noch begleitend möglich sind. </w:t>
      </w:r>
    </w:p>
    <w:p w14:paraId="5C40A71F" w14:textId="77777777" w:rsidR="00CB556E" w:rsidRPr="00303BF0" w:rsidRDefault="00CB556E" w:rsidP="00991495">
      <w:pPr>
        <w:spacing w:after="0"/>
        <w:rPr>
          <w:rFonts w:cstheme="minorHAnsi"/>
          <w:sz w:val="26"/>
          <w:szCs w:val="26"/>
        </w:rPr>
      </w:pPr>
    </w:p>
    <w:p w14:paraId="37582F46" w14:textId="77777777" w:rsidR="00CB556E" w:rsidRPr="00303BF0" w:rsidRDefault="00CB556E" w:rsidP="00991495">
      <w:pPr>
        <w:spacing w:after="0"/>
        <w:rPr>
          <w:rFonts w:cstheme="minorHAnsi"/>
          <w:b/>
          <w:bCs/>
          <w:sz w:val="26"/>
          <w:szCs w:val="26"/>
        </w:rPr>
      </w:pPr>
      <w:r w:rsidRPr="00303BF0">
        <w:rPr>
          <w:rFonts w:cstheme="minorHAnsi"/>
          <w:b/>
          <w:bCs/>
          <w:sz w:val="26"/>
          <w:szCs w:val="26"/>
        </w:rPr>
        <w:t xml:space="preserve">Drei unterschiedliche Formen von Intervention: </w:t>
      </w:r>
    </w:p>
    <w:p w14:paraId="4D1A5031" w14:textId="77777777" w:rsidR="00CB556E" w:rsidRPr="00303BF0" w:rsidRDefault="00C512BB" w:rsidP="00813CC4">
      <w:pPr>
        <w:spacing w:after="0"/>
        <w:ind w:left="705"/>
        <w:rPr>
          <w:rFonts w:cstheme="minorHAnsi"/>
          <w:sz w:val="26"/>
          <w:szCs w:val="26"/>
        </w:rPr>
      </w:pPr>
      <w:r w:rsidRPr="00303BF0">
        <w:rPr>
          <w:rFonts w:cstheme="minorHAnsi"/>
          <w:sz w:val="26"/>
          <w:szCs w:val="26"/>
        </w:rPr>
        <w:t>- Der Eingriff</w:t>
      </w:r>
      <w:r w:rsidR="00B72937" w:rsidRPr="00303BF0">
        <w:rPr>
          <w:rFonts w:cstheme="minorHAnsi"/>
          <w:sz w:val="26"/>
          <w:szCs w:val="26"/>
        </w:rPr>
        <w:t xml:space="preserve"> (Mit Ausübung von Macht verbunden, erfolgt ohne Einverständnis des Klienten)</w:t>
      </w:r>
    </w:p>
    <w:p w14:paraId="058357BF" w14:textId="77777777" w:rsidR="00C512BB" w:rsidRPr="00303BF0" w:rsidRDefault="00C512BB" w:rsidP="00403A53">
      <w:pPr>
        <w:spacing w:after="0"/>
        <w:ind w:left="708"/>
        <w:rPr>
          <w:rFonts w:cstheme="minorHAnsi"/>
          <w:sz w:val="26"/>
          <w:szCs w:val="26"/>
        </w:rPr>
      </w:pPr>
      <w:r w:rsidRPr="00303BF0">
        <w:rPr>
          <w:rFonts w:cstheme="minorHAnsi"/>
          <w:sz w:val="26"/>
          <w:szCs w:val="26"/>
        </w:rPr>
        <w:t>- Das Angebot</w:t>
      </w:r>
      <w:r w:rsidR="00B72937" w:rsidRPr="00303BF0">
        <w:rPr>
          <w:rFonts w:cstheme="minorHAnsi"/>
          <w:sz w:val="26"/>
          <w:szCs w:val="26"/>
        </w:rPr>
        <w:t xml:space="preserve"> (Vorschläge</w:t>
      </w:r>
      <w:r w:rsidR="00F45417" w:rsidRPr="00303BF0">
        <w:rPr>
          <w:rFonts w:cstheme="minorHAnsi"/>
          <w:sz w:val="26"/>
          <w:szCs w:val="26"/>
        </w:rPr>
        <w:t>,</w:t>
      </w:r>
      <w:r w:rsidR="00B72937" w:rsidRPr="00303BF0">
        <w:rPr>
          <w:rFonts w:cstheme="minorHAnsi"/>
          <w:sz w:val="26"/>
          <w:szCs w:val="26"/>
        </w:rPr>
        <w:t xml:space="preserve"> auf die ein Klient eingehen kann oder nicht</w:t>
      </w:r>
      <w:r w:rsidR="00403A53" w:rsidRPr="00303BF0">
        <w:rPr>
          <w:rFonts w:cstheme="minorHAnsi"/>
          <w:sz w:val="26"/>
          <w:szCs w:val="26"/>
        </w:rPr>
        <w:t>, Entscheidungsspielraum beim Klienten; Angebote sollten attraktiv sein</w:t>
      </w:r>
      <w:r w:rsidR="00B72937" w:rsidRPr="00303BF0">
        <w:rPr>
          <w:rFonts w:cstheme="minorHAnsi"/>
          <w:sz w:val="26"/>
          <w:szCs w:val="26"/>
        </w:rPr>
        <w:t>)</w:t>
      </w:r>
    </w:p>
    <w:p w14:paraId="1AC9FC1A" w14:textId="77777777" w:rsidR="00C512BB" w:rsidRPr="00303BF0" w:rsidRDefault="00C512BB" w:rsidP="00403A53">
      <w:pPr>
        <w:spacing w:after="0"/>
        <w:ind w:left="705"/>
        <w:rPr>
          <w:rFonts w:cstheme="minorHAnsi"/>
          <w:sz w:val="26"/>
          <w:szCs w:val="26"/>
        </w:rPr>
      </w:pPr>
      <w:r w:rsidRPr="00303BF0">
        <w:rPr>
          <w:rFonts w:cstheme="minorHAnsi"/>
          <w:sz w:val="26"/>
          <w:szCs w:val="26"/>
        </w:rPr>
        <w:t>- Gemeinsames Handeln</w:t>
      </w:r>
      <w:r w:rsidR="00F45417" w:rsidRPr="00303BF0">
        <w:rPr>
          <w:rFonts w:cstheme="minorHAnsi"/>
          <w:sz w:val="26"/>
          <w:szCs w:val="26"/>
        </w:rPr>
        <w:t xml:space="preserve"> (</w:t>
      </w:r>
      <w:r w:rsidR="00403A53" w:rsidRPr="00303BF0">
        <w:rPr>
          <w:rFonts w:cstheme="minorHAnsi"/>
          <w:sz w:val="26"/>
          <w:szCs w:val="26"/>
        </w:rPr>
        <w:t>Aktive Kooperation unter Berücksichtigung von Wünschen, Bedürfnissen etc. des Klienten</w:t>
      </w:r>
    </w:p>
    <w:p w14:paraId="51D93062" w14:textId="77777777" w:rsidR="00403A53" w:rsidRPr="00303BF0" w:rsidRDefault="00403A53" w:rsidP="00403A53">
      <w:pPr>
        <w:spacing w:after="0"/>
        <w:rPr>
          <w:rFonts w:cstheme="minorHAnsi"/>
          <w:sz w:val="26"/>
          <w:szCs w:val="26"/>
        </w:rPr>
      </w:pPr>
    </w:p>
    <w:p w14:paraId="14220F9F" w14:textId="77777777" w:rsidR="00403A53" w:rsidRPr="00303BF0" w:rsidRDefault="00403A53" w:rsidP="00403A53">
      <w:pPr>
        <w:spacing w:after="0"/>
        <w:rPr>
          <w:rFonts w:cstheme="minorHAnsi"/>
          <w:b/>
          <w:bCs/>
          <w:sz w:val="26"/>
          <w:szCs w:val="26"/>
        </w:rPr>
      </w:pPr>
      <w:r w:rsidRPr="00303BF0">
        <w:rPr>
          <w:rFonts w:cstheme="minorHAnsi"/>
          <w:b/>
          <w:bCs/>
          <w:sz w:val="26"/>
          <w:szCs w:val="26"/>
        </w:rPr>
        <w:t>Arbeitsregeln der sozialpädagogischen Intervention:</w:t>
      </w:r>
    </w:p>
    <w:p w14:paraId="79BE0F70" w14:textId="77777777" w:rsidR="00403A53" w:rsidRPr="00303BF0" w:rsidRDefault="00403A53" w:rsidP="00403A53">
      <w:pPr>
        <w:spacing w:after="0"/>
        <w:ind w:left="705"/>
        <w:rPr>
          <w:rFonts w:cstheme="minorHAnsi"/>
          <w:sz w:val="26"/>
          <w:szCs w:val="26"/>
        </w:rPr>
      </w:pPr>
      <w:r w:rsidRPr="00303BF0">
        <w:rPr>
          <w:rFonts w:cstheme="minorHAnsi"/>
          <w:sz w:val="26"/>
          <w:szCs w:val="26"/>
        </w:rPr>
        <w:t xml:space="preserve">- Eingreifendes Handeln (Machtgebrauch) kann unvermeidlich und notwendig sein, muss sich aber an strengen Kriterien messen lassen </w:t>
      </w:r>
    </w:p>
    <w:p w14:paraId="0B63433C" w14:textId="77777777" w:rsidR="00403A53" w:rsidRPr="00303BF0" w:rsidRDefault="00403A53" w:rsidP="00403A53">
      <w:pPr>
        <w:spacing w:after="0"/>
        <w:ind w:left="705"/>
        <w:rPr>
          <w:rFonts w:cstheme="minorHAnsi"/>
          <w:sz w:val="26"/>
          <w:szCs w:val="26"/>
        </w:rPr>
      </w:pPr>
      <w:r w:rsidRPr="00303BF0">
        <w:rPr>
          <w:rFonts w:cstheme="minorHAnsi"/>
          <w:sz w:val="26"/>
          <w:szCs w:val="26"/>
        </w:rPr>
        <w:t>- Eingriffe dürfen vorhandenes Potential der Selbstbestimmung nicht zerstören. Erniedrigende Eingriffe sind deshalb ebenso illegitim, wie alle Versuche mit Gewaltmitteln Menschen zu bessern oder glücklicher machen zu wollen</w:t>
      </w:r>
    </w:p>
    <w:p w14:paraId="7A171EE6" w14:textId="77777777" w:rsidR="00403A53" w:rsidRPr="00303BF0" w:rsidRDefault="00403A53" w:rsidP="00403A53">
      <w:pPr>
        <w:spacing w:after="0"/>
        <w:ind w:left="705"/>
        <w:rPr>
          <w:rFonts w:cstheme="minorHAnsi"/>
          <w:sz w:val="26"/>
          <w:szCs w:val="26"/>
        </w:rPr>
      </w:pPr>
      <w:r w:rsidRPr="00303BF0">
        <w:rPr>
          <w:rFonts w:cstheme="minorHAnsi"/>
          <w:sz w:val="26"/>
          <w:szCs w:val="26"/>
        </w:rPr>
        <w:lastRenderedPageBreak/>
        <w:t xml:space="preserve">- </w:t>
      </w:r>
      <w:r w:rsidR="00546BC5" w:rsidRPr="00303BF0">
        <w:rPr>
          <w:rFonts w:cstheme="minorHAnsi"/>
          <w:sz w:val="26"/>
          <w:szCs w:val="26"/>
        </w:rPr>
        <w:t>Denkbare legitime Ziele von Eingriffen sind dagegen die Abwehr unmittelbar drohender Gefahren, die Verteidigung von Rechten, sowie manchmal die Erhaltung und Herstellung von Schonräumen und Entlastung</w:t>
      </w:r>
    </w:p>
    <w:p w14:paraId="6409500B" w14:textId="77777777" w:rsidR="008717D2" w:rsidRPr="00303BF0" w:rsidRDefault="00546BC5" w:rsidP="00403A53">
      <w:pPr>
        <w:spacing w:after="0"/>
        <w:ind w:left="705"/>
        <w:rPr>
          <w:rFonts w:cstheme="minorHAnsi"/>
          <w:sz w:val="26"/>
          <w:szCs w:val="26"/>
        </w:rPr>
      </w:pPr>
      <w:r w:rsidRPr="00303BF0">
        <w:rPr>
          <w:rFonts w:cstheme="minorHAnsi"/>
          <w:sz w:val="26"/>
          <w:szCs w:val="26"/>
        </w:rPr>
        <w:t xml:space="preserve">- Alle Legitimation von Eingriffen steht in der Sozialpädagogik </w:t>
      </w:r>
      <w:r w:rsidR="008717D2" w:rsidRPr="00303BF0">
        <w:rPr>
          <w:rFonts w:cstheme="minorHAnsi"/>
          <w:sz w:val="26"/>
          <w:szCs w:val="26"/>
        </w:rPr>
        <w:t>unter dem Vorbehalt, dass sie versuchen muss, den Eingriffsanteil ihrer Intervention nach Möglichkeit zu verkleinern und den Anteil an Angeboten und gemeinsamen Handeln zu verstärken</w:t>
      </w:r>
    </w:p>
    <w:p w14:paraId="5450A4D0" w14:textId="77777777" w:rsidR="00546BC5" w:rsidRPr="00303BF0" w:rsidRDefault="008717D2" w:rsidP="00403A53">
      <w:pPr>
        <w:spacing w:after="0"/>
        <w:ind w:left="705"/>
        <w:rPr>
          <w:rFonts w:cstheme="minorHAnsi"/>
          <w:sz w:val="26"/>
          <w:szCs w:val="26"/>
        </w:rPr>
      </w:pPr>
      <w:r w:rsidRPr="00303BF0">
        <w:rPr>
          <w:rFonts w:cstheme="minorHAnsi"/>
          <w:sz w:val="26"/>
          <w:szCs w:val="26"/>
        </w:rPr>
        <w:t xml:space="preserve">- In Situationen, die unabweisbar Eingriffe erfordern, lässt sich die Reflexion, wie der Eingriff zu begrenzen ist, als Zirkelschema darstellen: Was ist zu tun? Was ist am vordringlichsten? (Verhindert Eskalation?) Was schafft Entlastungen? Was schafft Gelegenheiten für gemeinsames Handeln? </w:t>
      </w:r>
    </w:p>
    <w:p w14:paraId="34CFB234" w14:textId="77777777" w:rsidR="00F10CD9" w:rsidRPr="00303BF0" w:rsidRDefault="00F10CD9" w:rsidP="00403A53">
      <w:pPr>
        <w:spacing w:after="0"/>
        <w:ind w:left="705"/>
        <w:rPr>
          <w:rFonts w:cstheme="minorHAnsi"/>
          <w:sz w:val="26"/>
          <w:szCs w:val="26"/>
        </w:rPr>
      </w:pPr>
      <w:r w:rsidRPr="00303BF0">
        <w:rPr>
          <w:rFonts w:cstheme="minorHAnsi"/>
          <w:sz w:val="26"/>
          <w:szCs w:val="26"/>
        </w:rPr>
        <w:tab/>
        <w:t>- Für die Entwicklung jeweils passender Angebote müssen Rahmengebote und Angebote i.e.S. unterschieden werden</w:t>
      </w:r>
    </w:p>
    <w:p w14:paraId="1EF44B49" w14:textId="77777777" w:rsidR="00F10CD9" w:rsidRPr="00303BF0" w:rsidRDefault="00F10CD9" w:rsidP="00403A53">
      <w:pPr>
        <w:spacing w:after="0"/>
        <w:ind w:left="705"/>
        <w:rPr>
          <w:rFonts w:cstheme="minorHAnsi"/>
          <w:sz w:val="26"/>
          <w:szCs w:val="26"/>
        </w:rPr>
      </w:pPr>
      <w:r w:rsidRPr="00303BF0">
        <w:rPr>
          <w:rFonts w:cstheme="minorHAnsi"/>
          <w:sz w:val="26"/>
          <w:szCs w:val="26"/>
        </w:rPr>
        <w:t>- Zur Klärung sozialpädagogischer Angebote ist es sinnvoll, Angebote (bzw. Angebotsaspekte) die Situationen ändern sollen, von Angeboten, die Verhalten und Wollen ändern sollen, zu unterscheiden</w:t>
      </w:r>
    </w:p>
    <w:p w14:paraId="1CF8F38F" w14:textId="77777777" w:rsidR="00F10CD9" w:rsidRPr="00303BF0" w:rsidRDefault="00F10CD9" w:rsidP="00403A53">
      <w:pPr>
        <w:spacing w:after="0"/>
        <w:ind w:left="705"/>
        <w:rPr>
          <w:rFonts w:cstheme="minorHAnsi"/>
          <w:sz w:val="26"/>
          <w:szCs w:val="26"/>
        </w:rPr>
      </w:pPr>
      <w:r w:rsidRPr="00303BF0">
        <w:rPr>
          <w:rFonts w:cstheme="minorHAnsi"/>
          <w:sz w:val="26"/>
          <w:szCs w:val="26"/>
        </w:rPr>
        <w:t>- Zur Klärung sozialpädagogische Angebote ist es sinnvoll, (materielle) Ressourcen und (immaterielle) Dienstleistungen zu unterscheiden</w:t>
      </w:r>
    </w:p>
    <w:p w14:paraId="15A465BB" w14:textId="77777777" w:rsidR="00F10CD9" w:rsidRPr="00303BF0" w:rsidRDefault="00F10CD9" w:rsidP="00403A53">
      <w:pPr>
        <w:spacing w:after="0"/>
        <w:ind w:left="705"/>
        <w:rPr>
          <w:rFonts w:cstheme="minorHAnsi"/>
          <w:sz w:val="26"/>
          <w:szCs w:val="26"/>
        </w:rPr>
      </w:pPr>
      <w:r w:rsidRPr="00303BF0">
        <w:rPr>
          <w:rFonts w:cstheme="minorHAnsi"/>
          <w:sz w:val="26"/>
          <w:szCs w:val="26"/>
        </w:rPr>
        <w:t>- Sozialpädagogische Angebote können nach Typen unterschieden werden (situationsbezogen/personenbezogen – materiell/immateriell)</w:t>
      </w:r>
    </w:p>
    <w:p w14:paraId="5EDF73EC" w14:textId="77777777" w:rsidR="00F10CD9" w:rsidRPr="00303BF0" w:rsidRDefault="00F10CD9" w:rsidP="00403A53">
      <w:pPr>
        <w:spacing w:after="0"/>
        <w:ind w:left="705"/>
        <w:rPr>
          <w:rFonts w:cstheme="minorHAnsi"/>
          <w:sz w:val="26"/>
          <w:szCs w:val="26"/>
        </w:rPr>
      </w:pPr>
      <w:r w:rsidRPr="00303BF0">
        <w:rPr>
          <w:rFonts w:cstheme="minorHAnsi"/>
          <w:sz w:val="26"/>
          <w:szCs w:val="26"/>
        </w:rPr>
        <w:t>- Raum für gemeinsames Handeln kann entstehen, wenn die jeweiligen „Vorschläge“ was getan werden sollte, unverzerrt wahrgenommen und ohne Diskriminierung akzeptiert werden</w:t>
      </w:r>
    </w:p>
    <w:p w14:paraId="3D6F1F64" w14:textId="77777777" w:rsidR="00F10CD9" w:rsidRPr="00303BF0" w:rsidRDefault="00F10CD9" w:rsidP="00403A53">
      <w:pPr>
        <w:spacing w:after="0"/>
        <w:ind w:left="705"/>
        <w:rPr>
          <w:rFonts w:cstheme="minorHAnsi"/>
          <w:sz w:val="26"/>
          <w:szCs w:val="26"/>
        </w:rPr>
      </w:pPr>
      <w:r w:rsidRPr="00303BF0">
        <w:rPr>
          <w:rFonts w:cstheme="minorHAnsi"/>
          <w:sz w:val="26"/>
          <w:szCs w:val="26"/>
        </w:rPr>
        <w:t>- Für die Klärung der Bedingungen für passende Angebote zu gemeinsame</w:t>
      </w:r>
      <w:r w:rsidR="002A491B" w:rsidRPr="00303BF0">
        <w:rPr>
          <w:rFonts w:cstheme="minorHAnsi"/>
          <w:sz w:val="26"/>
          <w:szCs w:val="26"/>
        </w:rPr>
        <w:t>m</w:t>
      </w:r>
      <w:r w:rsidRPr="00303BF0">
        <w:rPr>
          <w:rFonts w:cstheme="minorHAnsi"/>
          <w:sz w:val="26"/>
          <w:szCs w:val="26"/>
        </w:rPr>
        <w:t xml:space="preserve"> Handeln ist es sinnvoll, die Unklarheit oder Uneinigkeit einzugrenzen und dafür Ebenen zu unterscheiden</w:t>
      </w:r>
    </w:p>
    <w:p w14:paraId="6B14266D" w14:textId="77777777" w:rsidR="00895B27" w:rsidRPr="00303BF0" w:rsidRDefault="00895B27" w:rsidP="00BF322F">
      <w:pPr>
        <w:spacing w:after="0"/>
        <w:rPr>
          <w:rFonts w:cstheme="minorHAnsi"/>
          <w:b/>
          <w:bCs/>
          <w:sz w:val="26"/>
          <w:szCs w:val="26"/>
        </w:rPr>
      </w:pPr>
    </w:p>
    <w:p w14:paraId="7F132166" w14:textId="77777777" w:rsidR="00BF322F" w:rsidRPr="00303BF0" w:rsidRDefault="003D5E92" w:rsidP="00BF322F">
      <w:pPr>
        <w:spacing w:after="0"/>
        <w:rPr>
          <w:rFonts w:cstheme="minorHAnsi"/>
          <w:b/>
          <w:bCs/>
          <w:sz w:val="26"/>
          <w:szCs w:val="26"/>
        </w:rPr>
      </w:pPr>
      <w:r w:rsidRPr="00303BF0">
        <w:rPr>
          <w:rFonts w:cstheme="minorHAnsi"/>
          <w:b/>
          <w:bCs/>
          <w:sz w:val="26"/>
          <w:szCs w:val="26"/>
        </w:rPr>
        <w:t xml:space="preserve">Die sozialpädagogische Evaluation: </w:t>
      </w:r>
    </w:p>
    <w:p w14:paraId="1BF5455C" w14:textId="77777777" w:rsidR="00BA6F26" w:rsidRPr="00303BF0" w:rsidRDefault="00BA6F26" w:rsidP="00BF322F">
      <w:pPr>
        <w:spacing w:after="0"/>
        <w:rPr>
          <w:rFonts w:cstheme="minorHAnsi"/>
          <w:sz w:val="26"/>
          <w:szCs w:val="26"/>
        </w:rPr>
      </w:pPr>
      <w:r w:rsidRPr="00303BF0">
        <w:rPr>
          <w:rFonts w:cstheme="minorHAnsi"/>
          <w:sz w:val="26"/>
          <w:szCs w:val="26"/>
        </w:rPr>
        <w:t>Diese Phase ist die retrospektive Kontrolle der eigenen Entscheidungen in Hinblick auf ihre Angemessenheit und Effektivität.</w:t>
      </w:r>
      <w:r w:rsidR="00647DE3" w:rsidRPr="00303BF0">
        <w:rPr>
          <w:rFonts w:cstheme="minorHAnsi"/>
          <w:sz w:val="26"/>
          <w:szCs w:val="26"/>
        </w:rPr>
        <w:t xml:space="preserve"> Instrumente der Selbstevaluation sind zum Beispiel: Dokumentationen, Berichte, Teamgespräche, Praxisforschung etc. </w:t>
      </w:r>
    </w:p>
    <w:p w14:paraId="2B72A547" w14:textId="77777777" w:rsidR="00647DE3" w:rsidRPr="00303BF0" w:rsidRDefault="00647DE3" w:rsidP="00BF322F">
      <w:pPr>
        <w:spacing w:after="0"/>
        <w:rPr>
          <w:rFonts w:cstheme="minorHAnsi"/>
          <w:sz w:val="26"/>
          <w:szCs w:val="26"/>
        </w:rPr>
      </w:pPr>
    </w:p>
    <w:p w14:paraId="683B59E0" w14:textId="77777777" w:rsidR="00647DE3" w:rsidRPr="00303BF0" w:rsidRDefault="00647DE3" w:rsidP="00BF322F">
      <w:pPr>
        <w:spacing w:after="0"/>
        <w:rPr>
          <w:rFonts w:cstheme="minorHAnsi"/>
          <w:b/>
          <w:bCs/>
          <w:sz w:val="26"/>
          <w:szCs w:val="26"/>
        </w:rPr>
      </w:pPr>
      <w:r w:rsidRPr="00303BF0">
        <w:rPr>
          <w:rFonts w:cstheme="minorHAnsi"/>
          <w:b/>
          <w:bCs/>
          <w:sz w:val="26"/>
          <w:szCs w:val="26"/>
        </w:rPr>
        <w:t>Arbeitsregeln zur sozialpädagogischen Evaluation:</w:t>
      </w:r>
    </w:p>
    <w:p w14:paraId="47F3D259" w14:textId="77777777" w:rsidR="00647DE3" w:rsidRPr="00303BF0" w:rsidRDefault="00647DE3" w:rsidP="00303BF0">
      <w:pPr>
        <w:spacing w:after="0"/>
        <w:ind w:left="705"/>
        <w:rPr>
          <w:rFonts w:cstheme="minorHAnsi"/>
          <w:sz w:val="26"/>
          <w:szCs w:val="26"/>
        </w:rPr>
      </w:pPr>
      <w:r w:rsidRPr="00303BF0">
        <w:rPr>
          <w:rFonts w:cstheme="minorHAnsi"/>
          <w:sz w:val="26"/>
          <w:szCs w:val="26"/>
        </w:rPr>
        <w:t>- Evaluation heißt genaues und ehrliches Zugänglichmachen von empfindlichen Punkten</w:t>
      </w:r>
    </w:p>
    <w:p w14:paraId="6FD9705A" w14:textId="77777777" w:rsidR="00647DE3" w:rsidRPr="00303BF0" w:rsidRDefault="00647DE3" w:rsidP="00647DE3">
      <w:pPr>
        <w:spacing w:after="0"/>
        <w:ind w:left="708"/>
        <w:rPr>
          <w:rFonts w:cstheme="minorHAnsi"/>
          <w:sz w:val="26"/>
          <w:szCs w:val="26"/>
        </w:rPr>
      </w:pPr>
      <w:r w:rsidRPr="00303BF0">
        <w:rPr>
          <w:rFonts w:cstheme="minorHAnsi"/>
          <w:sz w:val="26"/>
          <w:szCs w:val="26"/>
        </w:rPr>
        <w:t>- Selbstevaluation hat Voraussetzungen: Man muss sie sich leisten können; in einem Klima, in dem Angst und wechselseitige Bedrohung herrschen, ist Selbstevaluation unmöglich; Sie muss freiwillig sein und kann nicht erzwungen werden; sie muss davor geschützt sein, missbraucht zu werden. Sie erfordert etwas Zivilcourage.</w:t>
      </w:r>
    </w:p>
    <w:p w14:paraId="03B82C9A" w14:textId="77777777" w:rsidR="00647DE3" w:rsidRPr="00303BF0" w:rsidRDefault="00647DE3" w:rsidP="00647DE3">
      <w:pPr>
        <w:spacing w:after="0"/>
        <w:ind w:left="708"/>
        <w:rPr>
          <w:rFonts w:cstheme="minorHAnsi"/>
          <w:sz w:val="26"/>
          <w:szCs w:val="26"/>
        </w:rPr>
      </w:pPr>
      <w:r w:rsidRPr="00303BF0">
        <w:rPr>
          <w:rFonts w:cstheme="minorHAnsi"/>
          <w:sz w:val="26"/>
          <w:szCs w:val="26"/>
        </w:rPr>
        <w:lastRenderedPageBreak/>
        <w:t>- Selbstevaluation heißt herstellen von Rahmenbedingungen, die Offenheit und ungeschützte Sachkritik ermöglichen</w:t>
      </w:r>
    </w:p>
    <w:p w14:paraId="4B93C5D2" w14:textId="77777777" w:rsidR="00647DE3" w:rsidRPr="00303BF0" w:rsidRDefault="00647DE3" w:rsidP="00647DE3">
      <w:pPr>
        <w:spacing w:after="0"/>
        <w:ind w:left="708"/>
        <w:rPr>
          <w:rFonts w:cstheme="minorHAnsi"/>
          <w:sz w:val="26"/>
          <w:szCs w:val="26"/>
        </w:rPr>
      </w:pPr>
      <w:r w:rsidRPr="00303BF0">
        <w:rPr>
          <w:rFonts w:cstheme="minorHAnsi"/>
          <w:sz w:val="26"/>
          <w:szCs w:val="26"/>
        </w:rPr>
        <w:t xml:space="preserve">- </w:t>
      </w:r>
      <w:r w:rsidR="00661E94" w:rsidRPr="00303BF0">
        <w:rPr>
          <w:rFonts w:cstheme="minorHAnsi"/>
          <w:sz w:val="26"/>
          <w:szCs w:val="26"/>
        </w:rPr>
        <w:t>Evaluation wird leichter, wenn man dafür verfügbare und einfach zu handhabende Instrumente der Dokumentation und Praxisforschung nutzt</w:t>
      </w:r>
    </w:p>
    <w:p w14:paraId="7F18D3C4" w14:textId="77777777" w:rsidR="00661E94" w:rsidRPr="00303BF0" w:rsidRDefault="00661E94" w:rsidP="00647DE3">
      <w:pPr>
        <w:spacing w:after="0"/>
        <w:ind w:left="708"/>
        <w:rPr>
          <w:rFonts w:cstheme="minorHAnsi"/>
          <w:sz w:val="26"/>
          <w:szCs w:val="26"/>
        </w:rPr>
      </w:pPr>
      <w:r w:rsidRPr="00303BF0">
        <w:rPr>
          <w:rFonts w:cstheme="minorHAnsi"/>
          <w:sz w:val="26"/>
          <w:szCs w:val="26"/>
        </w:rPr>
        <w:t xml:space="preserve">- Sozialpädagogische Evaluation braucht Kriterien der Wirksamkeit, ethische Maßstäbe für den Umgang mit Adressaten und Maßstäbe für die Realitätsprüfung ihrer Ziele. Diese Kriterien dürfen nicht gegeneinander ausgespielt werden. </w:t>
      </w:r>
    </w:p>
    <w:p w14:paraId="7680F52B" w14:textId="77777777" w:rsidR="00DE3CA6" w:rsidRPr="00813CC4" w:rsidRDefault="00661E94" w:rsidP="00813CC4">
      <w:pPr>
        <w:spacing w:after="0"/>
        <w:ind w:left="708"/>
        <w:rPr>
          <w:rFonts w:cstheme="minorHAnsi"/>
          <w:sz w:val="26"/>
          <w:szCs w:val="26"/>
        </w:rPr>
      </w:pPr>
      <w:r w:rsidRPr="00303BF0">
        <w:rPr>
          <w:rFonts w:cstheme="minorHAnsi"/>
          <w:sz w:val="26"/>
          <w:szCs w:val="26"/>
        </w:rPr>
        <w:t>- Evaluation als Teil kasuistischer Arbeit ist primär Selbstevaluation; Sie muss sich aber der Grenzen ihrer Möglichkeiten und notwendiger Korrektive durch Evaluation „von oben“, „von unten“, „von außen“ bewusst sein</w:t>
      </w:r>
      <w:r w:rsidR="00813CC4">
        <w:rPr>
          <w:rFonts w:cstheme="minorHAnsi"/>
          <w:sz w:val="26"/>
          <w:szCs w:val="26"/>
        </w:rPr>
        <w:t>.</w:t>
      </w:r>
    </w:p>
    <w:p w14:paraId="4C4A7346" w14:textId="77777777" w:rsidR="00DE3CA6" w:rsidRDefault="00DE3CA6" w:rsidP="00991495">
      <w:pPr>
        <w:spacing w:after="0"/>
        <w:rPr>
          <w:rFonts w:cstheme="minorHAnsi"/>
          <w:b/>
          <w:bCs/>
          <w:sz w:val="26"/>
          <w:szCs w:val="26"/>
        </w:rPr>
      </w:pPr>
    </w:p>
    <w:p w14:paraId="5F35199F" w14:textId="77777777" w:rsidR="003A3118" w:rsidRDefault="003A3118" w:rsidP="00991495">
      <w:pPr>
        <w:spacing w:after="0"/>
        <w:rPr>
          <w:rFonts w:cstheme="minorHAnsi"/>
          <w:b/>
          <w:bCs/>
          <w:sz w:val="26"/>
          <w:szCs w:val="26"/>
        </w:rPr>
      </w:pPr>
      <w:r>
        <w:rPr>
          <w:rFonts w:cstheme="minorHAnsi"/>
          <w:b/>
          <w:bCs/>
          <w:sz w:val="26"/>
          <w:szCs w:val="26"/>
        </w:rPr>
        <w:t>Fazit: Ein Konzept für eine multiperspektivische diagnostische Reflexion:</w:t>
      </w:r>
    </w:p>
    <w:p w14:paraId="1324D6C2" w14:textId="77777777" w:rsidR="0072403B" w:rsidRPr="00241BD4" w:rsidRDefault="00241BD4" w:rsidP="00991495">
      <w:pPr>
        <w:spacing w:after="0"/>
        <w:rPr>
          <w:rFonts w:cstheme="minorHAnsi"/>
          <w:sz w:val="26"/>
          <w:szCs w:val="26"/>
        </w:rPr>
      </w:pPr>
      <w:r>
        <w:rPr>
          <w:rFonts w:cstheme="minorHAnsi"/>
          <w:sz w:val="26"/>
          <w:szCs w:val="26"/>
        </w:rPr>
        <w:t xml:space="preserve">Das Konzept der multiperspektivischen Fallarbeit enthält keine diagnostischen Methoden oder Instrumente. Es ist keine eindimensionale, festgeschriebene fachliche Einschätzung. Dieses Gerüst dient viel mehr als </w:t>
      </w:r>
      <w:r w:rsidR="00321770">
        <w:rPr>
          <w:rFonts w:cstheme="minorHAnsi"/>
          <w:sz w:val="26"/>
          <w:szCs w:val="26"/>
        </w:rPr>
        <w:t xml:space="preserve">eine </w:t>
      </w:r>
      <w:r>
        <w:rPr>
          <w:rFonts w:cstheme="minorHAnsi"/>
          <w:sz w:val="26"/>
          <w:szCs w:val="26"/>
        </w:rPr>
        <w:t>Orientierungshilfe</w:t>
      </w:r>
      <w:r w:rsidR="00321770">
        <w:rPr>
          <w:rFonts w:cstheme="minorHAnsi"/>
          <w:sz w:val="26"/>
          <w:szCs w:val="26"/>
        </w:rPr>
        <w:t>,</w:t>
      </w:r>
      <w:r>
        <w:rPr>
          <w:rFonts w:cstheme="minorHAnsi"/>
          <w:sz w:val="26"/>
          <w:szCs w:val="26"/>
        </w:rPr>
        <w:t xml:space="preserve"> die </w:t>
      </w:r>
      <w:r w:rsidR="00321770">
        <w:rPr>
          <w:rFonts w:cstheme="minorHAnsi"/>
          <w:sz w:val="26"/>
          <w:szCs w:val="26"/>
        </w:rPr>
        <w:t xml:space="preserve">zu </w:t>
      </w:r>
      <w:r>
        <w:rPr>
          <w:rFonts w:cstheme="minorHAnsi"/>
          <w:sz w:val="26"/>
          <w:szCs w:val="26"/>
        </w:rPr>
        <w:t>ein</w:t>
      </w:r>
      <w:r w:rsidR="00321770">
        <w:rPr>
          <w:rFonts w:cstheme="minorHAnsi"/>
          <w:sz w:val="26"/>
          <w:szCs w:val="26"/>
        </w:rPr>
        <w:t>em</w:t>
      </w:r>
      <w:r>
        <w:rPr>
          <w:rFonts w:cstheme="minorHAnsi"/>
          <w:sz w:val="26"/>
          <w:szCs w:val="26"/>
        </w:rPr>
        <w:t xml:space="preserve"> mehrdimensionale</w:t>
      </w:r>
      <w:r w:rsidR="00652DA7">
        <w:rPr>
          <w:rFonts w:cstheme="minorHAnsi"/>
          <w:sz w:val="26"/>
          <w:szCs w:val="26"/>
        </w:rPr>
        <w:t>n</w:t>
      </w:r>
      <w:r>
        <w:rPr>
          <w:rFonts w:cstheme="minorHAnsi"/>
          <w:sz w:val="26"/>
          <w:szCs w:val="26"/>
        </w:rPr>
        <w:t xml:space="preserve"> Nachdenken </w:t>
      </w:r>
      <w:r w:rsidR="00321770">
        <w:rPr>
          <w:rFonts w:cstheme="minorHAnsi"/>
          <w:sz w:val="26"/>
          <w:szCs w:val="26"/>
        </w:rPr>
        <w:t>anregen soll und dabei helfen soll besser überlegte Entscheidungen zu treffen.</w:t>
      </w:r>
      <w:r w:rsidR="00652DA7">
        <w:rPr>
          <w:rFonts w:cstheme="minorHAnsi"/>
          <w:sz w:val="26"/>
          <w:szCs w:val="26"/>
        </w:rPr>
        <w:t xml:space="preserve"> Müller bezeichnet die drei Typen Fällen oft auch als die drei Perspektiven des Fallverstehens. </w:t>
      </w:r>
      <w:r w:rsidR="009B2BC2">
        <w:rPr>
          <w:rFonts w:cstheme="minorHAnsi"/>
          <w:sz w:val="26"/>
          <w:szCs w:val="26"/>
        </w:rPr>
        <w:t xml:space="preserve">Insgesamt werden die Studierenden durch dieses Konzept an eine professionelle Grundhaltung herangeführt, </w:t>
      </w:r>
      <w:r w:rsidR="00035C16">
        <w:rPr>
          <w:rFonts w:cstheme="minorHAnsi"/>
          <w:sz w:val="26"/>
          <w:szCs w:val="26"/>
        </w:rPr>
        <w:t>die Arbeit mit</w:t>
      </w:r>
      <w:r w:rsidR="009B2BC2">
        <w:rPr>
          <w:rFonts w:cstheme="minorHAnsi"/>
          <w:sz w:val="26"/>
          <w:szCs w:val="26"/>
        </w:rPr>
        <w:t xml:space="preserve"> spezifische</w:t>
      </w:r>
      <w:r w:rsidR="00035C16">
        <w:rPr>
          <w:rFonts w:cstheme="minorHAnsi"/>
          <w:sz w:val="26"/>
          <w:szCs w:val="26"/>
        </w:rPr>
        <w:t>n</w:t>
      </w:r>
      <w:r w:rsidR="009B2BC2">
        <w:rPr>
          <w:rFonts w:cstheme="minorHAnsi"/>
          <w:sz w:val="26"/>
          <w:szCs w:val="26"/>
        </w:rPr>
        <w:t xml:space="preserve"> diagnostische</w:t>
      </w:r>
      <w:r w:rsidR="00035C16">
        <w:rPr>
          <w:rFonts w:cstheme="minorHAnsi"/>
          <w:sz w:val="26"/>
          <w:szCs w:val="26"/>
        </w:rPr>
        <w:t>n</w:t>
      </w:r>
      <w:r w:rsidR="009B2BC2">
        <w:rPr>
          <w:rFonts w:cstheme="minorHAnsi"/>
          <w:sz w:val="26"/>
          <w:szCs w:val="26"/>
        </w:rPr>
        <w:t xml:space="preserve"> Methoden und Instrumente</w:t>
      </w:r>
      <w:r w:rsidR="00035C16">
        <w:rPr>
          <w:rFonts w:cstheme="minorHAnsi"/>
          <w:sz w:val="26"/>
          <w:szCs w:val="26"/>
        </w:rPr>
        <w:t>n</w:t>
      </w:r>
      <w:r w:rsidR="009B2BC2">
        <w:rPr>
          <w:rFonts w:cstheme="minorHAnsi"/>
          <w:sz w:val="26"/>
          <w:szCs w:val="26"/>
        </w:rPr>
        <w:t xml:space="preserve"> </w:t>
      </w:r>
      <w:r w:rsidR="00035C16">
        <w:rPr>
          <w:rFonts w:cstheme="minorHAnsi"/>
          <w:sz w:val="26"/>
          <w:szCs w:val="26"/>
        </w:rPr>
        <w:t>soll durch dieses aber nicht ersetzt werden.</w:t>
      </w:r>
      <w:r w:rsidR="00EF47FA">
        <w:rPr>
          <w:rFonts w:cstheme="minorHAnsi"/>
          <w:sz w:val="26"/>
          <w:szCs w:val="26"/>
        </w:rPr>
        <w:t xml:space="preserve"> Es soll eher darauf aufmerksam machen, dass pädagogischen Handeln einer </w:t>
      </w:r>
      <w:r w:rsidR="00EF47FA" w:rsidRPr="00EF47FA">
        <w:rPr>
          <w:rFonts w:cstheme="minorHAnsi"/>
          <w:b/>
          <w:bCs/>
          <w:sz w:val="26"/>
          <w:szCs w:val="26"/>
          <w:highlight w:val="yellow"/>
        </w:rPr>
        <w:t>kontinuierlichen Reflexion</w:t>
      </w:r>
      <w:r w:rsidR="00EF47FA">
        <w:rPr>
          <w:rFonts w:cstheme="minorHAnsi"/>
          <w:sz w:val="26"/>
          <w:szCs w:val="26"/>
        </w:rPr>
        <w:t xml:space="preserve"> unterliegen muss in Verbindung mit einem </w:t>
      </w:r>
      <w:r w:rsidR="00EF47FA" w:rsidRPr="00EF47FA">
        <w:rPr>
          <w:rFonts w:cstheme="minorHAnsi"/>
          <w:b/>
          <w:bCs/>
          <w:sz w:val="26"/>
          <w:szCs w:val="26"/>
          <w:highlight w:val="yellow"/>
        </w:rPr>
        <w:t>fundierten Handlungswissen.</w:t>
      </w:r>
    </w:p>
    <w:p w14:paraId="074F9CD5" w14:textId="77777777" w:rsidR="003A3118" w:rsidRPr="00303BF0" w:rsidRDefault="003A3118" w:rsidP="00991495">
      <w:pPr>
        <w:spacing w:after="0"/>
        <w:rPr>
          <w:rFonts w:cstheme="minorHAnsi"/>
          <w:b/>
          <w:bCs/>
          <w:sz w:val="26"/>
          <w:szCs w:val="26"/>
        </w:rPr>
      </w:pPr>
    </w:p>
    <w:p w14:paraId="14404E61" w14:textId="77777777" w:rsidR="00DE06A4" w:rsidRDefault="00DE06A4" w:rsidP="00991495">
      <w:pPr>
        <w:spacing w:after="0"/>
        <w:rPr>
          <w:rFonts w:cstheme="minorHAnsi"/>
          <w:b/>
          <w:bCs/>
          <w:sz w:val="26"/>
          <w:szCs w:val="26"/>
          <w:u w:val="single"/>
        </w:rPr>
      </w:pPr>
    </w:p>
    <w:p w14:paraId="020B9F28" w14:textId="77777777" w:rsidR="00DE06A4" w:rsidRDefault="00DE06A4" w:rsidP="00991495">
      <w:pPr>
        <w:spacing w:after="0"/>
        <w:rPr>
          <w:rFonts w:cstheme="minorHAnsi"/>
          <w:b/>
          <w:bCs/>
          <w:sz w:val="26"/>
          <w:szCs w:val="26"/>
          <w:u w:val="single"/>
        </w:rPr>
      </w:pPr>
    </w:p>
    <w:p w14:paraId="12E572B0" w14:textId="77777777" w:rsidR="00DE06A4" w:rsidRDefault="00DE06A4" w:rsidP="00991495">
      <w:pPr>
        <w:spacing w:after="0"/>
        <w:rPr>
          <w:rFonts w:cstheme="minorHAnsi"/>
          <w:b/>
          <w:bCs/>
          <w:sz w:val="26"/>
          <w:szCs w:val="26"/>
          <w:u w:val="single"/>
        </w:rPr>
      </w:pPr>
    </w:p>
    <w:p w14:paraId="076D836A" w14:textId="77777777" w:rsidR="00DE06A4" w:rsidRDefault="00DE06A4" w:rsidP="00991495">
      <w:pPr>
        <w:spacing w:after="0"/>
        <w:rPr>
          <w:rFonts w:cstheme="minorHAnsi"/>
          <w:b/>
          <w:bCs/>
          <w:sz w:val="26"/>
          <w:szCs w:val="26"/>
          <w:u w:val="single"/>
        </w:rPr>
      </w:pPr>
    </w:p>
    <w:p w14:paraId="0F5729D7" w14:textId="77777777" w:rsidR="00DE06A4" w:rsidRDefault="00DE06A4" w:rsidP="00991495">
      <w:pPr>
        <w:spacing w:after="0"/>
        <w:rPr>
          <w:rFonts w:cstheme="minorHAnsi"/>
          <w:b/>
          <w:bCs/>
          <w:sz w:val="26"/>
          <w:szCs w:val="26"/>
          <w:u w:val="single"/>
        </w:rPr>
      </w:pPr>
    </w:p>
    <w:p w14:paraId="1DECD6A7" w14:textId="77777777" w:rsidR="00DE06A4" w:rsidRDefault="00DE06A4" w:rsidP="00991495">
      <w:pPr>
        <w:spacing w:after="0"/>
        <w:rPr>
          <w:rFonts w:cstheme="minorHAnsi"/>
          <w:b/>
          <w:bCs/>
          <w:sz w:val="26"/>
          <w:szCs w:val="26"/>
          <w:u w:val="single"/>
        </w:rPr>
      </w:pPr>
    </w:p>
    <w:p w14:paraId="21F38B54" w14:textId="77777777" w:rsidR="00DE06A4" w:rsidRDefault="00DE06A4" w:rsidP="00991495">
      <w:pPr>
        <w:spacing w:after="0"/>
        <w:rPr>
          <w:rFonts w:cstheme="minorHAnsi"/>
          <w:b/>
          <w:bCs/>
          <w:sz w:val="26"/>
          <w:szCs w:val="26"/>
          <w:u w:val="single"/>
        </w:rPr>
      </w:pPr>
    </w:p>
    <w:p w14:paraId="1734D402" w14:textId="77777777" w:rsidR="00DE06A4" w:rsidRDefault="00DE06A4" w:rsidP="00991495">
      <w:pPr>
        <w:spacing w:after="0"/>
        <w:rPr>
          <w:rFonts w:cstheme="minorHAnsi"/>
          <w:b/>
          <w:bCs/>
          <w:sz w:val="26"/>
          <w:szCs w:val="26"/>
          <w:u w:val="single"/>
        </w:rPr>
      </w:pPr>
    </w:p>
    <w:p w14:paraId="60B616EF" w14:textId="77777777" w:rsidR="00DE06A4" w:rsidRDefault="00DE06A4" w:rsidP="00991495">
      <w:pPr>
        <w:spacing w:after="0"/>
        <w:rPr>
          <w:rFonts w:cstheme="minorHAnsi"/>
          <w:b/>
          <w:bCs/>
          <w:sz w:val="26"/>
          <w:szCs w:val="26"/>
          <w:u w:val="single"/>
        </w:rPr>
      </w:pPr>
    </w:p>
    <w:p w14:paraId="449AB03B" w14:textId="77777777" w:rsidR="00DE06A4" w:rsidRDefault="00DE06A4" w:rsidP="00991495">
      <w:pPr>
        <w:spacing w:after="0"/>
        <w:rPr>
          <w:rFonts w:cstheme="minorHAnsi"/>
          <w:b/>
          <w:bCs/>
          <w:sz w:val="26"/>
          <w:szCs w:val="26"/>
          <w:u w:val="single"/>
        </w:rPr>
      </w:pPr>
    </w:p>
    <w:p w14:paraId="7D67A65D" w14:textId="77777777" w:rsidR="00DE06A4" w:rsidRDefault="00DE06A4" w:rsidP="00991495">
      <w:pPr>
        <w:spacing w:after="0"/>
        <w:rPr>
          <w:rFonts w:cstheme="minorHAnsi"/>
          <w:b/>
          <w:bCs/>
          <w:sz w:val="26"/>
          <w:szCs w:val="26"/>
          <w:u w:val="single"/>
        </w:rPr>
      </w:pPr>
    </w:p>
    <w:p w14:paraId="0C664350" w14:textId="77777777" w:rsidR="00DE06A4" w:rsidRDefault="00DE06A4" w:rsidP="00991495">
      <w:pPr>
        <w:spacing w:after="0"/>
        <w:rPr>
          <w:rFonts w:cstheme="minorHAnsi"/>
          <w:b/>
          <w:bCs/>
          <w:sz w:val="26"/>
          <w:szCs w:val="26"/>
          <w:u w:val="single"/>
        </w:rPr>
      </w:pPr>
    </w:p>
    <w:p w14:paraId="4A30FB8D" w14:textId="77777777" w:rsidR="00DE06A4" w:rsidRDefault="00DE06A4" w:rsidP="00991495">
      <w:pPr>
        <w:spacing w:after="0"/>
        <w:rPr>
          <w:rFonts w:cstheme="minorHAnsi"/>
          <w:b/>
          <w:bCs/>
          <w:sz w:val="26"/>
          <w:szCs w:val="26"/>
          <w:u w:val="single"/>
        </w:rPr>
      </w:pPr>
    </w:p>
    <w:p w14:paraId="542F1F7F" w14:textId="77777777" w:rsidR="00A61C3E" w:rsidRDefault="00A61C3E" w:rsidP="00991495">
      <w:pPr>
        <w:spacing w:after="0"/>
        <w:rPr>
          <w:rFonts w:cstheme="minorHAnsi"/>
          <w:b/>
          <w:bCs/>
          <w:sz w:val="26"/>
          <w:szCs w:val="26"/>
          <w:u w:val="single"/>
        </w:rPr>
      </w:pPr>
    </w:p>
    <w:p w14:paraId="2ED82BB8" w14:textId="77777777" w:rsidR="00A61C3E" w:rsidRDefault="00A61C3E" w:rsidP="00991495">
      <w:pPr>
        <w:spacing w:after="0"/>
        <w:rPr>
          <w:rFonts w:cstheme="minorHAnsi"/>
          <w:b/>
          <w:bCs/>
          <w:sz w:val="26"/>
          <w:szCs w:val="26"/>
          <w:u w:val="single"/>
        </w:rPr>
      </w:pPr>
    </w:p>
    <w:p w14:paraId="361210DB" w14:textId="77777777" w:rsidR="00A61C3E" w:rsidRDefault="00A61C3E" w:rsidP="00991495">
      <w:pPr>
        <w:spacing w:after="0"/>
        <w:rPr>
          <w:rFonts w:cstheme="minorHAnsi"/>
          <w:b/>
          <w:bCs/>
          <w:sz w:val="26"/>
          <w:szCs w:val="26"/>
          <w:u w:val="single"/>
        </w:rPr>
      </w:pPr>
    </w:p>
    <w:p w14:paraId="6E1D6152" w14:textId="77777777" w:rsidR="00252E0B" w:rsidRPr="00813CC4" w:rsidRDefault="00E54992" w:rsidP="00991495">
      <w:pPr>
        <w:spacing w:after="0"/>
        <w:rPr>
          <w:rFonts w:cstheme="minorHAnsi"/>
          <w:b/>
          <w:bCs/>
          <w:sz w:val="26"/>
          <w:szCs w:val="26"/>
          <w:u w:val="single"/>
        </w:rPr>
      </w:pPr>
      <w:r w:rsidRPr="00813CC4">
        <w:rPr>
          <w:rFonts w:cstheme="minorHAnsi"/>
          <w:b/>
          <w:bCs/>
          <w:sz w:val="26"/>
          <w:szCs w:val="26"/>
          <w:u w:val="single"/>
        </w:rPr>
        <w:lastRenderedPageBreak/>
        <w:t>Grafiken</w:t>
      </w:r>
      <w:r w:rsidR="00252E0B" w:rsidRPr="00813CC4">
        <w:rPr>
          <w:rFonts w:cstheme="minorHAnsi"/>
          <w:b/>
          <w:bCs/>
          <w:sz w:val="26"/>
          <w:szCs w:val="26"/>
          <w:u w:val="single"/>
        </w:rPr>
        <w:t xml:space="preserve">: </w:t>
      </w:r>
    </w:p>
    <w:p w14:paraId="782B76BB" w14:textId="77777777" w:rsidR="00F2383A" w:rsidRPr="00303BF0" w:rsidRDefault="00F2383A" w:rsidP="00991495">
      <w:pPr>
        <w:spacing w:after="0"/>
        <w:rPr>
          <w:rFonts w:cstheme="minorHAnsi"/>
          <w:b/>
          <w:bCs/>
          <w:sz w:val="26"/>
          <w:szCs w:val="26"/>
        </w:rPr>
      </w:pPr>
    </w:p>
    <w:p w14:paraId="3676CC29" w14:textId="77777777" w:rsidR="00F2383A" w:rsidRPr="00303BF0" w:rsidRDefault="00F2383A" w:rsidP="00991495">
      <w:pPr>
        <w:spacing w:after="0"/>
        <w:rPr>
          <w:rFonts w:cstheme="minorHAnsi"/>
          <w:b/>
          <w:bCs/>
          <w:sz w:val="26"/>
          <w:szCs w:val="26"/>
        </w:rPr>
      </w:pPr>
      <w:r w:rsidRPr="00303BF0">
        <w:rPr>
          <w:rFonts w:cstheme="minorHAnsi"/>
          <w:b/>
          <w:bCs/>
          <w:sz w:val="26"/>
          <w:szCs w:val="26"/>
        </w:rPr>
        <w:t>Definition Multiperspektivisches Vorgehen:</w:t>
      </w:r>
    </w:p>
    <w:p w14:paraId="06830DDA" w14:textId="77777777" w:rsidR="00F2383A" w:rsidRPr="00303BF0" w:rsidRDefault="00DE06A4" w:rsidP="00991495">
      <w:pPr>
        <w:spacing w:after="0"/>
        <w:rPr>
          <w:rFonts w:cstheme="minorHAnsi"/>
          <w:b/>
          <w:bCs/>
          <w:sz w:val="26"/>
          <w:szCs w:val="26"/>
        </w:rPr>
      </w:pPr>
      <w:r w:rsidRPr="00303BF0">
        <w:rPr>
          <w:rFonts w:cstheme="minorHAnsi"/>
          <w:noProof/>
          <w:sz w:val="26"/>
          <w:szCs w:val="26"/>
        </w:rPr>
        <w:drawing>
          <wp:anchor distT="0" distB="0" distL="114300" distR="114300" simplePos="0" relativeHeight="251658240" behindDoc="1" locked="0" layoutInCell="1" allowOverlap="1" wp14:anchorId="30578982" wp14:editId="29431A71">
            <wp:simplePos x="0" y="0"/>
            <wp:positionH relativeFrom="margin">
              <wp:align>left</wp:align>
            </wp:positionH>
            <wp:positionV relativeFrom="paragraph">
              <wp:posOffset>99060</wp:posOffset>
            </wp:positionV>
            <wp:extent cx="5638800" cy="182880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38800" cy="1828800"/>
                    </a:xfrm>
                    <a:prstGeom prst="rect">
                      <a:avLst/>
                    </a:prstGeom>
                  </pic:spPr>
                </pic:pic>
              </a:graphicData>
            </a:graphic>
            <wp14:sizeRelH relativeFrom="page">
              <wp14:pctWidth>0</wp14:pctWidth>
            </wp14:sizeRelH>
            <wp14:sizeRelV relativeFrom="page">
              <wp14:pctHeight>0</wp14:pctHeight>
            </wp14:sizeRelV>
          </wp:anchor>
        </w:drawing>
      </w:r>
    </w:p>
    <w:p w14:paraId="6CB70636" w14:textId="77777777" w:rsidR="00F2383A" w:rsidRPr="00303BF0" w:rsidRDefault="00F2383A" w:rsidP="00991495">
      <w:pPr>
        <w:spacing w:after="0"/>
        <w:rPr>
          <w:rFonts w:cstheme="minorHAnsi"/>
          <w:b/>
          <w:bCs/>
          <w:sz w:val="26"/>
          <w:szCs w:val="26"/>
        </w:rPr>
      </w:pPr>
    </w:p>
    <w:p w14:paraId="4476314A" w14:textId="77777777" w:rsidR="00251A79" w:rsidRPr="00303BF0" w:rsidRDefault="00251A79">
      <w:pPr>
        <w:rPr>
          <w:rFonts w:cstheme="minorHAnsi"/>
          <w:sz w:val="26"/>
          <w:szCs w:val="26"/>
        </w:rPr>
      </w:pPr>
    </w:p>
    <w:p w14:paraId="054DBE7A" w14:textId="77777777" w:rsidR="00251A79" w:rsidRPr="00303BF0" w:rsidRDefault="00251A79">
      <w:pPr>
        <w:rPr>
          <w:rFonts w:cstheme="minorHAnsi"/>
          <w:sz w:val="26"/>
          <w:szCs w:val="26"/>
        </w:rPr>
      </w:pPr>
    </w:p>
    <w:p w14:paraId="1290F297" w14:textId="77777777" w:rsidR="00251A79" w:rsidRPr="00303BF0" w:rsidRDefault="00251A79">
      <w:pPr>
        <w:rPr>
          <w:rFonts w:cstheme="minorHAnsi"/>
          <w:sz w:val="26"/>
          <w:szCs w:val="26"/>
        </w:rPr>
      </w:pPr>
    </w:p>
    <w:p w14:paraId="5DB73B08" w14:textId="77777777" w:rsidR="00251A79" w:rsidRPr="00303BF0" w:rsidRDefault="00251A79">
      <w:pPr>
        <w:rPr>
          <w:rFonts w:cstheme="minorHAnsi"/>
          <w:sz w:val="26"/>
          <w:szCs w:val="26"/>
        </w:rPr>
      </w:pPr>
    </w:p>
    <w:p w14:paraId="59609A3D" w14:textId="77777777" w:rsidR="00F2383A" w:rsidRPr="00303BF0" w:rsidRDefault="00F2383A">
      <w:pPr>
        <w:rPr>
          <w:rFonts w:cstheme="minorHAnsi"/>
          <w:sz w:val="26"/>
          <w:szCs w:val="26"/>
        </w:rPr>
      </w:pPr>
    </w:p>
    <w:p w14:paraId="6A0A0B6C" w14:textId="77777777" w:rsidR="00DE06A4" w:rsidRDefault="00DE06A4">
      <w:pPr>
        <w:rPr>
          <w:rFonts w:cstheme="minorHAnsi"/>
          <w:b/>
          <w:bCs/>
          <w:sz w:val="26"/>
          <w:szCs w:val="26"/>
        </w:rPr>
      </w:pPr>
    </w:p>
    <w:p w14:paraId="1E651257" w14:textId="77777777" w:rsidR="00DE06A4" w:rsidRDefault="00DE06A4">
      <w:pPr>
        <w:rPr>
          <w:rFonts w:cstheme="minorHAnsi"/>
          <w:b/>
          <w:bCs/>
          <w:sz w:val="26"/>
          <w:szCs w:val="26"/>
        </w:rPr>
      </w:pPr>
    </w:p>
    <w:p w14:paraId="267D60DC" w14:textId="77777777" w:rsidR="00F2383A" w:rsidRPr="00303BF0" w:rsidRDefault="00F2383A">
      <w:pPr>
        <w:rPr>
          <w:rFonts w:cstheme="minorHAnsi"/>
          <w:b/>
          <w:bCs/>
          <w:sz w:val="26"/>
          <w:szCs w:val="26"/>
        </w:rPr>
      </w:pPr>
      <w:r w:rsidRPr="00303BF0">
        <w:rPr>
          <w:rFonts w:cstheme="minorHAnsi"/>
          <w:b/>
          <w:bCs/>
          <w:sz w:val="26"/>
          <w:szCs w:val="26"/>
        </w:rPr>
        <w:t xml:space="preserve">Abschließende Arbeitsregel zum „Fall von“ </w:t>
      </w:r>
    </w:p>
    <w:p w14:paraId="32F995D0" w14:textId="77777777" w:rsidR="00F2383A" w:rsidRPr="00303BF0" w:rsidRDefault="00F2383A">
      <w:pPr>
        <w:rPr>
          <w:rFonts w:cstheme="minorHAnsi"/>
          <w:sz w:val="26"/>
          <w:szCs w:val="26"/>
        </w:rPr>
      </w:pPr>
      <w:r w:rsidRPr="00303BF0">
        <w:rPr>
          <w:rFonts w:cstheme="minorHAnsi"/>
          <w:noProof/>
          <w:sz w:val="26"/>
          <w:szCs w:val="26"/>
        </w:rPr>
        <w:drawing>
          <wp:anchor distT="0" distB="0" distL="114300" distR="114300" simplePos="0" relativeHeight="251660288" behindDoc="1" locked="0" layoutInCell="1" allowOverlap="1" wp14:anchorId="0E5A2F34" wp14:editId="34D1A2AD">
            <wp:simplePos x="0" y="0"/>
            <wp:positionH relativeFrom="margin">
              <wp:align>right</wp:align>
            </wp:positionH>
            <wp:positionV relativeFrom="paragraph">
              <wp:posOffset>3175</wp:posOffset>
            </wp:positionV>
            <wp:extent cx="5760720" cy="124714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1247140"/>
                    </a:xfrm>
                    <a:prstGeom prst="rect">
                      <a:avLst/>
                    </a:prstGeom>
                  </pic:spPr>
                </pic:pic>
              </a:graphicData>
            </a:graphic>
            <wp14:sizeRelH relativeFrom="page">
              <wp14:pctWidth>0</wp14:pctWidth>
            </wp14:sizeRelH>
            <wp14:sizeRelV relativeFrom="page">
              <wp14:pctHeight>0</wp14:pctHeight>
            </wp14:sizeRelV>
          </wp:anchor>
        </w:drawing>
      </w:r>
    </w:p>
    <w:p w14:paraId="2BF527C0" w14:textId="77777777" w:rsidR="00F2383A" w:rsidRPr="00303BF0" w:rsidRDefault="00F2383A">
      <w:pPr>
        <w:rPr>
          <w:rFonts w:cstheme="minorHAnsi"/>
          <w:sz w:val="26"/>
          <w:szCs w:val="26"/>
        </w:rPr>
      </w:pPr>
    </w:p>
    <w:p w14:paraId="7702CCC2" w14:textId="77777777" w:rsidR="00F2383A" w:rsidRPr="00303BF0" w:rsidRDefault="00F2383A">
      <w:pPr>
        <w:rPr>
          <w:rFonts w:cstheme="minorHAnsi"/>
          <w:sz w:val="26"/>
          <w:szCs w:val="26"/>
        </w:rPr>
      </w:pPr>
    </w:p>
    <w:p w14:paraId="417630C7" w14:textId="77777777" w:rsidR="00F2383A" w:rsidRPr="00303BF0" w:rsidRDefault="00F2383A">
      <w:pPr>
        <w:rPr>
          <w:rFonts w:cstheme="minorHAnsi"/>
          <w:sz w:val="26"/>
          <w:szCs w:val="26"/>
        </w:rPr>
      </w:pPr>
    </w:p>
    <w:p w14:paraId="6E3A1756" w14:textId="77777777" w:rsidR="00DE06A4" w:rsidRDefault="00DE06A4">
      <w:pPr>
        <w:rPr>
          <w:rFonts w:cstheme="minorHAnsi"/>
          <w:b/>
          <w:bCs/>
          <w:sz w:val="26"/>
          <w:szCs w:val="26"/>
        </w:rPr>
      </w:pPr>
    </w:p>
    <w:p w14:paraId="459E1E4D" w14:textId="77777777" w:rsidR="00DE06A4" w:rsidRDefault="00DE06A4">
      <w:pPr>
        <w:rPr>
          <w:rFonts w:cstheme="minorHAnsi"/>
          <w:b/>
          <w:bCs/>
          <w:sz w:val="26"/>
          <w:szCs w:val="26"/>
        </w:rPr>
      </w:pPr>
    </w:p>
    <w:p w14:paraId="5DFD44B7" w14:textId="77777777" w:rsidR="00F2383A" w:rsidRPr="00303BF0" w:rsidRDefault="00813CC4">
      <w:pPr>
        <w:rPr>
          <w:rFonts w:cstheme="minorHAnsi"/>
          <w:b/>
          <w:bCs/>
          <w:sz w:val="26"/>
          <w:szCs w:val="26"/>
        </w:rPr>
      </w:pPr>
      <w:r w:rsidRPr="00303BF0">
        <w:rPr>
          <w:rFonts w:cstheme="minorHAnsi"/>
          <w:b/>
          <w:bCs/>
          <w:noProof/>
          <w:sz w:val="26"/>
          <w:szCs w:val="26"/>
        </w:rPr>
        <w:drawing>
          <wp:anchor distT="0" distB="0" distL="114300" distR="114300" simplePos="0" relativeHeight="251659264" behindDoc="0" locked="0" layoutInCell="1" allowOverlap="1" wp14:anchorId="695A96F2" wp14:editId="535DA26C">
            <wp:simplePos x="0" y="0"/>
            <wp:positionH relativeFrom="margin">
              <wp:align>left</wp:align>
            </wp:positionH>
            <wp:positionV relativeFrom="paragraph">
              <wp:posOffset>311785</wp:posOffset>
            </wp:positionV>
            <wp:extent cx="5989955" cy="2714625"/>
            <wp:effectExtent l="0" t="0" r="0" b="952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89955" cy="2714625"/>
                    </a:xfrm>
                    <a:prstGeom prst="rect">
                      <a:avLst/>
                    </a:prstGeom>
                  </pic:spPr>
                </pic:pic>
              </a:graphicData>
            </a:graphic>
            <wp14:sizeRelH relativeFrom="page">
              <wp14:pctWidth>0</wp14:pctWidth>
            </wp14:sizeRelH>
            <wp14:sizeRelV relativeFrom="page">
              <wp14:pctHeight>0</wp14:pctHeight>
            </wp14:sizeRelV>
          </wp:anchor>
        </w:drawing>
      </w:r>
      <w:r w:rsidR="00F2383A" w:rsidRPr="00303BF0">
        <w:rPr>
          <w:rFonts w:cstheme="minorHAnsi"/>
          <w:b/>
          <w:bCs/>
          <w:sz w:val="26"/>
          <w:szCs w:val="26"/>
        </w:rPr>
        <w:t>Beispiel Sabine, 13 Jahre alt:</w:t>
      </w:r>
    </w:p>
    <w:p w14:paraId="58420B07" w14:textId="77777777" w:rsidR="00A00D56" w:rsidRDefault="00A00D56">
      <w:pPr>
        <w:rPr>
          <w:rFonts w:cstheme="minorHAnsi"/>
          <w:b/>
          <w:bCs/>
          <w:sz w:val="26"/>
          <w:szCs w:val="26"/>
        </w:rPr>
      </w:pPr>
    </w:p>
    <w:p w14:paraId="78ADF09E" w14:textId="77777777" w:rsidR="00813CC4" w:rsidRDefault="00813CC4">
      <w:pPr>
        <w:rPr>
          <w:rFonts w:cstheme="minorHAnsi"/>
          <w:b/>
          <w:bCs/>
          <w:sz w:val="26"/>
          <w:szCs w:val="26"/>
        </w:rPr>
      </w:pPr>
    </w:p>
    <w:p w14:paraId="43F4DEE0" w14:textId="77777777" w:rsidR="00813CC4" w:rsidRPr="00303BF0" w:rsidRDefault="00813CC4">
      <w:pPr>
        <w:rPr>
          <w:rFonts w:cstheme="minorHAnsi"/>
          <w:b/>
          <w:bCs/>
          <w:sz w:val="26"/>
          <w:szCs w:val="26"/>
        </w:rPr>
      </w:pPr>
    </w:p>
    <w:p w14:paraId="24170C6C" w14:textId="77777777" w:rsidR="00A00D56" w:rsidRPr="00303BF0" w:rsidRDefault="00A00D56">
      <w:pPr>
        <w:rPr>
          <w:rFonts w:cstheme="minorHAnsi"/>
          <w:b/>
          <w:bCs/>
          <w:sz w:val="26"/>
          <w:szCs w:val="26"/>
        </w:rPr>
      </w:pPr>
    </w:p>
    <w:p w14:paraId="234444EE" w14:textId="77777777" w:rsidR="00A00D56" w:rsidRPr="00303BF0" w:rsidRDefault="00A00D56">
      <w:pPr>
        <w:rPr>
          <w:rFonts w:cstheme="minorHAnsi"/>
          <w:b/>
          <w:bCs/>
          <w:sz w:val="26"/>
          <w:szCs w:val="26"/>
        </w:rPr>
      </w:pPr>
    </w:p>
    <w:p w14:paraId="0D15330F" w14:textId="77777777" w:rsidR="00A00D56" w:rsidRPr="00303BF0" w:rsidRDefault="00A00D56">
      <w:pPr>
        <w:rPr>
          <w:rFonts w:cstheme="minorHAnsi"/>
          <w:b/>
          <w:bCs/>
          <w:sz w:val="26"/>
          <w:szCs w:val="26"/>
        </w:rPr>
      </w:pPr>
    </w:p>
    <w:p w14:paraId="01547CB4" w14:textId="77777777" w:rsidR="00CA11E2" w:rsidRPr="00303BF0" w:rsidRDefault="00CA11E2">
      <w:pPr>
        <w:rPr>
          <w:rFonts w:cstheme="minorHAnsi"/>
          <w:b/>
          <w:bCs/>
          <w:sz w:val="26"/>
          <w:szCs w:val="26"/>
        </w:rPr>
      </w:pPr>
    </w:p>
    <w:p w14:paraId="2140A5FD" w14:textId="77777777" w:rsidR="00CA11E2" w:rsidRPr="00303BF0" w:rsidRDefault="00CA11E2">
      <w:pPr>
        <w:rPr>
          <w:rFonts w:cstheme="minorHAnsi"/>
          <w:b/>
          <w:bCs/>
          <w:sz w:val="26"/>
          <w:szCs w:val="26"/>
        </w:rPr>
      </w:pPr>
    </w:p>
    <w:p w14:paraId="482C8EE9" w14:textId="77777777" w:rsidR="00DE06A4" w:rsidRDefault="00DE06A4">
      <w:pPr>
        <w:rPr>
          <w:rFonts w:cstheme="minorHAnsi"/>
          <w:b/>
          <w:bCs/>
          <w:sz w:val="26"/>
          <w:szCs w:val="26"/>
        </w:rPr>
      </w:pPr>
    </w:p>
    <w:p w14:paraId="7073683B" w14:textId="77777777" w:rsidR="00DE06A4" w:rsidRDefault="00DE06A4">
      <w:pPr>
        <w:rPr>
          <w:rFonts w:cstheme="minorHAnsi"/>
          <w:b/>
          <w:bCs/>
          <w:sz w:val="26"/>
          <w:szCs w:val="26"/>
        </w:rPr>
      </w:pPr>
    </w:p>
    <w:p w14:paraId="16729107" w14:textId="77777777" w:rsidR="00A00D56" w:rsidRPr="00303BF0" w:rsidRDefault="00A00D56">
      <w:pPr>
        <w:rPr>
          <w:rFonts w:cstheme="minorHAnsi"/>
          <w:b/>
          <w:bCs/>
          <w:sz w:val="26"/>
          <w:szCs w:val="26"/>
        </w:rPr>
      </w:pPr>
      <w:r w:rsidRPr="00303BF0">
        <w:rPr>
          <w:rFonts w:cstheme="minorHAnsi"/>
          <w:b/>
          <w:bCs/>
          <w:sz w:val="26"/>
          <w:szCs w:val="26"/>
        </w:rPr>
        <w:lastRenderedPageBreak/>
        <w:t>Bearbeitung „Fall für“ 2 Arbeitsregeln:</w:t>
      </w:r>
    </w:p>
    <w:p w14:paraId="44327B1B" w14:textId="77777777" w:rsidR="00A00D56" w:rsidRPr="00303BF0" w:rsidRDefault="00DE06A4">
      <w:pPr>
        <w:rPr>
          <w:rFonts w:cstheme="minorHAnsi"/>
          <w:b/>
          <w:bCs/>
          <w:sz w:val="26"/>
          <w:szCs w:val="26"/>
        </w:rPr>
      </w:pPr>
      <w:r w:rsidRPr="00303BF0">
        <w:rPr>
          <w:rFonts w:cstheme="minorHAnsi"/>
          <w:noProof/>
          <w:sz w:val="26"/>
          <w:szCs w:val="26"/>
        </w:rPr>
        <w:drawing>
          <wp:anchor distT="0" distB="0" distL="114300" distR="114300" simplePos="0" relativeHeight="251661312" behindDoc="0" locked="0" layoutInCell="1" allowOverlap="1" wp14:anchorId="4A2CE146" wp14:editId="36CB24AE">
            <wp:simplePos x="0" y="0"/>
            <wp:positionH relativeFrom="margin">
              <wp:align>right</wp:align>
            </wp:positionH>
            <wp:positionV relativeFrom="paragraph">
              <wp:posOffset>114300</wp:posOffset>
            </wp:positionV>
            <wp:extent cx="5760720" cy="76581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765810"/>
                    </a:xfrm>
                    <a:prstGeom prst="rect">
                      <a:avLst/>
                    </a:prstGeom>
                  </pic:spPr>
                </pic:pic>
              </a:graphicData>
            </a:graphic>
            <wp14:sizeRelH relativeFrom="page">
              <wp14:pctWidth>0</wp14:pctWidth>
            </wp14:sizeRelH>
            <wp14:sizeRelV relativeFrom="page">
              <wp14:pctHeight>0</wp14:pctHeight>
            </wp14:sizeRelV>
          </wp:anchor>
        </w:drawing>
      </w:r>
    </w:p>
    <w:p w14:paraId="5FA9922C" w14:textId="77777777" w:rsidR="00DE06A4" w:rsidRDefault="00DE06A4">
      <w:pPr>
        <w:rPr>
          <w:rFonts w:cstheme="minorHAnsi"/>
          <w:sz w:val="26"/>
          <w:szCs w:val="26"/>
        </w:rPr>
      </w:pPr>
    </w:p>
    <w:p w14:paraId="07599A40" w14:textId="77777777" w:rsidR="00DE06A4" w:rsidRDefault="00DE06A4">
      <w:pPr>
        <w:rPr>
          <w:rFonts w:cstheme="minorHAnsi"/>
          <w:sz w:val="26"/>
          <w:szCs w:val="26"/>
        </w:rPr>
      </w:pPr>
    </w:p>
    <w:p w14:paraId="137F2AD2" w14:textId="77777777" w:rsidR="00DE06A4" w:rsidRDefault="00DE06A4">
      <w:pPr>
        <w:rPr>
          <w:rFonts w:cstheme="minorHAnsi"/>
          <w:sz w:val="26"/>
          <w:szCs w:val="26"/>
        </w:rPr>
      </w:pPr>
      <w:r w:rsidRPr="00303BF0">
        <w:rPr>
          <w:rFonts w:cstheme="minorHAnsi"/>
          <w:noProof/>
          <w:sz w:val="26"/>
          <w:szCs w:val="26"/>
        </w:rPr>
        <w:drawing>
          <wp:anchor distT="0" distB="0" distL="114300" distR="114300" simplePos="0" relativeHeight="251662336" behindDoc="0" locked="0" layoutInCell="1" allowOverlap="1" wp14:anchorId="2A4AF06B" wp14:editId="17F5FE1C">
            <wp:simplePos x="0" y="0"/>
            <wp:positionH relativeFrom="column">
              <wp:posOffset>-128270</wp:posOffset>
            </wp:positionH>
            <wp:positionV relativeFrom="paragraph">
              <wp:posOffset>90805</wp:posOffset>
            </wp:positionV>
            <wp:extent cx="5760720" cy="1405890"/>
            <wp:effectExtent l="0" t="0" r="0" b="381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1405890"/>
                    </a:xfrm>
                    <a:prstGeom prst="rect">
                      <a:avLst/>
                    </a:prstGeom>
                  </pic:spPr>
                </pic:pic>
              </a:graphicData>
            </a:graphic>
            <wp14:sizeRelH relativeFrom="page">
              <wp14:pctWidth>0</wp14:pctWidth>
            </wp14:sizeRelH>
            <wp14:sizeRelV relativeFrom="page">
              <wp14:pctHeight>0</wp14:pctHeight>
            </wp14:sizeRelV>
          </wp:anchor>
        </w:drawing>
      </w:r>
    </w:p>
    <w:p w14:paraId="109A7C27" w14:textId="77777777" w:rsidR="00DE06A4" w:rsidRDefault="00DE06A4">
      <w:pPr>
        <w:rPr>
          <w:rFonts w:cstheme="minorHAnsi"/>
          <w:sz w:val="26"/>
          <w:szCs w:val="26"/>
        </w:rPr>
      </w:pPr>
    </w:p>
    <w:p w14:paraId="1199B10C" w14:textId="77777777" w:rsidR="00DE06A4" w:rsidRDefault="00DE06A4">
      <w:pPr>
        <w:rPr>
          <w:rFonts w:cstheme="minorHAnsi"/>
          <w:sz w:val="26"/>
          <w:szCs w:val="26"/>
        </w:rPr>
      </w:pPr>
    </w:p>
    <w:p w14:paraId="5029DAC5" w14:textId="77777777" w:rsidR="00DE06A4" w:rsidRDefault="00DE06A4">
      <w:pPr>
        <w:rPr>
          <w:rFonts w:cstheme="minorHAnsi"/>
          <w:sz w:val="26"/>
          <w:szCs w:val="26"/>
        </w:rPr>
      </w:pPr>
    </w:p>
    <w:p w14:paraId="70BAA75B" w14:textId="77777777" w:rsidR="00F2383A" w:rsidRPr="00303BF0" w:rsidRDefault="00F2383A">
      <w:pPr>
        <w:rPr>
          <w:rFonts w:cstheme="minorHAnsi"/>
          <w:sz w:val="26"/>
          <w:szCs w:val="26"/>
        </w:rPr>
      </w:pPr>
    </w:p>
    <w:p w14:paraId="43B34E90" w14:textId="77777777" w:rsidR="00DE06A4" w:rsidRDefault="00DE06A4">
      <w:pPr>
        <w:rPr>
          <w:rFonts w:cstheme="minorHAnsi"/>
          <w:b/>
          <w:bCs/>
          <w:sz w:val="26"/>
          <w:szCs w:val="26"/>
        </w:rPr>
      </w:pPr>
    </w:p>
    <w:p w14:paraId="50D9B192" w14:textId="77777777" w:rsidR="00F2383A" w:rsidRPr="00303BF0" w:rsidRDefault="00183D9A">
      <w:pPr>
        <w:rPr>
          <w:rFonts w:cstheme="minorHAnsi"/>
          <w:b/>
          <w:bCs/>
          <w:sz w:val="26"/>
          <w:szCs w:val="26"/>
        </w:rPr>
      </w:pPr>
      <w:r w:rsidRPr="00303BF0">
        <w:rPr>
          <w:rFonts w:cstheme="minorHAnsi"/>
          <w:b/>
          <w:bCs/>
          <w:sz w:val="26"/>
          <w:szCs w:val="26"/>
        </w:rPr>
        <w:t>Bearbeitung „Fall mit“ 2 Arbeitsregeln:</w:t>
      </w:r>
    </w:p>
    <w:p w14:paraId="4A7DFDEA" w14:textId="77777777" w:rsidR="00183D9A" w:rsidRPr="00303BF0" w:rsidRDefault="00183D9A">
      <w:pPr>
        <w:rPr>
          <w:rFonts w:cstheme="minorHAnsi"/>
          <w:sz w:val="26"/>
          <w:szCs w:val="26"/>
        </w:rPr>
      </w:pPr>
      <w:r w:rsidRPr="00303BF0">
        <w:rPr>
          <w:rFonts w:cstheme="minorHAnsi"/>
          <w:noProof/>
          <w:sz w:val="26"/>
          <w:szCs w:val="26"/>
        </w:rPr>
        <w:drawing>
          <wp:inline distT="0" distB="0" distL="0" distR="0" wp14:anchorId="5322255A" wp14:editId="5FFFDBD7">
            <wp:extent cx="5760720" cy="97726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977265"/>
                    </a:xfrm>
                    <a:prstGeom prst="rect">
                      <a:avLst/>
                    </a:prstGeom>
                  </pic:spPr>
                </pic:pic>
              </a:graphicData>
            </a:graphic>
          </wp:inline>
        </w:drawing>
      </w:r>
    </w:p>
    <w:p w14:paraId="5E82C59C" w14:textId="77777777" w:rsidR="00F2383A" w:rsidRPr="00303BF0" w:rsidRDefault="00F2383A">
      <w:pPr>
        <w:rPr>
          <w:rFonts w:cstheme="minorHAnsi"/>
          <w:sz w:val="26"/>
          <w:szCs w:val="26"/>
        </w:rPr>
      </w:pPr>
    </w:p>
    <w:p w14:paraId="59E3D613" w14:textId="77777777" w:rsidR="00813CC4" w:rsidRDefault="00DE06A4">
      <w:pPr>
        <w:rPr>
          <w:rFonts w:cstheme="minorHAnsi"/>
          <w:sz w:val="26"/>
          <w:szCs w:val="26"/>
        </w:rPr>
      </w:pPr>
      <w:r w:rsidRPr="00303BF0">
        <w:rPr>
          <w:rFonts w:cstheme="minorHAnsi"/>
          <w:noProof/>
          <w:sz w:val="26"/>
          <w:szCs w:val="26"/>
        </w:rPr>
        <w:drawing>
          <wp:inline distT="0" distB="0" distL="0" distR="0" wp14:anchorId="75A1A164" wp14:editId="54B974CF">
            <wp:extent cx="5760720" cy="121729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217295"/>
                    </a:xfrm>
                    <a:prstGeom prst="rect">
                      <a:avLst/>
                    </a:prstGeom>
                  </pic:spPr>
                </pic:pic>
              </a:graphicData>
            </a:graphic>
          </wp:inline>
        </w:drawing>
      </w:r>
    </w:p>
    <w:p w14:paraId="14988008" w14:textId="77777777" w:rsidR="00813CC4" w:rsidRDefault="00813CC4">
      <w:pPr>
        <w:rPr>
          <w:rFonts w:cstheme="minorHAnsi"/>
          <w:sz w:val="26"/>
          <w:szCs w:val="26"/>
        </w:rPr>
      </w:pPr>
    </w:p>
    <w:p w14:paraId="39746050" w14:textId="77777777" w:rsidR="00813CC4" w:rsidRDefault="00813CC4">
      <w:pPr>
        <w:rPr>
          <w:rFonts w:cstheme="minorHAnsi"/>
          <w:sz w:val="26"/>
          <w:szCs w:val="26"/>
        </w:rPr>
      </w:pPr>
    </w:p>
    <w:p w14:paraId="409FB9C0" w14:textId="77777777" w:rsidR="00813CC4" w:rsidRDefault="00813CC4">
      <w:pPr>
        <w:rPr>
          <w:rFonts w:cstheme="minorHAnsi"/>
          <w:sz w:val="26"/>
          <w:szCs w:val="26"/>
        </w:rPr>
      </w:pPr>
    </w:p>
    <w:p w14:paraId="4AA5C8AD" w14:textId="77777777" w:rsidR="00813CC4" w:rsidRDefault="00813CC4">
      <w:pPr>
        <w:rPr>
          <w:rFonts w:cstheme="minorHAnsi"/>
          <w:sz w:val="26"/>
          <w:szCs w:val="26"/>
        </w:rPr>
      </w:pPr>
    </w:p>
    <w:p w14:paraId="55106B17" w14:textId="77777777" w:rsidR="00813CC4" w:rsidRDefault="00813CC4">
      <w:pPr>
        <w:rPr>
          <w:rFonts w:cstheme="minorHAnsi"/>
          <w:sz w:val="26"/>
          <w:szCs w:val="26"/>
        </w:rPr>
      </w:pPr>
    </w:p>
    <w:p w14:paraId="71E92DD0" w14:textId="77777777" w:rsidR="00DE06A4" w:rsidRDefault="00DE06A4">
      <w:pPr>
        <w:rPr>
          <w:rFonts w:cstheme="minorHAnsi"/>
          <w:sz w:val="26"/>
          <w:szCs w:val="26"/>
        </w:rPr>
      </w:pPr>
    </w:p>
    <w:p w14:paraId="198F8A50" w14:textId="77777777" w:rsidR="00813CC4" w:rsidRDefault="00813CC4">
      <w:pPr>
        <w:rPr>
          <w:rFonts w:cstheme="minorHAnsi"/>
          <w:sz w:val="26"/>
          <w:szCs w:val="26"/>
        </w:rPr>
      </w:pPr>
    </w:p>
    <w:p w14:paraId="32B9DB62" w14:textId="77777777" w:rsidR="00813CC4" w:rsidRDefault="00813CC4">
      <w:pPr>
        <w:rPr>
          <w:rFonts w:cstheme="minorHAnsi"/>
          <w:sz w:val="26"/>
          <w:szCs w:val="26"/>
        </w:rPr>
      </w:pPr>
    </w:p>
    <w:p w14:paraId="1F21FA8C" w14:textId="77777777" w:rsidR="00813CC4" w:rsidRDefault="00813CC4">
      <w:pPr>
        <w:rPr>
          <w:rFonts w:cstheme="minorHAnsi"/>
          <w:sz w:val="26"/>
          <w:szCs w:val="26"/>
        </w:rPr>
      </w:pPr>
    </w:p>
    <w:p w14:paraId="75958C52" w14:textId="77777777" w:rsidR="00F2383A" w:rsidRPr="00813CC4" w:rsidRDefault="00346A17">
      <w:pPr>
        <w:rPr>
          <w:rFonts w:cstheme="minorHAnsi"/>
          <w:b/>
          <w:bCs/>
          <w:sz w:val="26"/>
          <w:szCs w:val="26"/>
        </w:rPr>
      </w:pPr>
      <w:r w:rsidRPr="00813CC4">
        <w:rPr>
          <w:rFonts w:cstheme="minorHAnsi"/>
          <w:b/>
          <w:bCs/>
          <w:sz w:val="26"/>
          <w:szCs w:val="26"/>
        </w:rPr>
        <w:lastRenderedPageBreak/>
        <w:t>Allgemeines Modell professioneller Fallarbeit nach Müller:</w:t>
      </w:r>
    </w:p>
    <w:p w14:paraId="0535203A" w14:textId="77777777" w:rsidR="00346A17" w:rsidRPr="00303BF0" w:rsidRDefault="00346A17">
      <w:pPr>
        <w:rPr>
          <w:rFonts w:cstheme="minorHAnsi"/>
          <w:sz w:val="26"/>
          <w:szCs w:val="26"/>
        </w:rPr>
      </w:pPr>
      <w:r w:rsidRPr="00303BF0">
        <w:rPr>
          <w:rFonts w:cstheme="minorHAnsi"/>
          <w:noProof/>
          <w:sz w:val="26"/>
          <w:szCs w:val="26"/>
        </w:rPr>
        <w:drawing>
          <wp:inline distT="0" distB="0" distL="0" distR="0" wp14:anchorId="69C31039" wp14:editId="7B52518A">
            <wp:extent cx="5760720" cy="79635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963535"/>
                    </a:xfrm>
                    <a:prstGeom prst="rect">
                      <a:avLst/>
                    </a:prstGeom>
                  </pic:spPr>
                </pic:pic>
              </a:graphicData>
            </a:graphic>
          </wp:inline>
        </w:drawing>
      </w:r>
    </w:p>
    <w:p w14:paraId="6221FD0D" w14:textId="77777777" w:rsidR="00F2383A" w:rsidRPr="00303BF0" w:rsidRDefault="00F2383A">
      <w:pPr>
        <w:rPr>
          <w:rFonts w:cstheme="minorHAnsi"/>
          <w:sz w:val="26"/>
          <w:szCs w:val="26"/>
        </w:rPr>
      </w:pPr>
    </w:p>
    <w:p w14:paraId="4CF5CD77" w14:textId="77777777" w:rsidR="00F2383A" w:rsidRPr="00303BF0" w:rsidRDefault="00F2383A">
      <w:pPr>
        <w:rPr>
          <w:rFonts w:cstheme="minorHAnsi"/>
          <w:sz w:val="26"/>
          <w:szCs w:val="26"/>
        </w:rPr>
      </w:pPr>
    </w:p>
    <w:p w14:paraId="0CD81DBC" w14:textId="77777777" w:rsidR="00F2383A" w:rsidRPr="00813CC4" w:rsidRDefault="00346A17">
      <w:pPr>
        <w:rPr>
          <w:rFonts w:cstheme="minorHAnsi"/>
          <w:b/>
          <w:bCs/>
          <w:sz w:val="26"/>
          <w:szCs w:val="26"/>
        </w:rPr>
      </w:pPr>
      <w:r w:rsidRPr="00813CC4">
        <w:rPr>
          <w:rFonts w:cstheme="minorHAnsi"/>
          <w:b/>
          <w:bCs/>
          <w:sz w:val="26"/>
          <w:szCs w:val="26"/>
        </w:rPr>
        <w:lastRenderedPageBreak/>
        <w:t>Fragen der Anamnese:</w:t>
      </w:r>
    </w:p>
    <w:p w14:paraId="59F95E0E" w14:textId="77777777" w:rsidR="00346A17" w:rsidRPr="00303BF0" w:rsidRDefault="00346A17">
      <w:pPr>
        <w:rPr>
          <w:rFonts w:cstheme="minorHAnsi"/>
          <w:sz w:val="26"/>
          <w:szCs w:val="26"/>
        </w:rPr>
      </w:pPr>
      <w:r w:rsidRPr="00303BF0">
        <w:rPr>
          <w:rFonts w:cstheme="minorHAnsi"/>
          <w:noProof/>
          <w:sz w:val="26"/>
          <w:szCs w:val="26"/>
        </w:rPr>
        <w:drawing>
          <wp:inline distT="0" distB="0" distL="0" distR="0" wp14:anchorId="200F1E7C" wp14:editId="7F113E8E">
            <wp:extent cx="4648200" cy="3305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3305175"/>
                    </a:xfrm>
                    <a:prstGeom prst="rect">
                      <a:avLst/>
                    </a:prstGeom>
                  </pic:spPr>
                </pic:pic>
              </a:graphicData>
            </a:graphic>
          </wp:inline>
        </w:drawing>
      </w:r>
    </w:p>
    <w:p w14:paraId="4E9A3818" w14:textId="77777777" w:rsidR="00F2383A" w:rsidRPr="00813CC4" w:rsidRDefault="00303BF0">
      <w:pPr>
        <w:rPr>
          <w:rFonts w:cstheme="minorHAnsi"/>
          <w:b/>
          <w:bCs/>
          <w:sz w:val="26"/>
          <w:szCs w:val="26"/>
        </w:rPr>
      </w:pPr>
      <w:r w:rsidRPr="00813CC4">
        <w:rPr>
          <w:rFonts w:cstheme="minorHAnsi"/>
          <w:b/>
          <w:bCs/>
          <w:sz w:val="26"/>
          <w:szCs w:val="26"/>
        </w:rPr>
        <w:t>Frageschema zur sozialen Diagnose:</w:t>
      </w:r>
    </w:p>
    <w:p w14:paraId="0D66D7F9" w14:textId="77777777" w:rsidR="00303BF0" w:rsidRPr="00303BF0" w:rsidRDefault="00303BF0">
      <w:pPr>
        <w:rPr>
          <w:rFonts w:cstheme="minorHAnsi"/>
          <w:sz w:val="26"/>
          <w:szCs w:val="26"/>
        </w:rPr>
      </w:pPr>
      <w:r w:rsidRPr="00303BF0">
        <w:rPr>
          <w:rFonts w:cstheme="minorHAnsi"/>
          <w:noProof/>
          <w:sz w:val="26"/>
          <w:szCs w:val="26"/>
        </w:rPr>
        <w:drawing>
          <wp:inline distT="0" distB="0" distL="0" distR="0" wp14:anchorId="5399C0AD" wp14:editId="4C8186B0">
            <wp:extent cx="5295900" cy="38195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0" cy="3819525"/>
                    </a:xfrm>
                    <a:prstGeom prst="rect">
                      <a:avLst/>
                    </a:prstGeom>
                  </pic:spPr>
                </pic:pic>
              </a:graphicData>
            </a:graphic>
          </wp:inline>
        </w:drawing>
      </w:r>
    </w:p>
    <w:p w14:paraId="3D782A79" w14:textId="77777777" w:rsidR="00F2383A" w:rsidRPr="00303BF0" w:rsidRDefault="00F2383A">
      <w:pPr>
        <w:rPr>
          <w:rFonts w:cstheme="minorHAnsi"/>
          <w:sz w:val="26"/>
          <w:szCs w:val="26"/>
        </w:rPr>
      </w:pPr>
    </w:p>
    <w:p w14:paraId="46023494" w14:textId="77777777" w:rsidR="00F2383A" w:rsidRDefault="00F2383A"/>
    <w:p w14:paraId="59190812" w14:textId="77777777" w:rsidR="006055F8" w:rsidRDefault="006055F8"/>
    <w:sectPr w:rsidR="006055F8">
      <w:head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86161" w14:textId="77777777" w:rsidR="00B83194" w:rsidRDefault="00B83194" w:rsidP="005C1CE9">
      <w:pPr>
        <w:spacing w:after="0" w:line="240" w:lineRule="auto"/>
      </w:pPr>
      <w:r>
        <w:separator/>
      </w:r>
    </w:p>
  </w:endnote>
  <w:endnote w:type="continuationSeparator" w:id="0">
    <w:p w14:paraId="65815136" w14:textId="77777777" w:rsidR="00B83194" w:rsidRDefault="00B83194" w:rsidP="005C1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7C9BD4" w14:textId="77777777" w:rsidR="00B83194" w:rsidRDefault="00B83194" w:rsidP="005C1CE9">
      <w:pPr>
        <w:spacing w:after="0" w:line="240" w:lineRule="auto"/>
      </w:pPr>
      <w:r>
        <w:separator/>
      </w:r>
    </w:p>
  </w:footnote>
  <w:footnote w:type="continuationSeparator" w:id="0">
    <w:p w14:paraId="3BB16104" w14:textId="77777777" w:rsidR="00B83194" w:rsidRDefault="00B83194" w:rsidP="005C1C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5989C" w14:textId="1C513D8E" w:rsidR="005C1CE9" w:rsidRDefault="005C1CE9">
    <w:pPr>
      <w:pStyle w:val="Kopfzeile"/>
    </w:pPr>
    <w:r>
      <w:t>Maurice Brunnquell</w:t>
    </w:r>
    <w:r>
      <w:ptab w:relativeTo="margin" w:alignment="center" w:leader="none"/>
    </w:r>
    <w:r>
      <w:t xml:space="preserve">Soziale </w:t>
    </w:r>
    <w:r w:rsidR="009B2304">
      <w:t>Einzelhilfe/</w:t>
    </w:r>
    <w:proofErr w:type="spellStart"/>
    <w:r w:rsidR="009B2304">
      <w:t>Rangk</w:t>
    </w:r>
    <w:proofErr w:type="spellEnd"/>
    <w:r>
      <w:ptab w:relativeTo="margin" w:alignment="right" w:leader="none"/>
    </w:r>
    <w:r>
      <w:t>15.05.2020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1DC"/>
    <w:rsid w:val="00014DA9"/>
    <w:rsid w:val="00035C16"/>
    <w:rsid w:val="000C46A5"/>
    <w:rsid w:val="00103B07"/>
    <w:rsid w:val="00107259"/>
    <w:rsid w:val="001148D9"/>
    <w:rsid w:val="001408D7"/>
    <w:rsid w:val="001657F9"/>
    <w:rsid w:val="00171AAC"/>
    <w:rsid w:val="00183D9A"/>
    <w:rsid w:val="001A2269"/>
    <w:rsid w:val="001C5F0C"/>
    <w:rsid w:val="001D6EDB"/>
    <w:rsid w:val="002124B8"/>
    <w:rsid w:val="00231869"/>
    <w:rsid w:val="00241BD4"/>
    <w:rsid w:val="00251A79"/>
    <w:rsid w:val="00252E0B"/>
    <w:rsid w:val="002A491B"/>
    <w:rsid w:val="002B6581"/>
    <w:rsid w:val="002B7888"/>
    <w:rsid w:val="002D7604"/>
    <w:rsid w:val="00303BF0"/>
    <w:rsid w:val="0032060F"/>
    <w:rsid w:val="00321770"/>
    <w:rsid w:val="00332A8D"/>
    <w:rsid w:val="00342D1C"/>
    <w:rsid w:val="00346A17"/>
    <w:rsid w:val="00347379"/>
    <w:rsid w:val="0035675B"/>
    <w:rsid w:val="003969B6"/>
    <w:rsid w:val="003A3118"/>
    <w:rsid w:val="003B4058"/>
    <w:rsid w:val="003C4F7E"/>
    <w:rsid w:val="003D2E58"/>
    <w:rsid w:val="003D5E92"/>
    <w:rsid w:val="00403A53"/>
    <w:rsid w:val="00406E36"/>
    <w:rsid w:val="00430ECE"/>
    <w:rsid w:val="00456875"/>
    <w:rsid w:val="00457557"/>
    <w:rsid w:val="00475DE9"/>
    <w:rsid w:val="004D1D14"/>
    <w:rsid w:val="004D65C5"/>
    <w:rsid w:val="004E370C"/>
    <w:rsid w:val="00506EE2"/>
    <w:rsid w:val="005350EA"/>
    <w:rsid w:val="005355DA"/>
    <w:rsid w:val="005417A5"/>
    <w:rsid w:val="005420B9"/>
    <w:rsid w:val="00546BC5"/>
    <w:rsid w:val="00547793"/>
    <w:rsid w:val="00563B4F"/>
    <w:rsid w:val="005A4C29"/>
    <w:rsid w:val="005C1CE9"/>
    <w:rsid w:val="005D6F1E"/>
    <w:rsid w:val="005D79C4"/>
    <w:rsid w:val="005F7740"/>
    <w:rsid w:val="006029CC"/>
    <w:rsid w:val="006055F8"/>
    <w:rsid w:val="00615617"/>
    <w:rsid w:val="00646A90"/>
    <w:rsid w:val="00647DE3"/>
    <w:rsid w:val="00652DA7"/>
    <w:rsid w:val="00661E94"/>
    <w:rsid w:val="00665BB4"/>
    <w:rsid w:val="0066719D"/>
    <w:rsid w:val="006769E1"/>
    <w:rsid w:val="00696A71"/>
    <w:rsid w:val="006C466C"/>
    <w:rsid w:val="006D1005"/>
    <w:rsid w:val="006F071C"/>
    <w:rsid w:val="0072403B"/>
    <w:rsid w:val="0079341E"/>
    <w:rsid w:val="007A6132"/>
    <w:rsid w:val="007B2DC8"/>
    <w:rsid w:val="007B55D2"/>
    <w:rsid w:val="007B7098"/>
    <w:rsid w:val="007D4C7F"/>
    <w:rsid w:val="00813CC4"/>
    <w:rsid w:val="00827987"/>
    <w:rsid w:val="00832E5F"/>
    <w:rsid w:val="00833C73"/>
    <w:rsid w:val="008717D2"/>
    <w:rsid w:val="00883E21"/>
    <w:rsid w:val="00895B27"/>
    <w:rsid w:val="008A5560"/>
    <w:rsid w:val="008C2A91"/>
    <w:rsid w:val="008E5C02"/>
    <w:rsid w:val="00930589"/>
    <w:rsid w:val="00943D2C"/>
    <w:rsid w:val="00956B8C"/>
    <w:rsid w:val="00961BBD"/>
    <w:rsid w:val="00965092"/>
    <w:rsid w:val="009714D1"/>
    <w:rsid w:val="00991495"/>
    <w:rsid w:val="009B2304"/>
    <w:rsid w:val="009B2BC2"/>
    <w:rsid w:val="009C77CC"/>
    <w:rsid w:val="009D3B6B"/>
    <w:rsid w:val="009E5C26"/>
    <w:rsid w:val="00A00D56"/>
    <w:rsid w:val="00A100A7"/>
    <w:rsid w:val="00A23EAE"/>
    <w:rsid w:val="00A24B2B"/>
    <w:rsid w:val="00A36E85"/>
    <w:rsid w:val="00A56AA2"/>
    <w:rsid w:val="00A61C3E"/>
    <w:rsid w:val="00A73E20"/>
    <w:rsid w:val="00AC0D7F"/>
    <w:rsid w:val="00B03C76"/>
    <w:rsid w:val="00B12A46"/>
    <w:rsid w:val="00B22B28"/>
    <w:rsid w:val="00B23347"/>
    <w:rsid w:val="00B72937"/>
    <w:rsid w:val="00B7511C"/>
    <w:rsid w:val="00B765B5"/>
    <w:rsid w:val="00B83194"/>
    <w:rsid w:val="00BA6F26"/>
    <w:rsid w:val="00BD5894"/>
    <w:rsid w:val="00BF322F"/>
    <w:rsid w:val="00C16D88"/>
    <w:rsid w:val="00C40638"/>
    <w:rsid w:val="00C40767"/>
    <w:rsid w:val="00C50AD0"/>
    <w:rsid w:val="00C512BB"/>
    <w:rsid w:val="00C6008E"/>
    <w:rsid w:val="00C61FEE"/>
    <w:rsid w:val="00C829B7"/>
    <w:rsid w:val="00CA11E2"/>
    <w:rsid w:val="00CA7E58"/>
    <w:rsid w:val="00CB556E"/>
    <w:rsid w:val="00CB5706"/>
    <w:rsid w:val="00CB7AAD"/>
    <w:rsid w:val="00CD57B3"/>
    <w:rsid w:val="00D261DC"/>
    <w:rsid w:val="00D27B97"/>
    <w:rsid w:val="00D34CED"/>
    <w:rsid w:val="00DA51FC"/>
    <w:rsid w:val="00DC323B"/>
    <w:rsid w:val="00DC512F"/>
    <w:rsid w:val="00DE06A4"/>
    <w:rsid w:val="00DE3CA6"/>
    <w:rsid w:val="00DF73D7"/>
    <w:rsid w:val="00E011B4"/>
    <w:rsid w:val="00E36B0F"/>
    <w:rsid w:val="00E51EA1"/>
    <w:rsid w:val="00E54992"/>
    <w:rsid w:val="00E73E9F"/>
    <w:rsid w:val="00E959D1"/>
    <w:rsid w:val="00EA7E8E"/>
    <w:rsid w:val="00EE09C6"/>
    <w:rsid w:val="00EF47FA"/>
    <w:rsid w:val="00F04588"/>
    <w:rsid w:val="00F10CD9"/>
    <w:rsid w:val="00F10DC3"/>
    <w:rsid w:val="00F234E5"/>
    <w:rsid w:val="00F2383A"/>
    <w:rsid w:val="00F4337B"/>
    <w:rsid w:val="00F45417"/>
    <w:rsid w:val="00F46092"/>
    <w:rsid w:val="00F6390B"/>
    <w:rsid w:val="00F71770"/>
    <w:rsid w:val="00F72270"/>
    <w:rsid w:val="00FA0416"/>
    <w:rsid w:val="00FC01C9"/>
    <w:rsid w:val="00FC397D"/>
    <w:rsid w:val="00FE7B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5C28D"/>
  <w15:chartTrackingRefBased/>
  <w15:docId w15:val="{7E9C59F0-461F-46CA-86E3-C506B5CB2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C1C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C1CE9"/>
  </w:style>
  <w:style w:type="paragraph" w:styleId="Fuzeile">
    <w:name w:val="footer"/>
    <w:basedOn w:val="Standard"/>
    <w:link w:val="FuzeileZchn"/>
    <w:uiPriority w:val="99"/>
    <w:unhideWhenUsed/>
    <w:rsid w:val="005C1C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C1C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9151550">
      <w:bodyDiv w:val="1"/>
      <w:marLeft w:val="0"/>
      <w:marRight w:val="0"/>
      <w:marTop w:val="0"/>
      <w:marBottom w:val="0"/>
      <w:divBdr>
        <w:top w:val="none" w:sz="0" w:space="0" w:color="auto"/>
        <w:left w:val="none" w:sz="0" w:space="0" w:color="auto"/>
        <w:bottom w:val="none" w:sz="0" w:space="0" w:color="auto"/>
        <w:right w:val="none" w:sz="0" w:space="0" w:color="auto"/>
      </w:divBdr>
      <w:divsChild>
        <w:div w:id="412701905">
          <w:marLeft w:val="0"/>
          <w:marRight w:val="0"/>
          <w:marTop w:val="0"/>
          <w:marBottom w:val="0"/>
          <w:divBdr>
            <w:top w:val="none" w:sz="0" w:space="0" w:color="auto"/>
            <w:left w:val="none" w:sz="0" w:space="0" w:color="auto"/>
            <w:bottom w:val="none" w:sz="0" w:space="0" w:color="auto"/>
            <w:right w:val="none" w:sz="0" w:space="0" w:color="auto"/>
          </w:divBdr>
        </w:div>
        <w:div w:id="1830706161">
          <w:marLeft w:val="0"/>
          <w:marRight w:val="0"/>
          <w:marTop w:val="0"/>
          <w:marBottom w:val="0"/>
          <w:divBdr>
            <w:top w:val="none" w:sz="0" w:space="0" w:color="auto"/>
            <w:left w:val="none" w:sz="0" w:space="0" w:color="auto"/>
            <w:bottom w:val="none" w:sz="0" w:space="0" w:color="auto"/>
            <w:right w:val="none" w:sz="0" w:space="0" w:color="auto"/>
          </w:divBdr>
        </w:div>
        <w:div w:id="1315138548">
          <w:marLeft w:val="0"/>
          <w:marRight w:val="0"/>
          <w:marTop w:val="0"/>
          <w:marBottom w:val="0"/>
          <w:divBdr>
            <w:top w:val="none" w:sz="0" w:space="0" w:color="auto"/>
            <w:left w:val="none" w:sz="0" w:space="0" w:color="auto"/>
            <w:bottom w:val="none" w:sz="0" w:space="0" w:color="auto"/>
            <w:right w:val="none" w:sz="0" w:space="0" w:color="auto"/>
          </w:divBdr>
        </w:div>
        <w:div w:id="595793052">
          <w:marLeft w:val="0"/>
          <w:marRight w:val="0"/>
          <w:marTop w:val="0"/>
          <w:marBottom w:val="0"/>
          <w:divBdr>
            <w:top w:val="none" w:sz="0" w:space="0" w:color="auto"/>
            <w:left w:val="none" w:sz="0" w:space="0" w:color="auto"/>
            <w:bottom w:val="none" w:sz="0" w:space="0" w:color="auto"/>
            <w:right w:val="none" w:sz="0" w:space="0" w:color="auto"/>
          </w:divBdr>
        </w:div>
        <w:div w:id="847447447">
          <w:marLeft w:val="0"/>
          <w:marRight w:val="0"/>
          <w:marTop w:val="0"/>
          <w:marBottom w:val="0"/>
          <w:divBdr>
            <w:top w:val="none" w:sz="0" w:space="0" w:color="auto"/>
            <w:left w:val="none" w:sz="0" w:space="0" w:color="auto"/>
            <w:bottom w:val="none" w:sz="0" w:space="0" w:color="auto"/>
            <w:right w:val="none" w:sz="0" w:space="0" w:color="auto"/>
          </w:divBdr>
        </w:div>
        <w:div w:id="1824396074">
          <w:marLeft w:val="0"/>
          <w:marRight w:val="0"/>
          <w:marTop w:val="0"/>
          <w:marBottom w:val="0"/>
          <w:divBdr>
            <w:top w:val="none" w:sz="0" w:space="0" w:color="auto"/>
            <w:left w:val="none" w:sz="0" w:space="0" w:color="auto"/>
            <w:bottom w:val="none" w:sz="0" w:space="0" w:color="auto"/>
            <w:right w:val="none" w:sz="0" w:space="0" w:color="auto"/>
          </w:divBdr>
        </w:div>
        <w:div w:id="1177816082">
          <w:marLeft w:val="0"/>
          <w:marRight w:val="0"/>
          <w:marTop w:val="0"/>
          <w:marBottom w:val="0"/>
          <w:divBdr>
            <w:top w:val="none" w:sz="0" w:space="0" w:color="auto"/>
            <w:left w:val="none" w:sz="0" w:space="0" w:color="auto"/>
            <w:bottom w:val="none" w:sz="0" w:space="0" w:color="auto"/>
            <w:right w:val="none" w:sz="0" w:space="0" w:color="auto"/>
          </w:divBdr>
        </w:div>
        <w:div w:id="487331284">
          <w:marLeft w:val="0"/>
          <w:marRight w:val="0"/>
          <w:marTop w:val="0"/>
          <w:marBottom w:val="0"/>
          <w:divBdr>
            <w:top w:val="none" w:sz="0" w:space="0" w:color="auto"/>
            <w:left w:val="none" w:sz="0" w:space="0" w:color="auto"/>
            <w:bottom w:val="none" w:sz="0" w:space="0" w:color="auto"/>
            <w:right w:val="none" w:sz="0" w:space="0" w:color="auto"/>
          </w:divBdr>
        </w:div>
        <w:div w:id="2068995621">
          <w:marLeft w:val="0"/>
          <w:marRight w:val="0"/>
          <w:marTop w:val="0"/>
          <w:marBottom w:val="0"/>
          <w:divBdr>
            <w:top w:val="none" w:sz="0" w:space="0" w:color="auto"/>
            <w:left w:val="none" w:sz="0" w:space="0" w:color="auto"/>
            <w:bottom w:val="none" w:sz="0" w:space="0" w:color="auto"/>
            <w:right w:val="none" w:sz="0" w:space="0" w:color="auto"/>
          </w:divBdr>
        </w:div>
        <w:div w:id="1739479008">
          <w:marLeft w:val="0"/>
          <w:marRight w:val="0"/>
          <w:marTop w:val="0"/>
          <w:marBottom w:val="0"/>
          <w:divBdr>
            <w:top w:val="none" w:sz="0" w:space="0" w:color="auto"/>
            <w:left w:val="none" w:sz="0" w:space="0" w:color="auto"/>
            <w:bottom w:val="none" w:sz="0" w:space="0" w:color="auto"/>
            <w:right w:val="none" w:sz="0" w:space="0" w:color="auto"/>
          </w:divBdr>
        </w:div>
        <w:div w:id="1113600239">
          <w:marLeft w:val="0"/>
          <w:marRight w:val="0"/>
          <w:marTop w:val="0"/>
          <w:marBottom w:val="0"/>
          <w:divBdr>
            <w:top w:val="none" w:sz="0" w:space="0" w:color="auto"/>
            <w:left w:val="none" w:sz="0" w:space="0" w:color="auto"/>
            <w:bottom w:val="none" w:sz="0" w:space="0" w:color="auto"/>
            <w:right w:val="none" w:sz="0" w:space="0" w:color="auto"/>
          </w:divBdr>
        </w:div>
        <w:div w:id="1226061966">
          <w:marLeft w:val="0"/>
          <w:marRight w:val="0"/>
          <w:marTop w:val="0"/>
          <w:marBottom w:val="0"/>
          <w:divBdr>
            <w:top w:val="none" w:sz="0" w:space="0" w:color="auto"/>
            <w:left w:val="none" w:sz="0" w:space="0" w:color="auto"/>
            <w:bottom w:val="none" w:sz="0" w:space="0" w:color="auto"/>
            <w:right w:val="none" w:sz="0" w:space="0" w:color="auto"/>
          </w:divBdr>
        </w:div>
        <w:div w:id="640621203">
          <w:marLeft w:val="0"/>
          <w:marRight w:val="0"/>
          <w:marTop w:val="0"/>
          <w:marBottom w:val="0"/>
          <w:divBdr>
            <w:top w:val="none" w:sz="0" w:space="0" w:color="auto"/>
            <w:left w:val="none" w:sz="0" w:space="0" w:color="auto"/>
            <w:bottom w:val="none" w:sz="0" w:space="0" w:color="auto"/>
            <w:right w:val="none" w:sz="0" w:space="0" w:color="auto"/>
          </w:divBdr>
        </w:div>
        <w:div w:id="2133089203">
          <w:marLeft w:val="0"/>
          <w:marRight w:val="0"/>
          <w:marTop w:val="0"/>
          <w:marBottom w:val="0"/>
          <w:divBdr>
            <w:top w:val="none" w:sz="0" w:space="0" w:color="auto"/>
            <w:left w:val="none" w:sz="0" w:space="0" w:color="auto"/>
            <w:bottom w:val="none" w:sz="0" w:space="0" w:color="auto"/>
            <w:right w:val="none" w:sz="0" w:space="0" w:color="auto"/>
          </w:divBdr>
        </w:div>
        <w:div w:id="14156129">
          <w:marLeft w:val="0"/>
          <w:marRight w:val="0"/>
          <w:marTop w:val="0"/>
          <w:marBottom w:val="0"/>
          <w:divBdr>
            <w:top w:val="none" w:sz="0" w:space="0" w:color="auto"/>
            <w:left w:val="none" w:sz="0" w:space="0" w:color="auto"/>
            <w:bottom w:val="none" w:sz="0" w:space="0" w:color="auto"/>
            <w:right w:val="none" w:sz="0" w:space="0" w:color="auto"/>
          </w:divBdr>
        </w:div>
        <w:div w:id="2104566132">
          <w:marLeft w:val="0"/>
          <w:marRight w:val="0"/>
          <w:marTop w:val="0"/>
          <w:marBottom w:val="0"/>
          <w:divBdr>
            <w:top w:val="none" w:sz="0" w:space="0" w:color="auto"/>
            <w:left w:val="none" w:sz="0" w:space="0" w:color="auto"/>
            <w:bottom w:val="none" w:sz="0" w:space="0" w:color="auto"/>
            <w:right w:val="none" w:sz="0" w:space="0" w:color="auto"/>
          </w:divBdr>
        </w:div>
        <w:div w:id="2003504129">
          <w:marLeft w:val="0"/>
          <w:marRight w:val="0"/>
          <w:marTop w:val="0"/>
          <w:marBottom w:val="0"/>
          <w:divBdr>
            <w:top w:val="none" w:sz="0" w:space="0" w:color="auto"/>
            <w:left w:val="none" w:sz="0" w:space="0" w:color="auto"/>
            <w:bottom w:val="none" w:sz="0" w:space="0" w:color="auto"/>
            <w:right w:val="none" w:sz="0" w:space="0" w:color="auto"/>
          </w:divBdr>
        </w:div>
        <w:div w:id="359164476">
          <w:marLeft w:val="0"/>
          <w:marRight w:val="0"/>
          <w:marTop w:val="0"/>
          <w:marBottom w:val="0"/>
          <w:divBdr>
            <w:top w:val="none" w:sz="0" w:space="0" w:color="auto"/>
            <w:left w:val="none" w:sz="0" w:space="0" w:color="auto"/>
            <w:bottom w:val="none" w:sz="0" w:space="0" w:color="auto"/>
            <w:right w:val="none" w:sz="0" w:space="0" w:color="auto"/>
          </w:divBdr>
        </w:div>
        <w:div w:id="646937144">
          <w:marLeft w:val="0"/>
          <w:marRight w:val="0"/>
          <w:marTop w:val="0"/>
          <w:marBottom w:val="0"/>
          <w:divBdr>
            <w:top w:val="none" w:sz="0" w:space="0" w:color="auto"/>
            <w:left w:val="none" w:sz="0" w:space="0" w:color="auto"/>
            <w:bottom w:val="none" w:sz="0" w:space="0" w:color="auto"/>
            <w:right w:val="none" w:sz="0" w:space="0" w:color="auto"/>
          </w:divBdr>
        </w:div>
        <w:div w:id="1844514846">
          <w:marLeft w:val="0"/>
          <w:marRight w:val="0"/>
          <w:marTop w:val="0"/>
          <w:marBottom w:val="0"/>
          <w:divBdr>
            <w:top w:val="none" w:sz="0" w:space="0" w:color="auto"/>
            <w:left w:val="none" w:sz="0" w:space="0" w:color="auto"/>
            <w:bottom w:val="none" w:sz="0" w:space="0" w:color="auto"/>
            <w:right w:val="none" w:sz="0" w:space="0" w:color="auto"/>
          </w:divBdr>
        </w:div>
        <w:div w:id="1279944105">
          <w:marLeft w:val="0"/>
          <w:marRight w:val="0"/>
          <w:marTop w:val="0"/>
          <w:marBottom w:val="0"/>
          <w:divBdr>
            <w:top w:val="none" w:sz="0" w:space="0" w:color="auto"/>
            <w:left w:val="none" w:sz="0" w:space="0" w:color="auto"/>
            <w:bottom w:val="none" w:sz="0" w:space="0" w:color="auto"/>
            <w:right w:val="none" w:sz="0" w:space="0" w:color="auto"/>
          </w:divBdr>
        </w:div>
        <w:div w:id="545484698">
          <w:marLeft w:val="0"/>
          <w:marRight w:val="0"/>
          <w:marTop w:val="0"/>
          <w:marBottom w:val="0"/>
          <w:divBdr>
            <w:top w:val="none" w:sz="0" w:space="0" w:color="auto"/>
            <w:left w:val="none" w:sz="0" w:space="0" w:color="auto"/>
            <w:bottom w:val="none" w:sz="0" w:space="0" w:color="auto"/>
            <w:right w:val="none" w:sz="0" w:space="0" w:color="auto"/>
          </w:divBdr>
        </w:div>
        <w:div w:id="234973517">
          <w:marLeft w:val="0"/>
          <w:marRight w:val="0"/>
          <w:marTop w:val="0"/>
          <w:marBottom w:val="0"/>
          <w:divBdr>
            <w:top w:val="none" w:sz="0" w:space="0" w:color="auto"/>
            <w:left w:val="none" w:sz="0" w:space="0" w:color="auto"/>
            <w:bottom w:val="none" w:sz="0" w:space="0" w:color="auto"/>
            <w:right w:val="none" w:sz="0" w:space="0" w:color="auto"/>
          </w:divBdr>
        </w:div>
        <w:div w:id="1627198668">
          <w:marLeft w:val="0"/>
          <w:marRight w:val="0"/>
          <w:marTop w:val="0"/>
          <w:marBottom w:val="0"/>
          <w:divBdr>
            <w:top w:val="none" w:sz="0" w:space="0" w:color="auto"/>
            <w:left w:val="none" w:sz="0" w:space="0" w:color="auto"/>
            <w:bottom w:val="none" w:sz="0" w:space="0" w:color="auto"/>
            <w:right w:val="none" w:sz="0" w:space="0" w:color="auto"/>
          </w:divBdr>
        </w:div>
        <w:div w:id="1872254870">
          <w:marLeft w:val="0"/>
          <w:marRight w:val="0"/>
          <w:marTop w:val="0"/>
          <w:marBottom w:val="0"/>
          <w:divBdr>
            <w:top w:val="none" w:sz="0" w:space="0" w:color="auto"/>
            <w:left w:val="none" w:sz="0" w:space="0" w:color="auto"/>
            <w:bottom w:val="none" w:sz="0" w:space="0" w:color="auto"/>
            <w:right w:val="none" w:sz="0" w:space="0" w:color="auto"/>
          </w:divBdr>
        </w:div>
        <w:div w:id="1179930638">
          <w:marLeft w:val="0"/>
          <w:marRight w:val="0"/>
          <w:marTop w:val="0"/>
          <w:marBottom w:val="0"/>
          <w:divBdr>
            <w:top w:val="none" w:sz="0" w:space="0" w:color="auto"/>
            <w:left w:val="none" w:sz="0" w:space="0" w:color="auto"/>
            <w:bottom w:val="none" w:sz="0" w:space="0" w:color="auto"/>
            <w:right w:val="none" w:sz="0" w:space="0" w:color="auto"/>
          </w:divBdr>
        </w:div>
        <w:div w:id="1500541507">
          <w:marLeft w:val="0"/>
          <w:marRight w:val="0"/>
          <w:marTop w:val="0"/>
          <w:marBottom w:val="0"/>
          <w:divBdr>
            <w:top w:val="none" w:sz="0" w:space="0" w:color="auto"/>
            <w:left w:val="none" w:sz="0" w:space="0" w:color="auto"/>
            <w:bottom w:val="none" w:sz="0" w:space="0" w:color="auto"/>
            <w:right w:val="none" w:sz="0" w:space="0" w:color="auto"/>
          </w:divBdr>
        </w:div>
        <w:div w:id="208297462">
          <w:marLeft w:val="0"/>
          <w:marRight w:val="0"/>
          <w:marTop w:val="0"/>
          <w:marBottom w:val="0"/>
          <w:divBdr>
            <w:top w:val="none" w:sz="0" w:space="0" w:color="auto"/>
            <w:left w:val="none" w:sz="0" w:space="0" w:color="auto"/>
            <w:bottom w:val="none" w:sz="0" w:space="0" w:color="auto"/>
            <w:right w:val="none" w:sz="0" w:space="0" w:color="auto"/>
          </w:divBdr>
        </w:div>
        <w:div w:id="1176964959">
          <w:marLeft w:val="0"/>
          <w:marRight w:val="0"/>
          <w:marTop w:val="0"/>
          <w:marBottom w:val="0"/>
          <w:divBdr>
            <w:top w:val="none" w:sz="0" w:space="0" w:color="auto"/>
            <w:left w:val="none" w:sz="0" w:space="0" w:color="auto"/>
            <w:bottom w:val="none" w:sz="0" w:space="0" w:color="auto"/>
            <w:right w:val="none" w:sz="0" w:space="0" w:color="auto"/>
          </w:divBdr>
        </w:div>
        <w:div w:id="771556569">
          <w:marLeft w:val="0"/>
          <w:marRight w:val="0"/>
          <w:marTop w:val="0"/>
          <w:marBottom w:val="0"/>
          <w:divBdr>
            <w:top w:val="none" w:sz="0" w:space="0" w:color="auto"/>
            <w:left w:val="none" w:sz="0" w:space="0" w:color="auto"/>
            <w:bottom w:val="none" w:sz="0" w:space="0" w:color="auto"/>
            <w:right w:val="none" w:sz="0" w:space="0" w:color="auto"/>
          </w:divBdr>
        </w:div>
        <w:div w:id="265357008">
          <w:marLeft w:val="0"/>
          <w:marRight w:val="0"/>
          <w:marTop w:val="0"/>
          <w:marBottom w:val="0"/>
          <w:divBdr>
            <w:top w:val="none" w:sz="0" w:space="0" w:color="auto"/>
            <w:left w:val="none" w:sz="0" w:space="0" w:color="auto"/>
            <w:bottom w:val="none" w:sz="0" w:space="0" w:color="auto"/>
            <w:right w:val="none" w:sz="0" w:space="0" w:color="auto"/>
          </w:divBdr>
        </w:div>
        <w:div w:id="1796636034">
          <w:marLeft w:val="0"/>
          <w:marRight w:val="0"/>
          <w:marTop w:val="0"/>
          <w:marBottom w:val="0"/>
          <w:divBdr>
            <w:top w:val="none" w:sz="0" w:space="0" w:color="auto"/>
            <w:left w:val="none" w:sz="0" w:space="0" w:color="auto"/>
            <w:bottom w:val="none" w:sz="0" w:space="0" w:color="auto"/>
            <w:right w:val="none" w:sz="0" w:space="0" w:color="auto"/>
          </w:divBdr>
        </w:div>
        <w:div w:id="435103610">
          <w:marLeft w:val="0"/>
          <w:marRight w:val="0"/>
          <w:marTop w:val="0"/>
          <w:marBottom w:val="0"/>
          <w:divBdr>
            <w:top w:val="none" w:sz="0" w:space="0" w:color="auto"/>
            <w:left w:val="none" w:sz="0" w:space="0" w:color="auto"/>
            <w:bottom w:val="none" w:sz="0" w:space="0" w:color="auto"/>
            <w:right w:val="none" w:sz="0" w:space="0" w:color="auto"/>
          </w:divBdr>
        </w:div>
        <w:div w:id="359748046">
          <w:marLeft w:val="0"/>
          <w:marRight w:val="0"/>
          <w:marTop w:val="0"/>
          <w:marBottom w:val="0"/>
          <w:divBdr>
            <w:top w:val="none" w:sz="0" w:space="0" w:color="auto"/>
            <w:left w:val="none" w:sz="0" w:space="0" w:color="auto"/>
            <w:bottom w:val="none" w:sz="0" w:space="0" w:color="auto"/>
            <w:right w:val="none" w:sz="0" w:space="0" w:color="auto"/>
          </w:divBdr>
        </w:div>
        <w:div w:id="2012487085">
          <w:marLeft w:val="0"/>
          <w:marRight w:val="0"/>
          <w:marTop w:val="0"/>
          <w:marBottom w:val="0"/>
          <w:divBdr>
            <w:top w:val="none" w:sz="0" w:space="0" w:color="auto"/>
            <w:left w:val="none" w:sz="0" w:space="0" w:color="auto"/>
            <w:bottom w:val="none" w:sz="0" w:space="0" w:color="auto"/>
            <w:right w:val="none" w:sz="0" w:space="0" w:color="auto"/>
          </w:divBdr>
        </w:div>
        <w:div w:id="52198435">
          <w:marLeft w:val="0"/>
          <w:marRight w:val="0"/>
          <w:marTop w:val="0"/>
          <w:marBottom w:val="0"/>
          <w:divBdr>
            <w:top w:val="none" w:sz="0" w:space="0" w:color="auto"/>
            <w:left w:val="none" w:sz="0" w:space="0" w:color="auto"/>
            <w:bottom w:val="none" w:sz="0" w:space="0" w:color="auto"/>
            <w:right w:val="none" w:sz="0" w:space="0" w:color="auto"/>
          </w:divBdr>
        </w:div>
        <w:div w:id="1900627376">
          <w:marLeft w:val="0"/>
          <w:marRight w:val="0"/>
          <w:marTop w:val="0"/>
          <w:marBottom w:val="0"/>
          <w:divBdr>
            <w:top w:val="none" w:sz="0" w:space="0" w:color="auto"/>
            <w:left w:val="none" w:sz="0" w:space="0" w:color="auto"/>
            <w:bottom w:val="none" w:sz="0" w:space="0" w:color="auto"/>
            <w:right w:val="none" w:sz="0" w:space="0" w:color="auto"/>
          </w:divBdr>
        </w:div>
        <w:div w:id="498886187">
          <w:marLeft w:val="0"/>
          <w:marRight w:val="0"/>
          <w:marTop w:val="0"/>
          <w:marBottom w:val="0"/>
          <w:divBdr>
            <w:top w:val="none" w:sz="0" w:space="0" w:color="auto"/>
            <w:left w:val="none" w:sz="0" w:space="0" w:color="auto"/>
            <w:bottom w:val="none" w:sz="0" w:space="0" w:color="auto"/>
            <w:right w:val="none" w:sz="0" w:space="0" w:color="auto"/>
          </w:divBdr>
        </w:div>
        <w:div w:id="405299841">
          <w:marLeft w:val="0"/>
          <w:marRight w:val="0"/>
          <w:marTop w:val="0"/>
          <w:marBottom w:val="0"/>
          <w:divBdr>
            <w:top w:val="none" w:sz="0" w:space="0" w:color="auto"/>
            <w:left w:val="none" w:sz="0" w:space="0" w:color="auto"/>
            <w:bottom w:val="none" w:sz="0" w:space="0" w:color="auto"/>
            <w:right w:val="none" w:sz="0" w:space="0" w:color="auto"/>
          </w:divBdr>
        </w:div>
        <w:div w:id="579825943">
          <w:marLeft w:val="0"/>
          <w:marRight w:val="0"/>
          <w:marTop w:val="0"/>
          <w:marBottom w:val="0"/>
          <w:divBdr>
            <w:top w:val="none" w:sz="0" w:space="0" w:color="auto"/>
            <w:left w:val="none" w:sz="0" w:space="0" w:color="auto"/>
            <w:bottom w:val="none" w:sz="0" w:space="0" w:color="auto"/>
            <w:right w:val="none" w:sz="0" w:space="0" w:color="auto"/>
          </w:divBdr>
        </w:div>
        <w:div w:id="877081222">
          <w:marLeft w:val="0"/>
          <w:marRight w:val="0"/>
          <w:marTop w:val="0"/>
          <w:marBottom w:val="0"/>
          <w:divBdr>
            <w:top w:val="none" w:sz="0" w:space="0" w:color="auto"/>
            <w:left w:val="none" w:sz="0" w:space="0" w:color="auto"/>
            <w:bottom w:val="none" w:sz="0" w:space="0" w:color="auto"/>
            <w:right w:val="none" w:sz="0" w:space="0" w:color="auto"/>
          </w:divBdr>
        </w:div>
        <w:div w:id="1756854158">
          <w:marLeft w:val="0"/>
          <w:marRight w:val="0"/>
          <w:marTop w:val="0"/>
          <w:marBottom w:val="0"/>
          <w:divBdr>
            <w:top w:val="none" w:sz="0" w:space="0" w:color="auto"/>
            <w:left w:val="none" w:sz="0" w:space="0" w:color="auto"/>
            <w:bottom w:val="none" w:sz="0" w:space="0" w:color="auto"/>
            <w:right w:val="none" w:sz="0" w:space="0" w:color="auto"/>
          </w:divBdr>
        </w:div>
        <w:div w:id="992175375">
          <w:marLeft w:val="0"/>
          <w:marRight w:val="0"/>
          <w:marTop w:val="0"/>
          <w:marBottom w:val="0"/>
          <w:divBdr>
            <w:top w:val="none" w:sz="0" w:space="0" w:color="auto"/>
            <w:left w:val="none" w:sz="0" w:space="0" w:color="auto"/>
            <w:bottom w:val="none" w:sz="0" w:space="0" w:color="auto"/>
            <w:right w:val="none" w:sz="0" w:space="0" w:color="auto"/>
          </w:divBdr>
        </w:div>
        <w:div w:id="353113060">
          <w:marLeft w:val="0"/>
          <w:marRight w:val="0"/>
          <w:marTop w:val="0"/>
          <w:marBottom w:val="0"/>
          <w:divBdr>
            <w:top w:val="none" w:sz="0" w:space="0" w:color="auto"/>
            <w:left w:val="none" w:sz="0" w:space="0" w:color="auto"/>
            <w:bottom w:val="none" w:sz="0" w:space="0" w:color="auto"/>
            <w:right w:val="none" w:sz="0" w:space="0" w:color="auto"/>
          </w:divBdr>
        </w:div>
        <w:div w:id="681392048">
          <w:marLeft w:val="0"/>
          <w:marRight w:val="0"/>
          <w:marTop w:val="0"/>
          <w:marBottom w:val="0"/>
          <w:divBdr>
            <w:top w:val="none" w:sz="0" w:space="0" w:color="auto"/>
            <w:left w:val="none" w:sz="0" w:space="0" w:color="auto"/>
            <w:bottom w:val="none" w:sz="0" w:space="0" w:color="auto"/>
            <w:right w:val="none" w:sz="0" w:space="0" w:color="auto"/>
          </w:divBdr>
        </w:div>
        <w:div w:id="1762485207">
          <w:marLeft w:val="0"/>
          <w:marRight w:val="0"/>
          <w:marTop w:val="0"/>
          <w:marBottom w:val="0"/>
          <w:divBdr>
            <w:top w:val="none" w:sz="0" w:space="0" w:color="auto"/>
            <w:left w:val="none" w:sz="0" w:space="0" w:color="auto"/>
            <w:bottom w:val="none" w:sz="0" w:space="0" w:color="auto"/>
            <w:right w:val="none" w:sz="0" w:space="0" w:color="auto"/>
          </w:divBdr>
        </w:div>
        <w:div w:id="1583102343">
          <w:marLeft w:val="0"/>
          <w:marRight w:val="0"/>
          <w:marTop w:val="0"/>
          <w:marBottom w:val="0"/>
          <w:divBdr>
            <w:top w:val="none" w:sz="0" w:space="0" w:color="auto"/>
            <w:left w:val="none" w:sz="0" w:space="0" w:color="auto"/>
            <w:bottom w:val="none" w:sz="0" w:space="0" w:color="auto"/>
            <w:right w:val="none" w:sz="0" w:space="0" w:color="auto"/>
          </w:divBdr>
        </w:div>
        <w:div w:id="200944899">
          <w:marLeft w:val="0"/>
          <w:marRight w:val="0"/>
          <w:marTop w:val="0"/>
          <w:marBottom w:val="0"/>
          <w:divBdr>
            <w:top w:val="none" w:sz="0" w:space="0" w:color="auto"/>
            <w:left w:val="none" w:sz="0" w:space="0" w:color="auto"/>
            <w:bottom w:val="none" w:sz="0" w:space="0" w:color="auto"/>
            <w:right w:val="none" w:sz="0" w:space="0" w:color="auto"/>
          </w:divBdr>
        </w:div>
        <w:div w:id="1342271843">
          <w:marLeft w:val="0"/>
          <w:marRight w:val="0"/>
          <w:marTop w:val="0"/>
          <w:marBottom w:val="0"/>
          <w:divBdr>
            <w:top w:val="none" w:sz="0" w:space="0" w:color="auto"/>
            <w:left w:val="none" w:sz="0" w:space="0" w:color="auto"/>
            <w:bottom w:val="none" w:sz="0" w:space="0" w:color="auto"/>
            <w:right w:val="none" w:sz="0" w:space="0" w:color="auto"/>
          </w:divBdr>
        </w:div>
        <w:div w:id="43717767">
          <w:marLeft w:val="0"/>
          <w:marRight w:val="0"/>
          <w:marTop w:val="0"/>
          <w:marBottom w:val="0"/>
          <w:divBdr>
            <w:top w:val="none" w:sz="0" w:space="0" w:color="auto"/>
            <w:left w:val="none" w:sz="0" w:space="0" w:color="auto"/>
            <w:bottom w:val="none" w:sz="0" w:space="0" w:color="auto"/>
            <w:right w:val="none" w:sz="0" w:space="0" w:color="auto"/>
          </w:divBdr>
        </w:div>
        <w:div w:id="412972150">
          <w:marLeft w:val="0"/>
          <w:marRight w:val="0"/>
          <w:marTop w:val="0"/>
          <w:marBottom w:val="0"/>
          <w:divBdr>
            <w:top w:val="none" w:sz="0" w:space="0" w:color="auto"/>
            <w:left w:val="none" w:sz="0" w:space="0" w:color="auto"/>
            <w:bottom w:val="none" w:sz="0" w:space="0" w:color="auto"/>
            <w:right w:val="none" w:sz="0" w:space="0" w:color="auto"/>
          </w:divBdr>
        </w:div>
        <w:div w:id="207181055">
          <w:marLeft w:val="0"/>
          <w:marRight w:val="0"/>
          <w:marTop w:val="0"/>
          <w:marBottom w:val="0"/>
          <w:divBdr>
            <w:top w:val="none" w:sz="0" w:space="0" w:color="auto"/>
            <w:left w:val="none" w:sz="0" w:space="0" w:color="auto"/>
            <w:bottom w:val="none" w:sz="0" w:space="0" w:color="auto"/>
            <w:right w:val="none" w:sz="0" w:space="0" w:color="auto"/>
          </w:divBdr>
        </w:div>
        <w:div w:id="1287665730">
          <w:marLeft w:val="0"/>
          <w:marRight w:val="0"/>
          <w:marTop w:val="0"/>
          <w:marBottom w:val="0"/>
          <w:divBdr>
            <w:top w:val="none" w:sz="0" w:space="0" w:color="auto"/>
            <w:left w:val="none" w:sz="0" w:space="0" w:color="auto"/>
            <w:bottom w:val="none" w:sz="0" w:space="0" w:color="auto"/>
            <w:right w:val="none" w:sz="0" w:space="0" w:color="auto"/>
          </w:divBdr>
        </w:div>
        <w:div w:id="1550221291">
          <w:marLeft w:val="0"/>
          <w:marRight w:val="0"/>
          <w:marTop w:val="0"/>
          <w:marBottom w:val="0"/>
          <w:divBdr>
            <w:top w:val="none" w:sz="0" w:space="0" w:color="auto"/>
            <w:left w:val="none" w:sz="0" w:space="0" w:color="auto"/>
            <w:bottom w:val="none" w:sz="0" w:space="0" w:color="auto"/>
            <w:right w:val="none" w:sz="0" w:space="0" w:color="auto"/>
          </w:divBdr>
        </w:div>
        <w:div w:id="2029941765">
          <w:marLeft w:val="0"/>
          <w:marRight w:val="0"/>
          <w:marTop w:val="0"/>
          <w:marBottom w:val="0"/>
          <w:divBdr>
            <w:top w:val="none" w:sz="0" w:space="0" w:color="auto"/>
            <w:left w:val="none" w:sz="0" w:space="0" w:color="auto"/>
            <w:bottom w:val="none" w:sz="0" w:space="0" w:color="auto"/>
            <w:right w:val="none" w:sz="0" w:space="0" w:color="auto"/>
          </w:divBdr>
        </w:div>
        <w:div w:id="294919348">
          <w:marLeft w:val="0"/>
          <w:marRight w:val="0"/>
          <w:marTop w:val="0"/>
          <w:marBottom w:val="0"/>
          <w:divBdr>
            <w:top w:val="none" w:sz="0" w:space="0" w:color="auto"/>
            <w:left w:val="none" w:sz="0" w:space="0" w:color="auto"/>
            <w:bottom w:val="none" w:sz="0" w:space="0" w:color="auto"/>
            <w:right w:val="none" w:sz="0" w:space="0" w:color="auto"/>
          </w:divBdr>
        </w:div>
        <w:div w:id="660278749">
          <w:marLeft w:val="0"/>
          <w:marRight w:val="0"/>
          <w:marTop w:val="0"/>
          <w:marBottom w:val="0"/>
          <w:divBdr>
            <w:top w:val="none" w:sz="0" w:space="0" w:color="auto"/>
            <w:left w:val="none" w:sz="0" w:space="0" w:color="auto"/>
            <w:bottom w:val="none" w:sz="0" w:space="0" w:color="auto"/>
            <w:right w:val="none" w:sz="0" w:space="0" w:color="auto"/>
          </w:divBdr>
        </w:div>
        <w:div w:id="1548950567">
          <w:marLeft w:val="0"/>
          <w:marRight w:val="0"/>
          <w:marTop w:val="0"/>
          <w:marBottom w:val="0"/>
          <w:divBdr>
            <w:top w:val="none" w:sz="0" w:space="0" w:color="auto"/>
            <w:left w:val="none" w:sz="0" w:space="0" w:color="auto"/>
            <w:bottom w:val="none" w:sz="0" w:space="0" w:color="auto"/>
            <w:right w:val="none" w:sz="0" w:space="0" w:color="auto"/>
          </w:divBdr>
        </w:div>
        <w:div w:id="400909341">
          <w:marLeft w:val="0"/>
          <w:marRight w:val="0"/>
          <w:marTop w:val="0"/>
          <w:marBottom w:val="0"/>
          <w:divBdr>
            <w:top w:val="none" w:sz="0" w:space="0" w:color="auto"/>
            <w:left w:val="none" w:sz="0" w:space="0" w:color="auto"/>
            <w:bottom w:val="none" w:sz="0" w:space="0" w:color="auto"/>
            <w:right w:val="none" w:sz="0" w:space="0" w:color="auto"/>
          </w:divBdr>
        </w:div>
        <w:div w:id="1316880807">
          <w:marLeft w:val="0"/>
          <w:marRight w:val="0"/>
          <w:marTop w:val="0"/>
          <w:marBottom w:val="0"/>
          <w:divBdr>
            <w:top w:val="none" w:sz="0" w:space="0" w:color="auto"/>
            <w:left w:val="none" w:sz="0" w:space="0" w:color="auto"/>
            <w:bottom w:val="none" w:sz="0" w:space="0" w:color="auto"/>
            <w:right w:val="none" w:sz="0" w:space="0" w:color="auto"/>
          </w:divBdr>
        </w:div>
        <w:div w:id="1689211134">
          <w:marLeft w:val="0"/>
          <w:marRight w:val="0"/>
          <w:marTop w:val="0"/>
          <w:marBottom w:val="0"/>
          <w:divBdr>
            <w:top w:val="none" w:sz="0" w:space="0" w:color="auto"/>
            <w:left w:val="none" w:sz="0" w:space="0" w:color="auto"/>
            <w:bottom w:val="none" w:sz="0" w:space="0" w:color="auto"/>
            <w:right w:val="none" w:sz="0" w:space="0" w:color="auto"/>
          </w:divBdr>
        </w:div>
        <w:div w:id="789668221">
          <w:marLeft w:val="0"/>
          <w:marRight w:val="0"/>
          <w:marTop w:val="0"/>
          <w:marBottom w:val="0"/>
          <w:divBdr>
            <w:top w:val="none" w:sz="0" w:space="0" w:color="auto"/>
            <w:left w:val="none" w:sz="0" w:space="0" w:color="auto"/>
            <w:bottom w:val="none" w:sz="0" w:space="0" w:color="auto"/>
            <w:right w:val="none" w:sz="0" w:space="0" w:color="auto"/>
          </w:divBdr>
        </w:div>
        <w:div w:id="178351392">
          <w:marLeft w:val="0"/>
          <w:marRight w:val="0"/>
          <w:marTop w:val="0"/>
          <w:marBottom w:val="0"/>
          <w:divBdr>
            <w:top w:val="none" w:sz="0" w:space="0" w:color="auto"/>
            <w:left w:val="none" w:sz="0" w:space="0" w:color="auto"/>
            <w:bottom w:val="none" w:sz="0" w:space="0" w:color="auto"/>
            <w:right w:val="none" w:sz="0" w:space="0" w:color="auto"/>
          </w:divBdr>
        </w:div>
        <w:div w:id="2069299746">
          <w:marLeft w:val="0"/>
          <w:marRight w:val="0"/>
          <w:marTop w:val="0"/>
          <w:marBottom w:val="0"/>
          <w:divBdr>
            <w:top w:val="none" w:sz="0" w:space="0" w:color="auto"/>
            <w:left w:val="none" w:sz="0" w:space="0" w:color="auto"/>
            <w:bottom w:val="none" w:sz="0" w:space="0" w:color="auto"/>
            <w:right w:val="none" w:sz="0" w:space="0" w:color="auto"/>
          </w:divBdr>
        </w:div>
        <w:div w:id="1595357995">
          <w:marLeft w:val="0"/>
          <w:marRight w:val="0"/>
          <w:marTop w:val="0"/>
          <w:marBottom w:val="0"/>
          <w:divBdr>
            <w:top w:val="none" w:sz="0" w:space="0" w:color="auto"/>
            <w:left w:val="none" w:sz="0" w:space="0" w:color="auto"/>
            <w:bottom w:val="none" w:sz="0" w:space="0" w:color="auto"/>
            <w:right w:val="none" w:sz="0" w:space="0" w:color="auto"/>
          </w:divBdr>
        </w:div>
        <w:div w:id="2065711381">
          <w:marLeft w:val="0"/>
          <w:marRight w:val="0"/>
          <w:marTop w:val="0"/>
          <w:marBottom w:val="0"/>
          <w:divBdr>
            <w:top w:val="none" w:sz="0" w:space="0" w:color="auto"/>
            <w:left w:val="none" w:sz="0" w:space="0" w:color="auto"/>
            <w:bottom w:val="none" w:sz="0" w:space="0" w:color="auto"/>
            <w:right w:val="none" w:sz="0" w:space="0" w:color="auto"/>
          </w:divBdr>
        </w:div>
        <w:div w:id="1522935888">
          <w:marLeft w:val="0"/>
          <w:marRight w:val="0"/>
          <w:marTop w:val="0"/>
          <w:marBottom w:val="0"/>
          <w:divBdr>
            <w:top w:val="none" w:sz="0" w:space="0" w:color="auto"/>
            <w:left w:val="none" w:sz="0" w:space="0" w:color="auto"/>
            <w:bottom w:val="none" w:sz="0" w:space="0" w:color="auto"/>
            <w:right w:val="none" w:sz="0" w:space="0" w:color="auto"/>
          </w:divBdr>
        </w:div>
        <w:div w:id="457574131">
          <w:marLeft w:val="0"/>
          <w:marRight w:val="0"/>
          <w:marTop w:val="0"/>
          <w:marBottom w:val="0"/>
          <w:divBdr>
            <w:top w:val="none" w:sz="0" w:space="0" w:color="auto"/>
            <w:left w:val="none" w:sz="0" w:space="0" w:color="auto"/>
            <w:bottom w:val="none" w:sz="0" w:space="0" w:color="auto"/>
            <w:right w:val="none" w:sz="0" w:space="0" w:color="auto"/>
          </w:divBdr>
        </w:div>
        <w:div w:id="671419943">
          <w:marLeft w:val="0"/>
          <w:marRight w:val="0"/>
          <w:marTop w:val="0"/>
          <w:marBottom w:val="0"/>
          <w:divBdr>
            <w:top w:val="none" w:sz="0" w:space="0" w:color="auto"/>
            <w:left w:val="none" w:sz="0" w:space="0" w:color="auto"/>
            <w:bottom w:val="none" w:sz="0" w:space="0" w:color="auto"/>
            <w:right w:val="none" w:sz="0" w:space="0" w:color="auto"/>
          </w:divBdr>
        </w:div>
        <w:div w:id="1769159583">
          <w:marLeft w:val="0"/>
          <w:marRight w:val="0"/>
          <w:marTop w:val="0"/>
          <w:marBottom w:val="0"/>
          <w:divBdr>
            <w:top w:val="none" w:sz="0" w:space="0" w:color="auto"/>
            <w:left w:val="none" w:sz="0" w:space="0" w:color="auto"/>
            <w:bottom w:val="none" w:sz="0" w:space="0" w:color="auto"/>
            <w:right w:val="none" w:sz="0" w:space="0" w:color="auto"/>
          </w:divBdr>
        </w:div>
        <w:div w:id="1421173252">
          <w:marLeft w:val="0"/>
          <w:marRight w:val="0"/>
          <w:marTop w:val="0"/>
          <w:marBottom w:val="0"/>
          <w:divBdr>
            <w:top w:val="none" w:sz="0" w:space="0" w:color="auto"/>
            <w:left w:val="none" w:sz="0" w:space="0" w:color="auto"/>
            <w:bottom w:val="none" w:sz="0" w:space="0" w:color="auto"/>
            <w:right w:val="none" w:sz="0" w:space="0" w:color="auto"/>
          </w:divBdr>
        </w:div>
        <w:div w:id="1686249232">
          <w:marLeft w:val="0"/>
          <w:marRight w:val="0"/>
          <w:marTop w:val="0"/>
          <w:marBottom w:val="0"/>
          <w:divBdr>
            <w:top w:val="none" w:sz="0" w:space="0" w:color="auto"/>
            <w:left w:val="none" w:sz="0" w:space="0" w:color="auto"/>
            <w:bottom w:val="none" w:sz="0" w:space="0" w:color="auto"/>
            <w:right w:val="none" w:sz="0" w:space="0" w:color="auto"/>
          </w:divBdr>
        </w:div>
        <w:div w:id="949556527">
          <w:marLeft w:val="0"/>
          <w:marRight w:val="0"/>
          <w:marTop w:val="0"/>
          <w:marBottom w:val="0"/>
          <w:divBdr>
            <w:top w:val="none" w:sz="0" w:space="0" w:color="auto"/>
            <w:left w:val="none" w:sz="0" w:space="0" w:color="auto"/>
            <w:bottom w:val="none" w:sz="0" w:space="0" w:color="auto"/>
            <w:right w:val="none" w:sz="0" w:space="0" w:color="auto"/>
          </w:divBdr>
        </w:div>
        <w:div w:id="1044670380">
          <w:marLeft w:val="0"/>
          <w:marRight w:val="0"/>
          <w:marTop w:val="0"/>
          <w:marBottom w:val="0"/>
          <w:divBdr>
            <w:top w:val="none" w:sz="0" w:space="0" w:color="auto"/>
            <w:left w:val="none" w:sz="0" w:space="0" w:color="auto"/>
            <w:bottom w:val="none" w:sz="0" w:space="0" w:color="auto"/>
            <w:right w:val="none" w:sz="0" w:space="0" w:color="auto"/>
          </w:divBdr>
        </w:div>
        <w:div w:id="1724283711">
          <w:marLeft w:val="0"/>
          <w:marRight w:val="0"/>
          <w:marTop w:val="0"/>
          <w:marBottom w:val="0"/>
          <w:divBdr>
            <w:top w:val="none" w:sz="0" w:space="0" w:color="auto"/>
            <w:left w:val="none" w:sz="0" w:space="0" w:color="auto"/>
            <w:bottom w:val="none" w:sz="0" w:space="0" w:color="auto"/>
            <w:right w:val="none" w:sz="0" w:space="0" w:color="auto"/>
          </w:divBdr>
        </w:div>
        <w:div w:id="1394624797">
          <w:marLeft w:val="0"/>
          <w:marRight w:val="0"/>
          <w:marTop w:val="0"/>
          <w:marBottom w:val="0"/>
          <w:divBdr>
            <w:top w:val="none" w:sz="0" w:space="0" w:color="auto"/>
            <w:left w:val="none" w:sz="0" w:space="0" w:color="auto"/>
            <w:bottom w:val="none" w:sz="0" w:space="0" w:color="auto"/>
            <w:right w:val="none" w:sz="0" w:space="0" w:color="auto"/>
          </w:divBdr>
        </w:div>
        <w:div w:id="1750226696">
          <w:marLeft w:val="0"/>
          <w:marRight w:val="0"/>
          <w:marTop w:val="0"/>
          <w:marBottom w:val="0"/>
          <w:divBdr>
            <w:top w:val="none" w:sz="0" w:space="0" w:color="auto"/>
            <w:left w:val="none" w:sz="0" w:space="0" w:color="auto"/>
            <w:bottom w:val="none" w:sz="0" w:space="0" w:color="auto"/>
            <w:right w:val="none" w:sz="0" w:space="0" w:color="auto"/>
          </w:divBdr>
        </w:div>
        <w:div w:id="1686251309">
          <w:marLeft w:val="0"/>
          <w:marRight w:val="0"/>
          <w:marTop w:val="0"/>
          <w:marBottom w:val="0"/>
          <w:divBdr>
            <w:top w:val="none" w:sz="0" w:space="0" w:color="auto"/>
            <w:left w:val="none" w:sz="0" w:space="0" w:color="auto"/>
            <w:bottom w:val="none" w:sz="0" w:space="0" w:color="auto"/>
            <w:right w:val="none" w:sz="0" w:space="0" w:color="auto"/>
          </w:divBdr>
        </w:div>
        <w:div w:id="2000300831">
          <w:marLeft w:val="0"/>
          <w:marRight w:val="0"/>
          <w:marTop w:val="0"/>
          <w:marBottom w:val="0"/>
          <w:divBdr>
            <w:top w:val="none" w:sz="0" w:space="0" w:color="auto"/>
            <w:left w:val="none" w:sz="0" w:space="0" w:color="auto"/>
            <w:bottom w:val="none" w:sz="0" w:space="0" w:color="auto"/>
            <w:right w:val="none" w:sz="0" w:space="0" w:color="auto"/>
          </w:divBdr>
        </w:div>
        <w:div w:id="1389496715">
          <w:marLeft w:val="0"/>
          <w:marRight w:val="0"/>
          <w:marTop w:val="0"/>
          <w:marBottom w:val="0"/>
          <w:divBdr>
            <w:top w:val="none" w:sz="0" w:space="0" w:color="auto"/>
            <w:left w:val="none" w:sz="0" w:space="0" w:color="auto"/>
            <w:bottom w:val="none" w:sz="0" w:space="0" w:color="auto"/>
            <w:right w:val="none" w:sz="0" w:space="0" w:color="auto"/>
          </w:divBdr>
        </w:div>
        <w:div w:id="628781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2960</Words>
  <Characters>18648</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brunnquell</dc:creator>
  <cp:keywords/>
  <dc:description/>
  <cp:lastModifiedBy>Maurice Brunnquell</cp:lastModifiedBy>
  <cp:revision>22</cp:revision>
  <dcterms:created xsi:type="dcterms:W3CDTF">2020-05-21T15:15:00Z</dcterms:created>
  <dcterms:modified xsi:type="dcterms:W3CDTF">2020-06-18T13:09:00Z</dcterms:modified>
</cp:coreProperties>
</file>