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31EA641" w14:textId="0EEE147C" w:rsidR="00487FF8" w:rsidRPr="00844595" w:rsidRDefault="0004039B">
      <w:pPr>
        <w:rPr>
          <w:b/>
          <w:bCs/>
          <w:color w:val="000000" w:themeColor="text1"/>
          <w:sz w:val="24"/>
          <w:szCs w:val="24"/>
          <w:u w:val="single"/>
        </w:rPr>
      </w:pPr>
      <w:bookmarkStart w:id="0" w:name="_GoBack"/>
      <w:bookmarkEnd w:id="0"/>
      <w:r w:rsidRPr="00844595">
        <w:rPr>
          <w:b/>
          <w:bCs/>
          <w:color w:val="000000" w:themeColor="text1"/>
          <w:sz w:val="24"/>
          <w:szCs w:val="24"/>
          <w:u w:val="single"/>
        </w:rPr>
        <w:t>Rehabilitation:</w:t>
      </w:r>
    </w:p>
    <w:p w14:paraId="5E94937D" w14:textId="493BE821" w:rsidR="00844595" w:rsidRDefault="00844595">
      <w:pPr>
        <w:rPr>
          <w:color w:val="000000" w:themeColor="text1"/>
          <w:u w:val="single"/>
        </w:rPr>
      </w:pPr>
      <w:r w:rsidRPr="00844595">
        <w:rPr>
          <w:color w:val="000000" w:themeColor="text1"/>
          <w:u w:val="single"/>
        </w:rPr>
        <w:t>§43 Rehabilitation</w:t>
      </w:r>
    </w:p>
    <w:p w14:paraId="1A450DB9" w14:textId="0C7D3F5F" w:rsidR="00844595" w:rsidRDefault="00844595" w:rsidP="00844595">
      <w:pPr>
        <w:pStyle w:val="Listenabsatz"/>
        <w:numPr>
          <w:ilvl w:val="0"/>
          <w:numId w:val="7"/>
        </w:numPr>
        <w:rPr>
          <w:color w:val="000000" w:themeColor="text1"/>
        </w:rPr>
      </w:pPr>
      <w:r>
        <w:rPr>
          <w:color w:val="000000" w:themeColor="text1"/>
        </w:rPr>
        <w:t xml:space="preserve">Arbeiter trink Lösungsmittel. Ja, ist ein Arbeitsunfall. Tatbestandsmerkmale in §8 SGB VII zutreffend, + §7 +§9. Berufskrankheit = hat unmittelbar mit dem Beruf zu tun. §105 SGB VII: nicht vorsätzlich, also keine Haftung. Anspruch auf Schadenersatz (§839 BGB),.l wenn Amtspflicht verletzt. Im äußersten Fall muss Geschädigter beweisen, dass Amtspflicht verletzt wurde: Leistungsklage §44 SGB XX. </w:t>
      </w:r>
    </w:p>
    <w:p w14:paraId="3BF4DF93" w14:textId="557500AB" w:rsidR="00844595" w:rsidRDefault="00844595" w:rsidP="00844595">
      <w:pPr>
        <w:pStyle w:val="Listenabsatz"/>
        <w:numPr>
          <w:ilvl w:val="0"/>
          <w:numId w:val="7"/>
        </w:numPr>
        <w:rPr>
          <w:color w:val="000000" w:themeColor="text1"/>
        </w:rPr>
      </w:pPr>
      <w:r>
        <w:rPr>
          <w:color w:val="000000" w:themeColor="text1"/>
        </w:rPr>
        <w:t>Streit auf Arbeitsweg mit Nasenbeinbruch: ja, zählt als Arbeitsunfall. UV will ablehnen, liegt aber nicht richtig, weil §7(2) SGB VII. §8(2) Nr.1 : Weg von/zur Arbeit. Bis 2 h Umweg ist erlaubt und zählt als Arbeitsweg. Aber es ist Begründungssache je nach Rechtsprechung, weil es sich um eine „selbstbeschaffene“ Gefahr handelt, bei der Versicherung nicht greifen muss. ES handelt sich immer um Einzelfallentscheidungen, ob UV zahlt oder nicht, hier: Versicherungsschutz</w:t>
      </w:r>
    </w:p>
    <w:p w14:paraId="04A77FA9" w14:textId="2E69A247" w:rsidR="00844595" w:rsidRDefault="00844595" w:rsidP="00844595">
      <w:pPr>
        <w:pStyle w:val="Listenabsatz"/>
        <w:numPr>
          <w:ilvl w:val="0"/>
          <w:numId w:val="7"/>
        </w:numPr>
        <w:rPr>
          <w:color w:val="000000" w:themeColor="text1"/>
        </w:rPr>
      </w:pPr>
      <w:r>
        <w:rPr>
          <w:color w:val="000000" w:themeColor="text1"/>
        </w:rPr>
        <w:t xml:space="preserve">Zurück zum Streitort wg. Fehlendem Schlüssel, kam nicht und nimmt Leiter. Er ist bei beidem unfallversichert, weil Heimweg erst durch </w:t>
      </w:r>
      <w:r w:rsidR="00C96929">
        <w:rPr>
          <w:color w:val="000000" w:themeColor="text1"/>
        </w:rPr>
        <w:t>Überqueren</w:t>
      </w:r>
      <w:r>
        <w:rPr>
          <w:color w:val="000000" w:themeColor="text1"/>
        </w:rPr>
        <w:t xml:space="preserve"> der Türschwelle beendet: §2 SGB VII. Wegeunfall</w:t>
      </w:r>
    </w:p>
    <w:p w14:paraId="2E9CBD7D" w14:textId="290C2300" w:rsidR="00844595" w:rsidRPr="00F848FF" w:rsidRDefault="00844595" w:rsidP="00844595">
      <w:pPr>
        <w:pStyle w:val="Listenabsatz"/>
        <w:numPr>
          <w:ilvl w:val="0"/>
          <w:numId w:val="7"/>
        </w:numPr>
        <w:rPr>
          <w:color w:val="000000" w:themeColor="text1"/>
        </w:rPr>
      </w:pPr>
      <w:r>
        <w:rPr>
          <w:color w:val="000000" w:themeColor="text1"/>
        </w:rPr>
        <w:t>Verbr</w:t>
      </w:r>
      <w:r w:rsidR="00C96929">
        <w:rPr>
          <w:color w:val="000000" w:themeColor="text1"/>
        </w:rPr>
        <w:t xml:space="preserve">ühtes Kind </w:t>
      </w:r>
      <w:r w:rsidR="00C96929">
        <w:rPr>
          <w:iCs/>
          <w:color w:val="000000" w:themeColor="text1"/>
        </w:rPr>
        <w:t>Kita: Vorsatz oder fahrlässig? Amtspflicht hat er verletzt, aber wie schwerwiegend? Er hat fahrlässig gehandelt: §832 BGB: Haftung des Aufsichtspflichtigen. Zivilrechtlich ist er also verantwortlich, haftet aber nur bei vorsätzlichem Handeln. Zivilrechtlich hat er nichts zu befürchten, weil Betriebsfriedenswahrung und weil Geschädigter bereits gut versorgt durch UV ist. Es handelt sich außerdem um einen Arbeitsunfall, da Kinder i KiTa unfallversichert sind. §104 SGB VII: wenn Chef sich schuldig macht. §105 SGB VII: Wenn AN sich schuldig macht. Schadenersatz vgl. §823 BGB.</w:t>
      </w:r>
    </w:p>
    <w:p w14:paraId="697FD682" w14:textId="4C508E5E" w:rsidR="00F848FF" w:rsidRPr="00B92DE4" w:rsidRDefault="00F848FF" w:rsidP="00F848FF">
      <w:pPr>
        <w:pStyle w:val="Listenabsatz"/>
        <w:numPr>
          <w:ilvl w:val="0"/>
          <w:numId w:val="7"/>
        </w:numPr>
        <w:rPr>
          <w:color w:val="000000" w:themeColor="text1"/>
        </w:rPr>
      </w:pPr>
      <w:r>
        <w:rPr>
          <w:iCs/>
          <w:color w:val="000000" w:themeColor="text1"/>
        </w:rPr>
        <w:t xml:space="preserve">Häuslicher Pflege von Schwiegermutter (mögen sie nicht): §37 (3) SGB V: Anspruch entfällt, wenn </w:t>
      </w:r>
      <w:r w:rsidR="00CD05B9">
        <w:rPr>
          <w:iCs/>
          <w:color w:val="000000" w:themeColor="text1"/>
        </w:rPr>
        <w:t>andere</w:t>
      </w:r>
      <w:r>
        <w:rPr>
          <w:iCs/>
          <w:color w:val="000000" w:themeColor="text1"/>
        </w:rPr>
        <w:t xml:space="preserve"> </w:t>
      </w:r>
      <w:r w:rsidR="00CD05B9">
        <w:rPr>
          <w:iCs/>
          <w:color w:val="000000" w:themeColor="text1"/>
        </w:rPr>
        <w:t>Person</w:t>
      </w:r>
      <w:r>
        <w:rPr>
          <w:iCs/>
          <w:color w:val="000000" w:themeColor="text1"/>
        </w:rPr>
        <w:t xml:space="preserve"> im Haus </w:t>
      </w:r>
      <w:r w:rsidR="00CD05B9">
        <w:rPr>
          <w:iCs/>
          <w:color w:val="000000" w:themeColor="text1"/>
        </w:rPr>
        <w:t>Pflege</w:t>
      </w:r>
      <w:r>
        <w:rPr>
          <w:iCs/>
          <w:color w:val="000000" w:themeColor="text1"/>
        </w:rPr>
        <w:t xml:space="preserve"> </w:t>
      </w:r>
      <w:r w:rsidR="00CD05B9">
        <w:rPr>
          <w:iCs/>
          <w:color w:val="000000" w:themeColor="text1"/>
        </w:rPr>
        <w:t>übernehmen</w:t>
      </w:r>
      <w:r>
        <w:rPr>
          <w:iCs/>
          <w:color w:val="000000" w:themeColor="text1"/>
        </w:rPr>
        <w:t xml:space="preserve"> kann: </w:t>
      </w:r>
      <w:r w:rsidR="00CD05B9">
        <w:rPr>
          <w:iCs/>
          <w:color w:val="000000" w:themeColor="text1"/>
        </w:rPr>
        <w:t>Kosteneinsparung.</w:t>
      </w:r>
      <w:r>
        <w:rPr>
          <w:iCs/>
          <w:color w:val="000000" w:themeColor="text1"/>
        </w:rPr>
        <w:t xml:space="preserve"> Pflege ist ein Eintritt </w:t>
      </w:r>
      <w:r w:rsidR="00CD05B9">
        <w:rPr>
          <w:iCs/>
          <w:color w:val="000000" w:themeColor="text1"/>
        </w:rPr>
        <w:t>in</w:t>
      </w:r>
      <w:r>
        <w:rPr>
          <w:iCs/>
          <w:color w:val="000000" w:themeColor="text1"/>
        </w:rPr>
        <w:t xml:space="preserve"> die Intimsphäre, v.a. bei schlechtem Verhältnis. </w:t>
      </w:r>
      <w:r w:rsidR="00CD05B9">
        <w:rPr>
          <w:iCs/>
          <w:color w:val="000000" w:themeColor="text1"/>
        </w:rPr>
        <w:t>Im Paragraphen</w:t>
      </w:r>
      <w:r>
        <w:rPr>
          <w:iCs/>
          <w:color w:val="000000" w:themeColor="text1"/>
        </w:rPr>
        <w:t xml:space="preserve"> steht „in </w:t>
      </w:r>
      <w:r w:rsidR="00CD05B9">
        <w:rPr>
          <w:iCs/>
          <w:color w:val="000000" w:themeColor="text1"/>
        </w:rPr>
        <w:t>erforderlichem</w:t>
      </w:r>
      <w:r>
        <w:rPr>
          <w:iCs/>
          <w:color w:val="000000" w:themeColor="text1"/>
        </w:rPr>
        <w:t xml:space="preserve"> Umfang“, das ist ein unbestimmter Rechtsbegriff. Hier gilt Art. 1 -2 GG: allgemeines Persönlichkeitsrecht: Verletzung Intimsphäre und würde:</w:t>
      </w:r>
      <w:r w:rsidR="00CD05B9">
        <w:rPr>
          <w:iCs/>
          <w:color w:val="000000" w:themeColor="text1"/>
        </w:rPr>
        <w:t xml:space="preserve"> also erhält sie Finanzierung der Krankenpflege. Fehlende Rechtsmittelbelehrung führt zur Verlängerung der WS-Frist auf 1 Jahr: §66 SGG.</w:t>
      </w:r>
    </w:p>
    <w:p w14:paraId="497299FE" w14:textId="40A8AB38" w:rsidR="00B92DE4" w:rsidRPr="00B92DE4" w:rsidRDefault="00B92DE4" w:rsidP="00F848FF">
      <w:pPr>
        <w:pStyle w:val="Listenabsatz"/>
        <w:numPr>
          <w:ilvl w:val="0"/>
          <w:numId w:val="7"/>
        </w:numPr>
        <w:rPr>
          <w:color w:val="000000" w:themeColor="text1"/>
        </w:rPr>
      </w:pPr>
      <w:r>
        <w:rPr>
          <w:iCs/>
          <w:color w:val="000000" w:themeColor="text1"/>
        </w:rPr>
        <w:t>Zuzahlung der Krankenhaustage: §39 (4) SGB V: Je Kalendertag 10E. nur 28 Tage im Jahr Zuzahlung, dies verrechnet sich auch mit Reha-Aufenthalt, diese Tage zählen zu den 28 dazu. Beitrag entfällt für ihn also, wenn er bereits 28 Tage zugezahlt at. Ansonsten pro Kalendertag 28 €.</w:t>
      </w:r>
    </w:p>
    <w:p w14:paraId="21BD5013" w14:textId="63CD73E1" w:rsidR="00B92DE4" w:rsidRPr="00F848FF" w:rsidRDefault="00B92DE4" w:rsidP="00F848FF">
      <w:pPr>
        <w:pStyle w:val="Listenabsatz"/>
        <w:numPr>
          <w:ilvl w:val="0"/>
          <w:numId w:val="7"/>
        </w:numPr>
        <w:rPr>
          <w:color w:val="000000" w:themeColor="text1"/>
        </w:rPr>
      </w:pPr>
      <w:r>
        <w:rPr>
          <w:iCs/>
          <w:color w:val="000000" w:themeColor="text1"/>
        </w:rPr>
        <w:t xml:space="preserve">Belastungsgrenze, chronische Krankheit, Hartz-4 Familie hat 500€ für </w:t>
      </w:r>
      <w:proofErr w:type="spellStart"/>
      <w:r>
        <w:rPr>
          <w:iCs/>
          <w:color w:val="000000" w:themeColor="text1"/>
        </w:rPr>
        <w:t>Medis</w:t>
      </w:r>
      <w:proofErr w:type="spellEnd"/>
      <w:r>
        <w:rPr>
          <w:iCs/>
          <w:color w:val="000000" w:themeColor="text1"/>
        </w:rPr>
        <w:t xml:space="preserve"> im Mai gezahlt: §61 SGB V: Zuzahlungen: §62 SGB V: Belastungsgrenze (pro Familie/Haushalt). Rechnung in Absatz 2. Eckregelsatz = 100% Regelsatz x 12 Monate. Von dem Beitrag 2% Belastungsgrenze, 1% chronische Erkrankung. Daraus ergibt sich, dass die Familie zu viel gezahlt hat und befreit von Zuzahlungen sind. §812 BGB: KK muss zurückzahlen. Anlage SGB VII (s.2249): Regelbedarfsstufen + Berechnung nach §28 SGB VII</w:t>
      </w:r>
    </w:p>
    <w:p w14:paraId="5BB0D0E6" w14:textId="3A62F480" w:rsidR="0004039B" w:rsidRPr="00844595" w:rsidRDefault="0004039B">
      <w:pPr>
        <w:rPr>
          <w:color w:val="000000" w:themeColor="text1"/>
          <w:u w:val="single"/>
        </w:rPr>
      </w:pPr>
      <w:r w:rsidRPr="00844595">
        <w:rPr>
          <w:color w:val="000000" w:themeColor="text1"/>
          <w:u w:val="single"/>
        </w:rPr>
        <w:t>§359 Rehabilitation</w:t>
      </w:r>
    </w:p>
    <w:p w14:paraId="014A962A" w14:textId="21EDC544" w:rsidR="0004039B" w:rsidRPr="001D254D" w:rsidRDefault="0004039B">
      <w:pPr>
        <w:rPr>
          <w:color w:val="000000" w:themeColor="text1"/>
        </w:rPr>
      </w:pPr>
      <w:r w:rsidRPr="001D254D">
        <w:rPr>
          <w:color w:val="000000" w:themeColor="text1"/>
        </w:rPr>
        <w:t xml:space="preserve">(8) Pflegeversicherung, WS </w:t>
      </w:r>
      <w:proofErr w:type="spellStart"/>
      <w:r w:rsidRPr="001D254D">
        <w:rPr>
          <w:color w:val="000000" w:themeColor="text1"/>
        </w:rPr>
        <w:t>gg</w:t>
      </w:r>
      <w:proofErr w:type="spellEnd"/>
      <w:r w:rsidRPr="001D254D">
        <w:rPr>
          <w:color w:val="000000" w:themeColor="text1"/>
        </w:rPr>
        <w:t xml:space="preserve">. Pflegekasse: vgl. Dreiecksverhältnis S. 1875. Eigentlich kann niemand für mich klagen/WS einlegen. Nur bei Klage-(Widerspruchsbefugnis. Aber zur Entlastung Pflegebedürftiger darf Pflegedienst WS für Patienten bei Pflegekasse einlegen. Besonderheit: Rechtsprechung des Bundessozialgesetztes, damit hat Pflegedienst WS-Befugnis zur Entlastung der Pflegebedürftigen </w:t>
      </w:r>
    </w:p>
    <w:p w14:paraId="39B58D88" w14:textId="18C52D64" w:rsidR="0004039B" w:rsidRPr="001D254D" w:rsidRDefault="0004039B">
      <w:pPr>
        <w:rPr>
          <w:color w:val="000000" w:themeColor="text1"/>
        </w:rPr>
      </w:pPr>
      <w:r w:rsidRPr="001D254D">
        <w:rPr>
          <w:color w:val="000000" w:themeColor="text1"/>
        </w:rPr>
        <w:lastRenderedPageBreak/>
        <w:t>(9) WS, weil von Pflegestufe 1 auf 0: Geht, weil kein Verschlechterungsverbot, Rückstufung ausgelöst durch WS ist möglich. Rückzahlung wäre also auch möglich. Nach Verschlechterung auf §45 (3) SGB X greifen: verschlechterter Bescheid kann zurückgenommen werden innerhalb von 2 Jahren. Tipp: erst Akteneinsicht und WS erst dann, wenn man weiß, dass es nicht schlechte werden kann: §25 SGB X</w:t>
      </w:r>
    </w:p>
    <w:p w14:paraId="42AB47E7" w14:textId="24E0AE61" w:rsidR="0004039B" w:rsidRPr="001D254D" w:rsidRDefault="0004039B">
      <w:pPr>
        <w:rPr>
          <w:color w:val="000000" w:themeColor="text1"/>
        </w:rPr>
      </w:pPr>
      <w:r w:rsidRPr="001D254D">
        <w:rPr>
          <w:color w:val="000000" w:themeColor="text1"/>
        </w:rPr>
        <w:t xml:space="preserve">(10) Sessel aus Möbelhaus als Pflegemittel: §40 SGB XI: Sessel erfüllt theoretisch Voraussetzungen: </w:t>
      </w:r>
      <w:r w:rsidR="00A270FB" w:rsidRPr="001D254D">
        <w:rPr>
          <w:color w:val="000000" w:themeColor="text1"/>
        </w:rPr>
        <w:t xml:space="preserve">Unterhaltsvorschuss beim </w:t>
      </w:r>
      <w:r w:rsidRPr="001D254D">
        <w:rPr>
          <w:color w:val="000000" w:themeColor="text1"/>
        </w:rPr>
        <w:t xml:space="preserve">erfüllt, aber trotzdem Ablehnung durch BSG, weil §33 SGB V: Sessel als Gebrauchsgegenstand des alltäglichen Lebens werden icht übernommen. Aus Sanitätshaus hätte Pflegekasse übernommen, Möbelhaus nicht. </w:t>
      </w:r>
    </w:p>
    <w:p w14:paraId="44E77D46" w14:textId="6010734A" w:rsidR="0004039B" w:rsidRPr="001D254D" w:rsidRDefault="00A270FB">
      <w:pPr>
        <w:rPr>
          <w:color w:val="000000" w:themeColor="text1"/>
        </w:rPr>
      </w:pPr>
      <w:r w:rsidRPr="001D254D">
        <w:rPr>
          <w:color w:val="000000" w:themeColor="text1"/>
        </w:rPr>
        <w:t xml:space="preserve">(11) Erwin Schädelhirntrauma weil sich jemand auf Straße legte + vortäuschte: UV ist zuständig, da Arbeitsunfall durch Heimweg von Arbeit und auch als Nothelfer: §2 (1) Nr.13 SGB VII + §8 (2) Nr. 1 SGB VII. Aber auch OEG wg. Tätlichem Angriff zuständig: Bundesversorgungsgesetz OEG §1. Wer ist zuständig? Negativer Kompetenzkonflikt. Beide sagen, sie wären nicht zuständig. §43 SGB I: Vorläufige Leistungen müssen nach Antrag erbracht werden von zuerst </w:t>
      </w:r>
      <w:proofErr w:type="spellStart"/>
      <w:r w:rsidRPr="001D254D">
        <w:rPr>
          <w:color w:val="000000" w:themeColor="text1"/>
        </w:rPr>
        <w:t>angegangenTräger</w:t>
      </w:r>
      <w:proofErr w:type="spellEnd"/>
      <w:r w:rsidRPr="001D254D">
        <w:rPr>
          <w:color w:val="000000" w:themeColor="text1"/>
        </w:rPr>
        <w:t xml:space="preserve">. Falls dieser unbekannt, dass Akteneinsicht und Eingangsstempel kontrollieren. §25 SGB X. Aber wie wird nun der endgültig zuständige </w:t>
      </w:r>
      <w:proofErr w:type="spellStart"/>
      <w:r w:rsidRPr="001D254D">
        <w:rPr>
          <w:color w:val="000000" w:themeColor="text1"/>
        </w:rPr>
        <w:t>träger</w:t>
      </w:r>
      <w:proofErr w:type="spellEnd"/>
      <w:r w:rsidRPr="001D254D">
        <w:rPr>
          <w:color w:val="000000" w:themeColor="text1"/>
        </w:rPr>
        <w:t xml:space="preserve"> ermittelt? §14 SGB IX: Ablauf Zuständigkeit - §65 Bundesversorgungsgesetz: Anspruch bei Versorgungsamt ruht, sofern Ansprüche auf derselben Ursache beruhen. Dann §102 SGB X möglich, falls falscher Träger in Vorleistung gegangen ist, In diesem Fall ist die UV zuständig. </w:t>
      </w:r>
    </w:p>
    <w:p w14:paraId="76C5AA0D" w14:textId="38EBFE16" w:rsidR="00A270FB" w:rsidRPr="001D254D" w:rsidRDefault="00A270FB">
      <w:pPr>
        <w:rPr>
          <w:color w:val="000000" w:themeColor="text1"/>
          <w:u w:val="single"/>
        </w:rPr>
      </w:pPr>
      <w:r w:rsidRPr="001D254D">
        <w:rPr>
          <w:color w:val="000000" w:themeColor="text1"/>
          <w:u w:val="single"/>
        </w:rPr>
        <w:t>(gehört zu Grundlagen und Prinzipien SGB)</w:t>
      </w:r>
    </w:p>
    <w:p w14:paraId="66BE12B6" w14:textId="77777777" w:rsidR="00A270FB" w:rsidRPr="001D254D" w:rsidRDefault="00A270FB">
      <w:pPr>
        <w:rPr>
          <w:color w:val="000000" w:themeColor="text1"/>
        </w:rPr>
      </w:pPr>
    </w:p>
    <w:p w14:paraId="5CF7CFFB" w14:textId="29F2B916" w:rsidR="00A270FB" w:rsidRPr="001D254D" w:rsidRDefault="00A270FB">
      <w:pPr>
        <w:rPr>
          <w:color w:val="000000" w:themeColor="text1"/>
        </w:rPr>
      </w:pPr>
    </w:p>
    <w:p w14:paraId="25C6CCC8" w14:textId="77777777" w:rsidR="00A270FB" w:rsidRPr="001D254D" w:rsidRDefault="00A270FB">
      <w:pPr>
        <w:rPr>
          <w:color w:val="000000" w:themeColor="text1"/>
        </w:rPr>
      </w:pPr>
      <w:r w:rsidRPr="001D254D">
        <w:rPr>
          <w:color w:val="000000" w:themeColor="text1"/>
        </w:rPr>
        <w:t xml:space="preserve">(12) Wohngeld wg. Fehlender Unterhaltszahlungen: Auf Dauer wäre gut Unterhaltsvorschuss bei Jugendamt zu beantragen. </w:t>
      </w:r>
    </w:p>
    <w:p w14:paraId="5FB356DC" w14:textId="3B8CDB53" w:rsidR="00A270FB" w:rsidRPr="001D254D" w:rsidRDefault="00A270FB">
      <w:pPr>
        <w:rPr>
          <w:color w:val="000000" w:themeColor="text1"/>
        </w:rPr>
      </w:pPr>
      <w:r w:rsidRPr="001D254D">
        <w:rPr>
          <w:color w:val="000000" w:themeColor="text1"/>
        </w:rPr>
        <w:t xml:space="preserve">1. Option: könnte man Hilfe zu r Überwindung besondere sozialer Schwierigkeiten beantragen nach ab §67 SGB XII </w:t>
      </w:r>
    </w:p>
    <w:p w14:paraId="4BEE582C" w14:textId="5637B8EB" w:rsidR="00A270FB" w:rsidRPr="001D254D" w:rsidRDefault="00A270FB">
      <w:pPr>
        <w:rPr>
          <w:color w:val="000000" w:themeColor="text1"/>
        </w:rPr>
      </w:pPr>
      <w:r w:rsidRPr="001D254D">
        <w:rPr>
          <w:color w:val="000000" w:themeColor="text1"/>
        </w:rPr>
        <w:t>2. und bessere Option: §42 SGB I: Vorschüsse, muss sauf Antrag geleistet werden. Jugendamt kann mithilfe einer Vollmacht eine Antra stellen. Voraussetzungen für Vorschuss: Person ist berechtigt an sich, aber Höhe der Leistung noch nicht klar und daher dauert es noch</w:t>
      </w:r>
    </w:p>
    <w:p w14:paraId="563836CC" w14:textId="32ECA543" w:rsidR="00A270FB" w:rsidRPr="001D254D" w:rsidRDefault="00A270FB">
      <w:pPr>
        <w:rPr>
          <w:color w:val="000000" w:themeColor="text1"/>
        </w:rPr>
      </w:pPr>
      <w:r w:rsidRPr="001D254D">
        <w:rPr>
          <w:color w:val="000000" w:themeColor="text1"/>
        </w:rPr>
        <w:t>3. Option: wenn Vorschüsse dennoch nicht geleistet werden, ist eine einstweilige Anordnung_ §86 b SGG wurde von Gericht in eiligen Situationen entscheiden: Beantragung (einseitige Willenserklärung): Anordnungsanspruch und Anordnungsgrund (Eilbedürftigkeit muss vorliegen und glaubhaft und wahrscheinlich sein)</w:t>
      </w:r>
    </w:p>
    <w:p w14:paraId="233AA396" w14:textId="0CAC20C4" w:rsidR="00A270FB" w:rsidRPr="001D254D" w:rsidRDefault="00A270FB">
      <w:pPr>
        <w:rPr>
          <w:color w:val="000000" w:themeColor="text1"/>
        </w:rPr>
      </w:pPr>
      <w:r w:rsidRPr="001D254D">
        <w:rPr>
          <w:color w:val="000000" w:themeColor="text1"/>
        </w:rPr>
        <w:t>(13) Lateralsklerose: Eigentlich SGB XI, aber PV = kostengrenzen deshalb SGB IX §8 und §7 und Y SGB XII: Darf nicht aus Kostengründen stationär untergebracht werden .</w:t>
      </w:r>
    </w:p>
    <w:p w14:paraId="5B290BE9" w14:textId="61111373" w:rsidR="0004039B" w:rsidRPr="001D254D" w:rsidRDefault="00582F50">
      <w:pPr>
        <w:rPr>
          <w:color w:val="000000" w:themeColor="text1"/>
          <w:u w:val="single"/>
        </w:rPr>
      </w:pPr>
      <w:r w:rsidRPr="001D254D">
        <w:rPr>
          <w:color w:val="000000" w:themeColor="text1"/>
          <w:u w:val="single"/>
        </w:rPr>
        <w:t>§44 Grundlagen und Prinzipien Sozialgesetzbuch</w:t>
      </w:r>
    </w:p>
    <w:p w14:paraId="03F507FD" w14:textId="53605151" w:rsidR="00582F50" w:rsidRPr="001D254D" w:rsidRDefault="00582F50" w:rsidP="00582F50">
      <w:pPr>
        <w:pStyle w:val="Listenabsatz"/>
        <w:numPr>
          <w:ilvl w:val="0"/>
          <w:numId w:val="1"/>
        </w:numPr>
        <w:rPr>
          <w:color w:val="000000" w:themeColor="text1"/>
        </w:rPr>
      </w:pPr>
      <w:r w:rsidRPr="001D254D">
        <w:rPr>
          <w:color w:val="000000" w:themeColor="text1"/>
        </w:rPr>
        <w:t>Schlechte Aussichten für Hippies</w:t>
      </w:r>
    </w:p>
    <w:p w14:paraId="311C74E8" w14:textId="43419DE3" w:rsidR="00582F50" w:rsidRPr="001D254D" w:rsidRDefault="00582F50" w:rsidP="00582F50">
      <w:pPr>
        <w:pStyle w:val="Listenabsatz"/>
        <w:numPr>
          <w:ilvl w:val="1"/>
          <w:numId w:val="1"/>
        </w:numPr>
        <w:rPr>
          <w:color w:val="000000" w:themeColor="text1"/>
        </w:rPr>
      </w:pPr>
      <w:r w:rsidRPr="001D254D">
        <w:rPr>
          <w:color w:val="000000" w:themeColor="text1"/>
        </w:rPr>
        <w:t>Leistungen nach SBG III Arbeitsförderung: Abreitsamt ist zuständig</w:t>
      </w:r>
    </w:p>
    <w:p w14:paraId="256A5D25" w14:textId="6F30F66F" w:rsidR="00582F50" w:rsidRPr="001D254D" w:rsidRDefault="00582F50" w:rsidP="00582F50">
      <w:pPr>
        <w:pStyle w:val="Listenabsatz"/>
        <w:numPr>
          <w:ilvl w:val="1"/>
          <w:numId w:val="1"/>
        </w:numPr>
        <w:rPr>
          <w:color w:val="000000" w:themeColor="text1"/>
        </w:rPr>
      </w:pPr>
      <w:r w:rsidRPr="001D254D">
        <w:rPr>
          <w:color w:val="000000" w:themeColor="text1"/>
        </w:rPr>
        <w:t>Sachbearbeiter darf nicht verweigern: §16 (2) SGB I. Antrag muss an zuständige Behörde weitergeleitete werden</w:t>
      </w:r>
    </w:p>
    <w:p w14:paraId="2D4A9DBE" w14:textId="5D484123" w:rsidR="00582F50" w:rsidRPr="001D254D" w:rsidRDefault="00582F50" w:rsidP="00582F50">
      <w:pPr>
        <w:pStyle w:val="Listenabsatz"/>
        <w:numPr>
          <w:ilvl w:val="1"/>
          <w:numId w:val="1"/>
        </w:numPr>
        <w:rPr>
          <w:color w:val="000000" w:themeColor="text1"/>
        </w:rPr>
      </w:pPr>
      <w:r w:rsidRPr="001D254D">
        <w:rPr>
          <w:color w:val="000000" w:themeColor="text1"/>
        </w:rPr>
        <w:t xml:space="preserve">Sachbearbeiter muss ihn nicht beraten, Beratung erhält er im Arbeitsamt (§14 SGB I) </w:t>
      </w:r>
    </w:p>
    <w:p w14:paraId="44ABC987" w14:textId="53BB82E5" w:rsidR="00582F50" w:rsidRPr="001D254D" w:rsidRDefault="00582F50" w:rsidP="00582F50">
      <w:pPr>
        <w:pStyle w:val="Listenabsatz"/>
        <w:numPr>
          <w:ilvl w:val="1"/>
          <w:numId w:val="1"/>
        </w:numPr>
        <w:rPr>
          <w:color w:val="000000" w:themeColor="text1"/>
        </w:rPr>
      </w:pPr>
      <w:r w:rsidRPr="001D254D">
        <w:rPr>
          <w:color w:val="000000" w:themeColor="text1"/>
        </w:rPr>
        <w:t>Aber: Sachbearbeiter muss Auskunft über Zuständigkeit des Abreitsamtes geben: §15 SGB I</w:t>
      </w:r>
    </w:p>
    <w:p w14:paraId="375E824C" w14:textId="195A4E27" w:rsidR="00582F50" w:rsidRPr="001D254D" w:rsidRDefault="00582F50" w:rsidP="00582F50">
      <w:pPr>
        <w:ind w:left="708"/>
        <w:rPr>
          <w:color w:val="000000" w:themeColor="text1"/>
        </w:rPr>
      </w:pPr>
      <w:r w:rsidRPr="001D254D">
        <w:rPr>
          <w:color w:val="000000" w:themeColor="text1"/>
        </w:rPr>
        <w:lastRenderedPageBreak/>
        <w:t>Zur Beleidigung: kann Dienstaufsichtsbeschwerde und Fachaufsichtsbeschwere formlos beim Amtsleiter oder Bürgermeister einreichen. Falls durch unzureichende Auskunft finanzielle Schäden entstehen: Sachbearbeiter Schadenersatz, weil Amtspflichtverletzung (§839 BGB). Kosten übernimmt (art. 34 GG) Staat für seinen Mitarbeiter. Problem: Hippie in Beweisplicht im äußersten Fall: Leistungsklage nach §44 SGB X</w:t>
      </w:r>
    </w:p>
    <w:p w14:paraId="070D4E37" w14:textId="247E4642" w:rsidR="0054681E" w:rsidRPr="001D254D" w:rsidRDefault="0054681E" w:rsidP="0054681E">
      <w:pPr>
        <w:rPr>
          <w:color w:val="000000" w:themeColor="text1"/>
        </w:rPr>
      </w:pPr>
    </w:p>
    <w:p w14:paraId="1B5A273F" w14:textId="00A3C6B6" w:rsidR="0054681E" w:rsidRPr="001D254D" w:rsidRDefault="0054681E" w:rsidP="0054681E">
      <w:pPr>
        <w:pStyle w:val="Listenabsatz"/>
        <w:numPr>
          <w:ilvl w:val="0"/>
          <w:numId w:val="1"/>
        </w:numPr>
        <w:rPr>
          <w:color w:val="000000" w:themeColor="text1"/>
        </w:rPr>
      </w:pPr>
      <w:r w:rsidRPr="001D254D">
        <w:rPr>
          <w:color w:val="000000" w:themeColor="text1"/>
        </w:rPr>
        <w:t>Ohnesorg Sozialhilfe beim Sozialamt</w:t>
      </w:r>
    </w:p>
    <w:p w14:paraId="260AF4B5" w14:textId="564B4915" w:rsidR="0054681E" w:rsidRPr="001D254D" w:rsidRDefault="0054681E" w:rsidP="0054681E">
      <w:pPr>
        <w:pStyle w:val="Listenabsatz"/>
        <w:numPr>
          <w:ilvl w:val="1"/>
          <w:numId w:val="1"/>
        </w:numPr>
        <w:rPr>
          <w:color w:val="000000" w:themeColor="text1"/>
        </w:rPr>
      </w:pPr>
      <w:r w:rsidRPr="001D254D">
        <w:rPr>
          <w:color w:val="000000" w:themeColor="text1"/>
        </w:rPr>
        <w:t xml:space="preserve">Widerspruchsfrist: 1.6. Bescheid: Postweg, </w:t>
      </w:r>
      <w:r w:rsidR="00274250" w:rsidRPr="001D254D">
        <w:rPr>
          <w:color w:val="000000" w:themeColor="text1"/>
        </w:rPr>
        <w:t>Bescheid</w:t>
      </w:r>
      <w:r w:rsidRPr="001D254D">
        <w:rPr>
          <w:color w:val="000000" w:themeColor="text1"/>
        </w:rPr>
        <w:t xml:space="preserve"> gilt am 3. Tag als bekannt gegeben (§37 (2) SGB X). 4.6 Einen Monat später, 4.7 läuft </w:t>
      </w:r>
      <w:r w:rsidR="00274250" w:rsidRPr="001D254D">
        <w:rPr>
          <w:color w:val="000000" w:themeColor="text1"/>
        </w:rPr>
        <w:t xml:space="preserve">Widerspruchsfrist </w:t>
      </w:r>
      <w:r w:rsidRPr="001D254D">
        <w:rPr>
          <w:color w:val="000000" w:themeColor="text1"/>
        </w:rPr>
        <w:t>ab (§84 SGG). 7.7. wäre zu spät. Wenn Rechtsbehelfsbelehrung fehlt ist die Frist 1 Jahr</w:t>
      </w:r>
    </w:p>
    <w:p w14:paraId="1E8089A7" w14:textId="1F0D90A8" w:rsidR="0054681E" w:rsidRPr="001D254D" w:rsidRDefault="0054681E" w:rsidP="0054681E">
      <w:pPr>
        <w:pStyle w:val="Listenabsatz"/>
        <w:numPr>
          <w:ilvl w:val="1"/>
          <w:numId w:val="1"/>
        </w:numPr>
        <w:rPr>
          <w:color w:val="000000" w:themeColor="text1"/>
        </w:rPr>
      </w:pPr>
      <w:r w:rsidRPr="001D254D">
        <w:rPr>
          <w:color w:val="000000" w:themeColor="text1"/>
        </w:rPr>
        <w:t xml:space="preserve">Persönliches </w:t>
      </w:r>
      <w:r w:rsidR="00274250" w:rsidRPr="001D254D">
        <w:rPr>
          <w:color w:val="000000" w:themeColor="text1"/>
        </w:rPr>
        <w:t>Erscheinen</w:t>
      </w:r>
      <w:r w:rsidRPr="001D254D">
        <w:rPr>
          <w:color w:val="000000" w:themeColor="text1"/>
        </w:rPr>
        <w:t xml:space="preserve"> ist eine Mitwirkungsha</w:t>
      </w:r>
      <w:r w:rsidR="00274250" w:rsidRPr="001D254D">
        <w:rPr>
          <w:color w:val="000000" w:themeColor="text1"/>
        </w:rPr>
        <w:t>ndlung</w:t>
      </w:r>
      <w:r w:rsidRPr="001D254D">
        <w:rPr>
          <w:color w:val="000000" w:themeColor="text1"/>
        </w:rPr>
        <w:t xml:space="preserve"> nach §61 SGB 1 (soll = muss,</w:t>
      </w:r>
      <w:r w:rsidR="00274250" w:rsidRPr="001D254D">
        <w:rPr>
          <w:color w:val="000000" w:themeColor="text1"/>
        </w:rPr>
        <w:t xml:space="preserve"> </w:t>
      </w:r>
      <w:r w:rsidRPr="001D254D">
        <w:rPr>
          <w:color w:val="000000" w:themeColor="text1"/>
        </w:rPr>
        <w:t xml:space="preserve">kein Ermessen in diesem Fall). Grenzen der Mitwirkung: §65 SGB </w:t>
      </w:r>
      <w:proofErr w:type="spellStart"/>
      <w:r w:rsidRPr="001D254D">
        <w:rPr>
          <w:color w:val="000000" w:themeColor="text1"/>
        </w:rPr>
        <w:t>SGB</w:t>
      </w:r>
      <w:proofErr w:type="spellEnd"/>
      <w:r w:rsidRPr="001D254D">
        <w:rPr>
          <w:color w:val="000000" w:themeColor="text1"/>
        </w:rPr>
        <w:t xml:space="preserve"> I, könnte z.B. Attest dagegen vorgehen.</w:t>
      </w:r>
    </w:p>
    <w:p w14:paraId="71C66B2E" w14:textId="47A3A836" w:rsidR="0054681E" w:rsidRPr="001D254D" w:rsidRDefault="0054681E" w:rsidP="0054681E">
      <w:pPr>
        <w:pStyle w:val="Listenabsatz"/>
        <w:ind w:left="1440"/>
        <w:rPr>
          <w:color w:val="000000" w:themeColor="text1"/>
        </w:rPr>
      </w:pPr>
      <w:r w:rsidRPr="001D254D">
        <w:rPr>
          <w:color w:val="000000" w:themeColor="text1"/>
        </w:rPr>
        <w:t>Sie könnte auch WS einlegen, aber das geht nicht,</w:t>
      </w:r>
      <w:r w:rsidR="00274250" w:rsidRPr="001D254D">
        <w:rPr>
          <w:color w:val="000000" w:themeColor="text1"/>
        </w:rPr>
        <w:t xml:space="preserve"> </w:t>
      </w:r>
      <w:r w:rsidRPr="001D254D">
        <w:rPr>
          <w:color w:val="000000" w:themeColor="text1"/>
        </w:rPr>
        <w:t>w</w:t>
      </w:r>
      <w:r w:rsidR="00274250" w:rsidRPr="001D254D">
        <w:rPr>
          <w:color w:val="000000" w:themeColor="text1"/>
        </w:rPr>
        <w:t xml:space="preserve">eil </w:t>
      </w:r>
      <w:r w:rsidRPr="001D254D">
        <w:rPr>
          <w:color w:val="000000" w:themeColor="text1"/>
        </w:rPr>
        <w:t xml:space="preserve">Aufforderung zum </w:t>
      </w:r>
      <w:r w:rsidR="00274250" w:rsidRPr="001D254D">
        <w:rPr>
          <w:color w:val="000000" w:themeColor="text1"/>
        </w:rPr>
        <w:t>Erscheinen</w:t>
      </w:r>
      <w:r w:rsidRPr="001D254D">
        <w:rPr>
          <w:color w:val="000000" w:themeColor="text1"/>
        </w:rPr>
        <w:t xml:space="preserve"> </w:t>
      </w:r>
      <w:r w:rsidR="00274250" w:rsidRPr="001D254D">
        <w:rPr>
          <w:color w:val="000000" w:themeColor="text1"/>
        </w:rPr>
        <w:t>kein</w:t>
      </w:r>
      <w:r w:rsidRPr="001D254D">
        <w:rPr>
          <w:color w:val="000000" w:themeColor="text1"/>
        </w:rPr>
        <w:t xml:space="preserve"> </w:t>
      </w:r>
      <w:r w:rsidR="00274250" w:rsidRPr="001D254D">
        <w:rPr>
          <w:color w:val="000000" w:themeColor="text1"/>
        </w:rPr>
        <w:t>Bescheid</w:t>
      </w:r>
      <w:r w:rsidRPr="001D254D">
        <w:rPr>
          <w:color w:val="000000" w:themeColor="text1"/>
        </w:rPr>
        <w:t xml:space="preserve"> ist (§31 SGB X, keine Regelung), Sie könnte zur formlosen Beschwerde greifen und Begründung abgeben, warum sie nicht kam. Weiter Möglichkeit:</w:t>
      </w:r>
      <w:r w:rsidR="002358BC" w:rsidRPr="001D254D">
        <w:rPr>
          <w:color w:val="000000" w:themeColor="text1"/>
        </w:rPr>
        <w:t xml:space="preserve"> §27 SGB X, oder §44 SGB X</w:t>
      </w:r>
    </w:p>
    <w:p w14:paraId="5D215F3B" w14:textId="25AB1689" w:rsidR="002358BC" w:rsidRPr="001D254D" w:rsidRDefault="002358BC" w:rsidP="002358BC">
      <w:pPr>
        <w:rPr>
          <w:color w:val="000000" w:themeColor="text1"/>
        </w:rPr>
      </w:pPr>
      <w:r w:rsidRPr="001D254D">
        <w:rPr>
          <w:color w:val="000000" w:themeColor="text1"/>
        </w:rPr>
        <w:t>Abwandlung gehbehindert: Fahrtkosteners</w:t>
      </w:r>
      <w:r w:rsidR="00274250" w:rsidRPr="001D254D">
        <w:rPr>
          <w:color w:val="000000" w:themeColor="text1"/>
        </w:rPr>
        <w:t>t</w:t>
      </w:r>
      <w:r w:rsidRPr="001D254D">
        <w:rPr>
          <w:color w:val="000000" w:themeColor="text1"/>
        </w:rPr>
        <w:t xml:space="preserve">attung §65a SGB I: für §61 (persönliches </w:t>
      </w:r>
      <w:r w:rsidR="00274250" w:rsidRPr="001D254D">
        <w:rPr>
          <w:color w:val="000000" w:themeColor="text1"/>
        </w:rPr>
        <w:t>Erscheinen</w:t>
      </w:r>
      <w:r w:rsidRPr="001D254D">
        <w:rPr>
          <w:color w:val="000000" w:themeColor="text1"/>
        </w:rPr>
        <w:t xml:space="preserve">) sollen Kosten nur im Härtefall übernommen werden: </w:t>
      </w:r>
      <w:r w:rsidR="00274250" w:rsidRPr="001D254D">
        <w:rPr>
          <w:color w:val="000000" w:themeColor="text1"/>
        </w:rPr>
        <w:t>unbestimmter</w:t>
      </w:r>
      <w:r w:rsidRPr="001D254D">
        <w:rPr>
          <w:color w:val="000000" w:themeColor="text1"/>
        </w:rPr>
        <w:t xml:space="preserve"> Rechtsbegriff, also Spielraum für Auslegung oder Argumentation bei Gericht, wird in der Regel aber nicht übernommen.</w:t>
      </w:r>
    </w:p>
    <w:p w14:paraId="0992BA4F" w14:textId="5D023174" w:rsidR="002B07E1" w:rsidRPr="001D254D" w:rsidRDefault="002B07E1" w:rsidP="002358BC">
      <w:pPr>
        <w:rPr>
          <w:color w:val="000000" w:themeColor="text1"/>
        </w:rPr>
      </w:pPr>
    </w:p>
    <w:p w14:paraId="3830174B" w14:textId="6CE72BC5" w:rsidR="002B07E1" w:rsidRPr="001D254D" w:rsidRDefault="002B07E1" w:rsidP="002B07E1">
      <w:pPr>
        <w:pStyle w:val="Listenabsatz"/>
        <w:numPr>
          <w:ilvl w:val="0"/>
          <w:numId w:val="1"/>
        </w:numPr>
        <w:rPr>
          <w:color w:val="000000" w:themeColor="text1"/>
        </w:rPr>
      </w:pPr>
      <w:r w:rsidRPr="001D254D">
        <w:rPr>
          <w:color w:val="000000" w:themeColor="text1"/>
        </w:rPr>
        <w:t>17-jähriger Vater geworden</w:t>
      </w:r>
    </w:p>
    <w:p w14:paraId="7B87061F" w14:textId="79642C65" w:rsidR="002B07E1" w:rsidRPr="001D254D" w:rsidRDefault="002B07E1" w:rsidP="002B07E1">
      <w:pPr>
        <w:pStyle w:val="Listenabsatz"/>
        <w:numPr>
          <w:ilvl w:val="1"/>
          <w:numId w:val="1"/>
        </w:numPr>
        <w:rPr>
          <w:color w:val="000000" w:themeColor="text1"/>
        </w:rPr>
      </w:pPr>
      <w:r w:rsidRPr="001D254D">
        <w:rPr>
          <w:color w:val="000000" w:themeColor="text1"/>
        </w:rPr>
        <w:t xml:space="preserve">Wehren gegen Beratung: §14 BGB 1. WS nur bei erteiltem </w:t>
      </w:r>
      <w:r w:rsidR="00274250" w:rsidRPr="001D254D">
        <w:rPr>
          <w:color w:val="000000" w:themeColor="text1"/>
        </w:rPr>
        <w:t>Bescheid</w:t>
      </w:r>
      <w:r w:rsidRPr="001D254D">
        <w:rPr>
          <w:color w:val="000000" w:themeColor="text1"/>
        </w:rPr>
        <w:t xml:space="preserve"> möglich, Definition Bescheid: §31 SGB X. Theoretisch </w:t>
      </w:r>
      <w:r w:rsidR="00274250" w:rsidRPr="001D254D">
        <w:rPr>
          <w:color w:val="000000" w:themeColor="text1"/>
        </w:rPr>
        <w:t>treffen</w:t>
      </w:r>
      <w:r w:rsidRPr="001D254D">
        <w:rPr>
          <w:color w:val="000000" w:themeColor="text1"/>
        </w:rPr>
        <w:t xml:space="preserve"> </w:t>
      </w:r>
      <w:r w:rsidR="00274250" w:rsidRPr="001D254D">
        <w:rPr>
          <w:color w:val="000000" w:themeColor="text1"/>
        </w:rPr>
        <w:t>Kriterien</w:t>
      </w:r>
      <w:r w:rsidRPr="001D254D">
        <w:rPr>
          <w:color w:val="000000" w:themeColor="text1"/>
        </w:rPr>
        <w:t xml:space="preserve"> </w:t>
      </w:r>
      <w:r w:rsidR="00274250" w:rsidRPr="001D254D">
        <w:rPr>
          <w:color w:val="000000" w:themeColor="text1"/>
        </w:rPr>
        <w:t>a</w:t>
      </w:r>
      <w:r w:rsidRPr="001D254D">
        <w:rPr>
          <w:color w:val="000000" w:themeColor="text1"/>
        </w:rPr>
        <w:t xml:space="preserve">uf die abgelehnte Beratung zu, aber fehlendes Schriftstück zum Bescheid, Bescheid kann aber auch mündlich sein. Beratungsablehnung ist also </w:t>
      </w:r>
      <w:r w:rsidR="00274250" w:rsidRPr="001D254D">
        <w:rPr>
          <w:color w:val="000000" w:themeColor="text1"/>
        </w:rPr>
        <w:t>mündlicher</w:t>
      </w:r>
      <w:r w:rsidRPr="001D254D">
        <w:rPr>
          <w:color w:val="000000" w:themeColor="text1"/>
        </w:rPr>
        <w:t xml:space="preserve"> Bescheid also WS möglich. </w:t>
      </w:r>
      <w:r w:rsidR="00274250" w:rsidRPr="001D254D">
        <w:rPr>
          <w:color w:val="000000" w:themeColor="text1"/>
        </w:rPr>
        <w:t>Wehren</w:t>
      </w:r>
      <w:r w:rsidRPr="001D254D">
        <w:rPr>
          <w:color w:val="000000" w:themeColor="text1"/>
        </w:rPr>
        <w:t xml:space="preserve"> gegen persönliche Äußerung: Dienstaufsichtsbeschwerde</w:t>
      </w:r>
    </w:p>
    <w:p w14:paraId="1C98C4E8" w14:textId="2B9C4667" w:rsidR="002B07E1" w:rsidRPr="001D254D" w:rsidRDefault="002B07E1" w:rsidP="002B07E1">
      <w:pPr>
        <w:pStyle w:val="Listenabsatz"/>
        <w:numPr>
          <w:ilvl w:val="1"/>
          <w:numId w:val="1"/>
        </w:numPr>
        <w:rPr>
          <w:color w:val="000000" w:themeColor="text1"/>
        </w:rPr>
      </w:pPr>
      <w:r w:rsidRPr="001D254D">
        <w:rPr>
          <w:color w:val="000000" w:themeColor="text1"/>
        </w:rPr>
        <w:t xml:space="preserve">Rechtsmeinung der Sachbearbeiterin: §36 SGB I ab 15 können Sozialleistungen </w:t>
      </w:r>
      <w:r w:rsidR="00274250" w:rsidRPr="001D254D">
        <w:rPr>
          <w:color w:val="000000" w:themeColor="text1"/>
        </w:rPr>
        <w:t>entgegengenommen</w:t>
      </w:r>
      <w:r w:rsidRPr="001D254D">
        <w:rPr>
          <w:color w:val="000000" w:themeColor="text1"/>
        </w:rPr>
        <w:t xml:space="preserve"> </w:t>
      </w:r>
      <w:proofErr w:type="spellStart"/>
      <w:r w:rsidRPr="001D254D">
        <w:rPr>
          <w:color w:val="000000" w:themeColor="text1"/>
        </w:rPr>
        <w:t>erden</w:t>
      </w:r>
      <w:proofErr w:type="spellEnd"/>
      <w:r w:rsidRPr="001D254D">
        <w:rPr>
          <w:color w:val="000000" w:themeColor="text1"/>
        </w:rPr>
        <w:t xml:space="preserve">. Eltern sollen davon wissen, gibt aber je nach Ermessen Ausnahmen: Rechtsmeinung der Bearbeiterin also falsch: Mit §17 SGB X kann man anderen </w:t>
      </w:r>
      <w:r w:rsidR="00274250" w:rsidRPr="001D254D">
        <w:rPr>
          <w:color w:val="000000" w:themeColor="text1"/>
        </w:rPr>
        <w:t>Berater</w:t>
      </w:r>
      <w:r w:rsidRPr="001D254D">
        <w:rPr>
          <w:color w:val="000000" w:themeColor="text1"/>
        </w:rPr>
        <w:t xml:space="preserve"> erhalten wg. Befangenheit.</w:t>
      </w:r>
    </w:p>
    <w:p w14:paraId="3350253A" w14:textId="5E3FC841" w:rsidR="002B07E1" w:rsidRPr="001D254D" w:rsidRDefault="002B07E1" w:rsidP="002B07E1">
      <w:pPr>
        <w:pStyle w:val="Listenabsatz"/>
        <w:numPr>
          <w:ilvl w:val="1"/>
          <w:numId w:val="1"/>
        </w:numPr>
        <w:rPr>
          <w:color w:val="000000" w:themeColor="text1"/>
        </w:rPr>
      </w:pPr>
      <w:r w:rsidRPr="001D254D">
        <w:rPr>
          <w:color w:val="000000" w:themeColor="text1"/>
        </w:rPr>
        <w:t>SA als Berater mitnehmen: rolle des SA könnten Bevollmächtigter (Als Vertreter) oder Beistand (als Sprachrohr) sein: §13 SG</w:t>
      </w:r>
      <w:r w:rsidR="00274250" w:rsidRPr="001D254D">
        <w:rPr>
          <w:color w:val="000000" w:themeColor="text1"/>
        </w:rPr>
        <w:t>B</w:t>
      </w:r>
      <w:r w:rsidRPr="001D254D">
        <w:rPr>
          <w:color w:val="000000" w:themeColor="text1"/>
        </w:rPr>
        <w:t xml:space="preserve"> X: Einschränkungen der Bevollmächtigung: §13 Abs 5 </w:t>
      </w:r>
      <w:proofErr w:type="spellStart"/>
      <w:r w:rsidRPr="001D254D">
        <w:rPr>
          <w:color w:val="000000" w:themeColor="text1"/>
        </w:rPr>
        <w:t>iVm</w:t>
      </w:r>
      <w:proofErr w:type="spellEnd"/>
      <w:r w:rsidRPr="001D254D">
        <w:rPr>
          <w:color w:val="000000" w:themeColor="text1"/>
        </w:rPr>
        <w:t>. §3 RDG.</w:t>
      </w:r>
    </w:p>
    <w:p w14:paraId="071D6BFF" w14:textId="4D09B7CA" w:rsidR="002B07E1" w:rsidRPr="001D254D" w:rsidRDefault="002B07E1" w:rsidP="002B07E1">
      <w:pPr>
        <w:pStyle w:val="Listenabsatz"/>
        <w:numPr>
          <w:ilvl w:val="0"/>
          <w:numId w:val="1"/>
        </w:numPr>
        <w:rPr>
          <w:color w:val="000000" w:themeColor="text1"/>
        </w:rPr>
      </w:pPr>
      <w:r w:rsidRPr="001D254D">
        <w:rPr>
          <w:color w:val="000000" w:themeColor="text1"/>
        </w:rPr>
        <w:t>Hilfe zum Lebensunterhalt wird Hr. Wohlfahrt abgelehnt</w:t>
      </w:r>
    </w:p>
    <w:p w14:paraId="65061699" w14:textId="409A8C99" w:rsidR="002B07E1" w:rsidRPr="001D254D" w:rsidRDefault="002B07E1" w:rsidP="002B07E1">
      <w:pPr>
        <w:pStyle w:val="Listenabsatz"/>
        <w:numPr>
          <w:ilvl w:val="1"/>
          <w:numId w:val="1"/>
        </w:numPr>
        <w:rPr>
          <w:color w:val="000000" w:themeColor="text1"/>
        </w:rPr>
      </w:pPr>
      <w:r w:rsidRPr="001D254D">
        <w:rPr>
          <w:color w:val="000000" w:themeColor="text1"/>
        </w:rPr>
        <w:t>WS einlegen</w:t>
      </w:r>
    </w:p>
    <w:p w14:paraId="0410ABD1" w14:textId="5BC105E5" w:rsidR="002B07E1" w:rsidRPr="001D254D" w:rsidRDefault="002B07E1" w:rsidP="002B07E1">
      <w:pPr>
        <w:pStyle w:val="Listenabsatz"/>
        <w:numPr>
          <w:ilvl w:val="1"/>
          <w:numId w:val="1"/>
        </w:numPr>
        <w:rPr>
          <w:color w:val="000000" w:themeColor="text1"/>
        </w:rPr>
      </w:pPr>
      <w:r w:rsidRPr="001D254D">
        <w:rPr>
          <w:color w:val="000000" w:themeColor="text1"/>
        </w:rPr>
        <w:t xml:space="preserve">Am 20.10 wäre First für WS abgelaufen. WS müssten spätestens am 17.10 eingereiht werden. Frist von1 Monat plus 3 </w:t>
      </w:r>
      <w:proofErr w:type="spellStart"/>
      <w:r w:rsidRPr="001D254D">
        <w:rPr>
          <w:color w:val="000000" w:themeColor="text1"/>
        </w:rPr>
        <w:t>tage</w:t>
      </w:r>
      <w:proofErr w:type="spellEnd"/>
      <w:r w:rsidRPr="001D254D">
        <w:rPr>
          <w:color w:val="000000" w:themeColor="text1"/>
        </w:rPr>
        <w:t xml:space="preserve"> </w:t>
      </w:r>
      <w:r w:rsidR="00274250" w:rsidRPr="001D254D">
        <w:rPr>
          <w:color w:val="000000" w:themeColor="text1"/>
        </w:rPr>
        <w:t>Postweg</w:t>
      </w:r>
      <w:r w:rsidRPr="001D254D">
        <w:rPr>
          <w:color w:val="000000" w:themeColor="text1"/>
        </w:rPr>
        <w:t xml:space="preserve">. 14.10. wurde Bescheid zu Post gebracht. §37 SGB X. Aber </w:t>
      </w:r>
      <w:r w:rsidR="00274250" w:rsidRPr="001D254D">
        <w:rPr>
          <w:color w:val="000000" w:themeColor="text1"/>
        </w:rPr>
        <w:t>nach</w:t>
      </w:r>
      <w:r w:rsidRPr="001D254D">
        <w:rPr>
          <w:color w:val="000000" w:themeColor="text1"/>
        </w:rPr>
        <w:t xml:space="preserve"> §44 SGB X ist Rücknahme eines </w:t>
      </w:r>
      <w:r w:rsidR="00274250" w:rsidRPr="001D254D">
        <w:rPr>
          <w:color w:val="000000" w:themeColor="text1"/>
        </w:rPr>
        <w:t>nicht</w:t>
      </w:r>
      <w:r w:rsidRPr="001D254D">
        <w:rPr>
          <w:color w:val="000000" w:themeColor="text1"/>
        </w:rPr>
        <w:t xml:space="preserve"> </w:t>
      </w:r>
      <w:r w:rsidR="00274250" w:rsidRPr="001D254D">
        <w:rPr>
          <w:color w:val="000000" w:themeColor="text1"/>
        </w:rPr>
        <w:t>begünstigenden Bescheids</w:t>
      </w:r>
      <w:r w:rsidRPr="001D254D">
        <w:rPr>
          <w:color w:val="000000" w:themeColor="text1"/>
        </w:rPr>
        <w:t xml:space="preserve"> immer möglich. Wenn Bescheid verloren, </w:t>
      </w:r>
      <w:r w:rsidR="00274250" w:rsidRPr="001D254D">
        <w:rPr>
          <w:color w:val="000000" w:themeColor="text1"/>
        </w:rPr>
        <w:t>dann</w:t>
      </w:r>
      <w:r w:rsidRPr="001D254D">
        <w:rPr>
          <w:color w:val="000000" w:themeColor="text1"/>
        </w:rPr>
        <w:t xml:space="preserve"> Akteneinsicht und Kopie von Sozialamt fordern.</w:t>
      </w:r>
    </w:p>
    <w:p w14:paraId="30EBC308" w14:textId="653E717C" w:rsidR="002B07E1" w:rsidRPr="001D254D" w:rsidRDefault="002B07E1" w:rsidP="002B07E1">
      <w:pPr>
        <w:pStyle w:val="Listenabsatz"/>
        <w:numPr>
          <w:ilvl w:val="1"/>
          <w:numId w:val="1"/>
        </w:numPr>
        <w:rPr>
          <w:color w:val="000000" w:themeColor="text1"/>
        </w:rPr>
      </w:pPr>
      <w:r w:rsidRPr="001D254D">
        <w:rPr>
          <w:color w:val="000000" w:themeColor="text1"/>
        </w:rPr>
        <w:t>Kriterien eines Verwaltungsaktes</w:t>
      </w:r>
      <w:r w:rsidR="00274250" w:rsidRPr="001D254D">
        <w:rPr>
          <w:color w:val="000000" w:themeColor="text1"/>
        </w:rPr>
        <w:t>: §31 SGB X. Schriftlich ist kein Kriterium, kann auch mündlich sein, First ist ein Jahr wg. Fehlender Rechtsmittelbelehrung</w:t>
      </w:r>
    </w:p>
    <w:p w14:paraId="2DB8A6B4" w14:textId="1311AC5F" w:rsidR="00274250" w:rsidRPr="001D254D" w:rsidRDefault="00274250" w:rsidP="002B07E1">
      <w:pPr>
        <w:pStyle w:val="Listenabsatz"/>
        <w:numPr>
          <w:ilvl w:val="1"/>
          <w:numId w:val="1"/>
        </w:numPr>
        <w:rPr>
          <w:color w:val="000000" w:themeColor="text1"/>
        </w:rPr>
      </w:pPr>
      <w:r w:rsidRPr="001D254D">
        <w:rPr>
          <w:color w:val="000000" w:themeColor="text1"/>
        </w:rPr>
        <w:t>WS-Bescheid muss von einem anderen kommen als dem Urheber des Bescheids, hier von vorgesetzter Behörde (höhere Instanz). Wenn + Bescheid: kann vom selben Bearbeiter, - Bescheid: anderer</w:t>
      </w:r>
    </w:p>
    <w:p w14:paraId="280E6685" w14:textId="58C5C2B7" w:rsidR="004645E8" w:rsidRPr="001D254D" w:rsidRDefault="004645E8" w:rsidP="004645E8">
      <w:pPr>
        <w:rPr>
          <w:color w:val="000000" w:themeColor="text1"/>
        </w:rPr>
      </w:pPr>
    </w:p>
    <w:p w14:paraId="35CBDCB8" w14:textId="524E14D8" w:rsidR="004645E8" w:rsidRPr="001D254D" w:rsidRDefault="004645E8" w:rsidP="004645E8">
      <w:pPr>
        <w:rPr>
          <w:color w:val="000000" w:themeColor="text1"/>
          <w:u w:val="single"/>
        </w:rPr>
      </w:pPr>
      <w:r w:rsidRPr="001D254D">
        <w:rPr>
          <w:color w:val="000000" w:themeColor="text1"/>
          <w:u w:val="single"/>
        </w:rPr>
        <w:t>Grundlagen und Prinzipien Sozialgesetzbuch</w:t>
      </w:r>
    </w:p>
    <w:p w14:paraId="188276D7" w14:textId="47832049" w:rsidR="004645E8" w:rsidRPr="001D254D" w:rsidRDefault="004645E8" w:rsidP="004645E8">
      <w:pPr>
        <w:pStyle w:val="Listenabsatz"/>
        <w:numPr>
          <w:ilvl w:val="0"/>
          <w:numId w:val="1"/>
        </w:numPr>
        <w:rPr>
          <w:color w:val="000000" w:themeColor="text1"/>
        </w:rPr>
      </w:pPr>
      <w:r w:rsidRPr="001D254D">
        <w:rPr>
          <w:color w:val="000000" w:themeColor="text1"/>
        </w:rPr>
        <w:t>Überprüfung von SA; en in die Wohnung lassen. Kontrollbesuch Amt nicht zulässig: Art. 13 GG + §60/§65 SGB I greifen nicht. §65 bezieht sich nicht auf Hausbesuch. §21 SGB X greift nicht, nur bei Gefahr in Vollzug möglich. Kein Gesetzt = kein Handeln: §31 SGB I</w:t>
      </w:r>
    </w:p>
    <w:p w14:paraId="732F28C1" w14:textId="2FE8C6BE" w:rsidR="004645E8" w:rsidRPr="001D254D" w:rsidRDefault="004645E8" w:rsidP="004645E8">
      <w:pPr>
        <w:rPr>
          <w:color w:val="000000" w:themeColor="text1"/>
        </w:rPr>
      </w:pPr>
    </w:p>
    <w:p w14:paraId="101D2CA3" w14:textId="5E429ED5" w:rsidR="004645E8" w:rsidRPr="001D254D" w:rsidRDefault="004645E8" w:rsidP="004645E8">
      <w:pPr>
        <w:rPr>
          <w:color w:val="000000" w:themeColor="text1"/>
          <w:u w:val="single"/>
        </w:rPr>
      </w:pPr>
      <w:r w:rsidRPr="001D254D">
        <w:rPr>
          <w:color w:val="000000" w:themeColor="text1"/>
          <w:u w:val="single"/>
        </w:rPr>
        <w:t>Sozialgerichtsverfahren, Zuständigkeiten</w:t>
      </w:r>
    </w:p>
    <w:p w14:paraId="3CD42A3F" w14:textId="0CE2C48F" w:rsidR="004645E8" w:rsidRPr="001D254D" w:rsidRDefault="004645E8" w:rsidP="004645E8">
      <w:pPr>
        <w:pStyle w:val="Listenabsatz"/>
        <w:numPr>
          <w:ilvl w:val="0"/>
          <w:numId w:val="2"/>
        </w:numPr>
        <w:rPr>
          <w:color w:val="000000" w:themeColor="text1"/>
        </w:rPr>
      </w:pPr>
      <w:r w:rsidRPr="001D254D">
        <w:rPr>
          <w:color w:val="000000" w:themeColor="text1"/>
        </w:rPr>
        <w:t>SG ist die erst Instanz und entscheidet über Unstimmigkeiten zwischen Ärzten, KHs und Krankenkassen</w:t>
      </w:r>
    </w:p>
    <w:p w14:paraId="724682D4" w14:textId="7501BEB2" w:rsidR="004645E8" w:rsidRPr="001D254D" w:rsidRDefault="004645E8" w:rsidP="004645E8">
      <w:pPr>
        <w:pStyle w:val="Listenabsatz"/>
        <w:rPr>
          <w:color w:val="000000" w:themeColor="text1"/>
        </w:rPr>
      </w:pPr>
      <w:r w:rsidRPr="001D254D">
        <w:rPr>
          <w:color w:val="000000" w:themeColor="text1"/>
        </w:rPr>
        <w:t>Landessozialgerichte sind 2. Instanz: Berufungen, Beschwerden gegen nicht Zulassung von Berufung und sonstige Beschwerden gegen Entscheidungen von Sozialgerichten.</w:t>
      </w:r>
    </w:p>
    <w:p w14:paraId="4728B835" w14:textId="7D31A7DD" w:rsidR="004645E8" w:rsidRPr="001D254D" w:rsidRDefault="004645E8" w:rsidP="004645E8">
      <w:pPr>
        <w:pStyle w:val="Listenabsatz"/>
        <w:rPr>
          <w:color w:val="000000" w:themeColor="text1"/>
        </w:rPr>
      </w:pPr>
      <w:r w:rsidRPr="001D254D">
        <w:rPr>
          <w:color w:val="000000" w:themeColor="text1"/>
        </w:rPr>
        <w:t>Bundessozialgerichte sind die 3. Instanz: Revision von Beschwerde der Nichtzulassung der Revision - §51 SGG.</w:t>
      </w:r>
    </w:p>
    <w:p w14:paraId="0A9B486D" w14:textId="72B86FCA" w:rsidR="004645E8" w:rsidRPr="001D254D" w:rsidRDefault="004645E8" w:rsidP="004645E8">
      <w:pPr>
        <w:pStyle w:val="Listenabsatz"/>
        <w:numPr>
          <w:ilvl w:val="0"/>
          <w:numId w:val="2"/>
        </w:numPr>
        <w:rPr>
          <w:color w:val="000000" w:themeColor="text1"/>
        </w:rPr>
      </w:pPr>
      <w:r w:rsidRPr="001D254D">
        <w:rPr>
          <w:color w:val="000000" w:themeColor="text1"/>
        </w:rPr>
        <w:t xml:space="preserve">Privatrechtliche Streitigkeiten in Angelegenheiten der GKV + privaten PV (z.B. </w:t>
      </w:r>
      <w:proofErr w:type="spellStart"/>
      <w:r w:rsidRPr="001D254D">
        <w:rPr>
          <w:color w:val="000000" w:themeColor="text1"/>
        </w:rPr>
        <w:t>Leistungserbr.recht</w:t>
      </w:r>
      <w:proofErr w:type="spellEnd"/>
      <w:r w:rsidRPr="001D254D">
        <w:rPr>
          <w:color w:val="000000" w:themeColor="text1"/>
        </w:rPr>
        <w:t>)</w:t>
      </w:r>
    </w:p>
    <w:p w14:paraId="28A59C1C" w14:textId="2E1B3C60" w:rsidR="004645E8" w:rsidRPr="001D254D" w:rsidRDefault="004645E8" w:rsidP="004645E8">
      <w:pPr>
        <w:rPr>
          <w:color w:val="000000" w:themeColor="text1"/>
        </w:rPr>
      </w:pPr>
    </w:p>
    <w:p w14:paraId="65E7EA24" w14:textId="7B5E5B66" w:rsidR="004645E8" w:rsidRPr="001D254D" w:rsidRDefault="004645E8" w:rsidP="004645E8">
      <w:pPr>
        <w:rPr>
          <w:color w:val="000000" w:themeColor="text1"/>
          <w:u w:val="single"/>
        </w:rPr>
      </w:pPr>
      <w:r w:rsidRPr="001D254D">
        <w:rPr>
          <w:color w:val="000000" w:themeColor="text1"/>
          <w:u w:val="single"/>
        </w:rPr>
        <w:t>Einstweiliger Rechtsschutz</w:t>
      </w:r>
    </w:p>
    <w:p w14:paraId="5AC004F7" w14:textId="65E5F03D" w:rsidR="00142084" w:rsidRPr="001D254D" w:rsidRDefault="004645E8" w:rsidP="00142084">
      <w:pPr>
        <w:pStyle w:val="Listenabsatz"/>
        <w:numPr>
          <w:ilvl w:val="0"/>
          <w:numId w:val="3"/>
        </w:numPr>
        <w:rPr>
          <w:color w:val="000000" w:themeColor="text1"/>
        </w:rPr>
      </w:pPr>
      <w:r w:rsidRPr="001D254D">
        <w:rPr>
          <w:color w:val="000000" w:themeColor="text1"/>
        </w:rPr>
        <w:t xml:space="preserve">Kommt eine Person durch Ablehnung in einer Notsituation, gibt es 2 Wege des einstweiligen Rechtsschutzes: aufschiebende Wirkung und einstweilige Anordnung. (2) vgl. §86 a SGG. Aufschiebende Wirkung. </w:t>
      </w:r>
      <w:proofErr w:type="spellStart"/>
      <w:r w:rsidRPr="001D254D">
        <w:rPr>
          <w:color w:val="000000" w:themeColor="text1"/>
        </w:rPr>
        <w:t>IVm</w:t>
      </w:r>
      <w:proofErr w:type="spellEnd"/>
      <w:r w:rsidRPr="001D254D">
        <w:rPr>
          <w:color w:val="000000" w:themeColor="text1"/>
        </w:rPr>
        <w:t xml:space="preserve"> Art. 19 GG (Rechtschutzgarantie) und Art. 13 EMRK (Recht auf wirksame Beschwerde, nach 1 Jahr Klage nicht mehr wirksam). </w:t>
      </w:r>
      <w:r w:rsidR="00B5309C" w:rsidRPr="001D254D">
        <w:rPr>
          <w:color w:val="000000" w:themeColor="text1"/>
        </w:rPr>
        <w:t>Aufschiebende</w:t>
      </w:r>
      <w:r w:rsidRPr="001D254D">
        <w:rPr>
          <w:color w:val="000000" w:themeColor="text1"/>
        </w:rPr>
        <w:t xml:space="preserve"> Wirkung des WS ist für die m</w:t>
      </w:r>
      <w:r w:rsidR="00B5309C" w:rsidRPr="001D254D">
        <w:rPr>
          <w:color w:val="000000" w:themeColor="text1"/>
        </w:rPr>
        <w:t>eisten</w:t>
      </w:r>
      <w:r w:rsidRPr="001D254D">
        <w:rPr>
          <w:color w:val="000000" w:themeColor="text1"/>
        </w:rPr>
        <w:t xml:space="preserve"> im SGB wichtigen Anwendungsfälle spezialgesetzlich ausgeschlossen. Rechtschutz ergibt sich dann v.a. aus §86b</w:t>
      </w:r>
      <w:r w:rsidR="00142084" w:rsidRPr="001D254D">
        <w:rPr>
          <w:color w:val="000000" w:themeColor="text1"/>
        </w:rPr>
        <w:t xml:space="preserve"> </w:t>
      </w:r>
      <w:r w:rsidR="00BB1B46">
        <w:rPr>
          <w:color w:val="000000" w:themeColor="text1"/>
        </w:rPr>
        <w:t>SGG</w:t>
      </w:r>
    </w:p>
    <w:p w14:paraId="27F4E325" w14:textId="7B744246" w:rsidR="00142084" w:rsidRPr="001D254D" w:rsidRDefault="00142084" w:rsidP="00142084">
      <w:pPr>
        <w:pStyle w:val="Listenabsatz"/>
        <w:numPr>
          <w:ilvl w:val="0"/>
          <w:numId w:val="3"/>
        </w:numPr>
        <w:rPr>
          <w:color w:val="000000" w:themeColor="text1"/>
        </w:rPr>
      </w:pPr>
      <w:r w:rsidRPr="001D254D">
        <w:rPr>
          <w:color w:val="000000" w:themeColor="text1"/>
        </w:rPr>
        <w:t xml:space="preserve">SGG: Es passiert erst mal nichts. Eilbedürftigkeit, Anordnungsgrund und Aussicht auf Erfolg werden vom Gericht innerhalb von 48 h geprüft: vgl. §39 SGB II: Einstweiliger Rechtsschutz: man erhält VW mit beschwerender </w:t>
      </w:r>
      <w:r w:rsidR="00B5309C" w:rsidRPr="001D254D">
        <w:rPr>
          <w:color w:val="000000" w:themeColor="text1"/>
        </w:rPr>
        <w:t>Wirkung</w:t>
      </w:r>
      <w:r w:rsidRPr="001D254D">
        <w:rPr>
          <w:color w:val="000000" w:themeColor="text1"/>
        </w:rPr>
        <w:t xml:space="preserve">, die man aufhalten will (3) §68 b SGG: </w:t>
      </w:r>
      <w:r w:rsidR="00B5309C" w:rsidRPr="001D254D">
        <w:rPr>
          <w:color w:val="000000" w:themeColor="text1"/>
        </w:rPr>
        <w:t>Einstweilige</w:t>
      </w:r>
      <w:r w:rsidRPr="001D254D">
        <w:rPr>
          <w:color w:val="000000" w:themeColor="text1"/>
        </w:rPr>
        <w:t xml:space="preserve"> Maßnahmen. Dringlichkeit und Eilbedürftigkeit muss glaubhaft sein. Nicht beweisen, erst im Hauptverfahren nötig. Normaler Klageweg läuft nebenher weiter. Man wartet auf Bescheid und es ist dringend.</w:t>
      </w:r>
    </w:p>
    <w:p w14:paraId="65757890" w14:textId="59FF0038" w:rsidR="00142084" w:rsidRPr="001D254D" w:rsidRDefault="00142084" w:rsidP="00142084">
      <w:pPr>
        <w:rPr>
          <w:color w:val="000000" w:themeColor="text1"/>
        </w:rPr>
      </w:pPr>
    </w:p>
    <w:p w14:paraId="26B851AA" w14:textId="3050DD96" w:rsidR="00142084" w:rsidRPr="001D254D" w:rsidRDefault="00142084" w:rsidP="00142084">
      <w:pPr>
        <w:rPr>
          <w:color w:val="000000" w:themeColor="text1"/>
          <w:u w:val="single"/>
        </w:rPr>
      </w:pPr>
      <w:r w:rsidRPr="001D254D">
        <w:rPr>
          <w:color w:val="000000" w:themeColor="text1"/>
          <w:u w:val="single"/>
        </w:rPr>
        <w:t>Klagearten</w:t>
      </w:r>
    </w:p>
    <w:p w14:paraId="2951A307" w14:textId="3CF563EB" w:rsidR="00142084" w:rsidRPr="001D254D" w:rsidRDefault="00142084" w:rsidP="00142084">
      <w:pPr>
        <w:pStyle w:val="Listenabsatz"/>
        <w:numPr>
          <w:ilvl w:val="0"/>
          <w:numId w:val="4"/>
        </w:numPr>
        <w:rPr>
          <w:color w:val="000000" w:themeColor="text1"/>
        </w:rPr>
      </w:pPr>
      <w:r w:rsidRPr="001D254D">
        <w:rPr>
          <w:color w:val="000000" w:themeColor="text1"/>
        </w:rPr>
        <w:t xml:space="preserve">Leistungsklage: Verurteilung zu einem Tun, z.B. Zahlungsklage, gebundene Entscheidung, Rechtsanspruch muss, d.h. Gericht entscheidet, nicht Behörde. Wird im Einzelfall entschieden. Bsp. §33 SGB V: KV </w:t>
      </w:r>
      <w:r w:rsidR="00B5309C" w:rsidRPr="001D254D">
        <w:rPr>
          <w:color w:val="000000" w:themeColor="text1"/>
        </w:rPr>
        <w:t>Hilfsmittel</w:t>
      </w:r>
      <w:r w:rsidRPr="001D254D">
        <w:rPr>
          <w:color w:val="000000" w:themeColor="text1"/>
        </w:rPr>
        <w:t xml:space="preserve">: muss, haben Anspruch. Dieser wird relativiert, da mindestens 1 von 3 </w:t>
      </w:r>
      <w:r w:rsidR="00B5309C" w:rsidRPr="001D254D">
        <w:rPr>
          <w:color w:val="000000" w:themeColor="text1"/>
        </w:rPr>
        <w:t>Bedingungen</w:t>
      </w:r>
      <w:r w:rsidRPr="001D254D">
        <w:rPr>
          <w:color w:val="000000" w:themeColor="text1"/>
        </w:rPr>
        <w:t xml:space="preserve"> erfüllt sein muss, um Hilfsmittel zu gewähren. 1. Behinderung </w:t>
      </w:r>
      <w:r w:rsidR="00B5309C" w:rsidRPr="001D254D">
        <w:rPr>
          <w:color w:val="000000" w:themeColor="text1"/>
        </w:rPr>
        <w:t>auszugleichen</w:t>
      </w:r>
      <w:r w:rsidRPr="001D254D">
        <w:rPr>
          <w:color w:val="000000" w:themeColor="text1"/>
        </w:rPr>
        <w:t>, 2. Drohende Behinderung vorbeugen, 3. Erfolg der Behandlung sichern: unbestimmter Rechtsbegriff, drum Einzelfallentscheidung</w:t>
      </w:r>
    </w:p>
    <w:p w14:paraId="02FA557D" w14:textId="716D7771" w:rsidR="00142084" w:rsidRPr="001D254D" w:rsidRDefault="00142084" w:rsidP="00142084">
      <w:pPr>
        <w:pStyle w:val="Listenabsatz"/>
        <w:numPr>
          <w:ilvl w:val="0"/>
          <w:numId w:val="4"/>
        </w:numPr>
        <w:rPr>
          <w:color w:val="000000" w:themeColor="text1"/>
        </w:rPr>
      </w:pPr>
      <w:r w:rsidRPr="001D254D">
        <w:rPr>
          <w:color w:val="000000" w:themeColor="text1"/>
        </w:rPr>
        <w:t>Verpf</w:t>
      </w:r>
      <w:r w:rsidR="00B5309C" w:rsidRPr="001D254D">
        <w:rPr>
          <w:color w:val="000000" w:themeColor="text1"/>
        </w:rPr>
        <w:t>l</w:t>
      </w:r>
      <w:r w:rsidRPr="001D254D">
        <w:rPr>
          <w:color w:val="000000" w:themeColor="text1"/>
        </w:rPr>
        <w:t xml:space="preserve">ichtungsklage: gerichtet auf </w:t>
      </w:r>
      <w:r w:rsidR="00B5309C" w:rsidRPr="001D254D">
        <w:rPr>
          <w:color w:val="000000" w:themeColor="text1"/>
        </w:rPr>
        <w:t>Erlass</w:t>
      </w:r>
      <w:r w:rsidRPr="001D254D">
        <w:rPr>
          <w:color w:val="000000" w:themeColor="text1"/>
        </w:rPr>
        <w:t xml:space="preserve"> eines Verwaltungsaktes: Ermessensentscheidung abwägen im </w:t>
      </w:r>
      <w:r w:rsidR="00B5309C" w:rsidRPr="001D254D">
        <w:rPr>
          <w:color w:val="000000" w:themeColor="text1"/>
        </w:rPr>
        <w:t>Einzelfall</w:t>
      </w:r>
      <w:r w:rsidRPr="001D254D">
        <w:rPr>
          <w:color w:val="000000" w:themeColor="text1"/>
        </w:rPr>
        <w:t xml:space="preserve">: kann, soll, darf. </w:t>
      </w:r>
      <w:proofErr w:type="spellStart"/>
      <w:r w:rsidRPr="001D254D">
        <w:rPr>
          <w:color w:val="000000" w:themeColor="text1"/>
        </w:rPr>
        <w:t>Bsp</w:t>
      </w:r>
      <w:proofErr w:type="spellEnd"/>
      <w:r w:rsidRPr="001D254D">
        <w:rPr>
          <w:color w:val="000000" w:themeColor="text1"/>
        </w:rPr>
        <w:t>: § 36 SGB XII: soll: hohe Wahrscheinlichkeit, aber offen. Ermessen ist Behörde vorbehalten. Ausnahme sind Ermessensfe</w:t>
      </w:r>
      <w:r w:rsidR="00B5309C" w:rsidRPr="001D254D">
        <w:rPr>
          <w:color w:val="000000" w:themeColor="text1"/>
        </w:rPr>
        <w:t>hler:</w:t>
      </w:r>
      <w:r w:rsidRPr="001D254D">
        <w:rPr>
          <w:color w:val="000000" w:themeColor="text1"/>
        </w:rPr>
        <w:t xml:space="preserve"> Ermessensfehlgebrauch (Zweck entspricht </w:t>
      </w:r>
      <w:r w:rsidR="00B5309C" w:rsidRPr="001D254D">
        <w:rPr>
          <w:color w:val="000000" w:themeColor="text1"/>
        </w:rPr>
        <w:t>nicht</w:t>
      </w:r>
      <w:r w:rsidRPr="001D254D">
        <w:rPr>
          <w:color w:val="000000" w:themeColor="text1"/>
        </w:rPr>
        <w:t xml:space="preserve"> Vorschrift, </w:t>
      </w:r>
      <w:r w:rsidR="00B5309C" w:rsidRPr="001D254D">
        <w:rPr>
          <w:color w:val="000000" w:themeColor="text1"/>
        </w:rPr>
        <w:t>durch</w:t>
      </w:r>
      <w:r w:rsidRPr="001D254D">
        <w:rPr>
          <w:color w:val="000000" w:themeColor="text1"/>
        </w:rPr>
        <w:t xml:space="preserve"> ursächliche Motive), Ermessensreduzierung auf 0 (Verdichtung der äußerlichen Ermessungsgrenzen), </w:t>
      </w:r>
      <w:r w:rsidRPr="001D254D">
        <w:rPr>
          <w:color w:val="000000" w:themeColor="text1"/>
        </w:rPr>
        <w:lastRenderedPageBreak/>
        <w:t xml:space="preserve">Ermessungsunterschreitung (Ermessensspielraum nicht erkennt), </w:t>
      </w:r>
      <w:r w:rsidR="00B5309C" w:rsidRPr="001D254D">
        <w:rPr>
          <w:color w:val="000000" w:themeColor="text1"/>
        </w:rPr>
        <w:t>Ermessensüberschreitung (</w:t>
      </w:r>
      <w:r w:rsidRPr="001D254D">
        <w:rPr>
          <w:color w:val="000000" w:themeColor="text1"/>
        </w:rPr>
        <w:t>Anordnung einer gesetzlich nicht vorgesehenen Maßnahme)</w:t>
      </w:r>
    </w:p>
    <w:p w14:paraId="246BCDC9" w14:textId="5BA05EAC" w:rsidR="00142084" w:rsidRPr="001D254D" w:rsidRDefault="00142084" w:rsidP="00142084">
      <w:pPr>
        <w:pStyle w:val="Listenabsatz"/>
        <w:numPr>
          <w:ilvl w:val="0"/>
          <w:numId w:val="4"/>
        </w:numPr>
        <w:rPr>
          <w:color w:val="000000" w:themeColor="text1"/>
        </w:rPr>
      </w:pPr>
      <w:r w:rsidRPr="001D254D">
        <w:rPr>
          <w:color w:val="000000" w:themeColor="text1"/>
        </w:rPr>
        <w:t>Untätigkeitsklage: ist eine besondere Verpflichtungsklage, wenn Fristen nicht eingehalten wurden (von Amt/Behörde) ohne hinreichende, eindeutige Begründung. §88 SGG Frist: 6 Monate,</w:t>
      </w:r>
      <w:r w:rsidR="00B5309C" w:rsidRPr="001D254D">
        <w:rPr>
          <w:color w:val="000000" w:themeColor="text1"/>
        </w:rPr>
        <w:t xml:space="preserve"> </w:t>
      </w:r>
      <w:r w:rsidRPr="001D254D">
        <w:rPr>
          <w:color w:val="000000" w:themeColor="text1"/>
        </w:rPr>
        <w:t>bei WS 3 Monate</w:t>
      </w:r>
    </w:p>
    <w:p w14:paraId="3B015ACA" w14:textId="55196888" w:rsidR="00142084" w:rsidRPr="001D254D" w:rsidRDefault="00142084" w:rsidP="00142084">
      <w:pPr>
        <w:pStyle w:val="Listenabsatz"/>
        <w:numPr>
          <w:ilvl w:val="0"/>
          <w:numId w:val="4"/>
        </w:numPr>
        <w:rPr>
          <w:color w:val="000000" w:themeColor="text1"/>
        </w:rPr>
      </w:pPr>
      <w:r w:rsidRPr="001D254D">
        <w:rPr>
          <w:color w:val="000000" w:themeColor="text1"/>
        </w:rPr>
        <w:t xml:space="preserve">Gestaltungsklage: Gerichtet auf unmittelbare Veränderung einer Rechtsbeziehung </w:t>
      </w:r>
      <w:proofErr w:type="spellStart"/>
      <w:r w:rsidRPr="001D254D">
        <w:rPr>
          <w:color w:val="000000" w:themeColor="text1"/>
        </w:rPr>
        <w:t>z.B</w:t>
      </w:r>
      <w:proofErr w:type="spellEnd"/>
      <w:r w:rsidRPr="001D254D">
        <w:rPr>
          <w:color w:val="000000" w:themeColor="text1"/>
        </w:rPr>
        <w:t>: unterhalt zahlen</w:t>
      </w:r>
    </w:p>
    <w:p w14:paraId="4ACC098A" w14:textId="46B5F57F" w:rsidR="00142084" w:rsidRPr="001D254D" w:rsidRDefault="00142084" w:rsidP="00142084">
      <w:pPr>
        <w:pStyle w:val="Listenabsatz"/>
        <w:numPr>
          <w:ilvl w:val="0"/>
          <w:numId w:val="4"/>
        </w:numPr>
        <w:rPr>
          <w:color w:val="000000" w:themeColor="text1"/>
        </w:rPr>
      </w:pPr>
      <w:r w:rsidRPr="001D254D">
        <w:rPr>
          <w:color w:val="000000" w:themeColor="text1"/>
        </w:rPr>
        <w:t xml:space="preserve">Feststellungsklage: Feststellung des Nicht- ode3r Bestehens einer </w:t>
      </w:r>
      <w:r w:rsidR="00B5309C" w:rsidRPr="001D254D">
        <w:rPr>
          <w:color w:val="000000" w:themeColor="text1"/>
        </w:rPr>
        <w:t>rechtlichen</w:t>
      </w:r>
      <w:r w:rsidRPr="001D254D">
        <w:rPr>
          <w:color w:val="000000" w:themeColor="text1"/>
        </w:rPr>
        <w:t xml:space="preserve"> Beziehung, wenn </w:t>
      </w:r>
      <w:r w:rsidR="00B5309C" w:rsidRPr="001D254D">
        <w:rPr>
          <w:color w:val="000000" w:themeColor="text1"/>
        </w:rPr>
        <w:t>Zuständigkeit</w:t>
      </w:r>
      <w:r w:rsidRPr="001D254D">
        <w:rPr>
          <w:color w:val="000000" w:themeColor="text1"/>
        </w:rPr>
        <w:t xml:space="preserve"> unklar. Bei Klarheit: Leistungsklage. Nachrangig gegenüber anderen Klagearten, </w:t>
      </w:r>
      <w:r w:rsidR="00B5309C" w:rsidRPr="001D254D">
        <w:rPr>
          <w:color w:val="000000" w:themeColor="text1"/>
        </w:rPr>
        <w:t>Vor</w:t>
      </w:r>
      <w:r w:rsidRPr="001D254D">
        <w:rPr>
          <w:color w:val="000000" w:themeColor="text1"/>
        </w:rPr>
        <w:t xml:space="preserve">verfahren und Klagefrist sollen nicht umgangen werden. </w:t>
      </w:r>
    </w:p>
    <w:p w14:paraId="128CFF51" w14:textId="00D5CCC5" w:rsidR="00142084" w:rsidRPr="001D254D" w:rsidRDefault="00142084" w:rsidP="00142084">
      <w:pPr>
        <w:pStyle w:val="Listenabsatz"/>
        <w:numPr>
          <w:ilvl w:val="0"/>
          <w:numId w:val="4"/>
        </w:numPr>
        <w:rPr>
          <w:color w:val="000000" w:themeColor="text1"/>
        </w:rPr>
      </w:pPr>
      <w:r w:rsidRPr="001D254D">
        <w:rPr>
          <w:color w:val="000000" w:themeColor="text1"/>
        </w:rPr>
        <w:t xml:space="preserve">Fortsetzungsfeststellungsklage: Feststellung der Rechtswidrigkeit nach Erledigung bei </w:t>
      </w:r>
      <w:r w:rsidR="00CF6568" w:rsidRPr="001D254D">
        <w:rPr>
          <w:color w:val="000000" w:themeColor="text1"/>
        </w:rPr>
        <w:t>besonderem</w:t>
      </w:r>
      <w:r w:rsidRPr="001D254D">
        <w:rPr>
          <w:color w:val="000000" w:themeColor="text1"/>
        </w:rPr>
        <w:t xml:space="preserve"> Interesse. Bedarf bleibt bestehen, wird sich in Zukunft wiederholen </w:t>
      </w:r>
      <w:r w:rsidR="00CF6568" w:rsidRPr="001D254D">
        <w:rPr>
          <w:color w:val="000000" w:themeColor="text1"/>
        </w:rPr>
        <w:t>(Schulbedarf bedürftige Familie)</w:t>
      </w:r>
    </w:p>
    <w:p w14:paraId="251D5618" w14:textId="0D0663EE" w:rsidR="00F97E4F" w:rsidRPr="001D254D" w:rsidRDefault="00F97E4F" w:rsidP="00F97E4F">
      <w:pPr>
        <w:rPr>
          <w:color w:val="000000" w:themeColor="text1"/>
        </w:rPr>
      </w:pPr>
    </w:p>
    <w:p w14:paraId="65D6DE8F" w14:textId="5E7FA3C1" w:rsidR="00F97E4F" w:rsidRPr="001D254D" w:rsidRDefault="00F97E4F" w:rsidP="00F97E4F">
      <w:pPr>
        <w:rPr>
          <w:color w:val="000000" w:themeColor="text1"/>
          <w:u w:val="single"/>
        </w:rPr>
      </w:pPr>
      <w:r w:rsidRPr="001D254D">
        <w:rPr>
          <w:color w:val="000000" w:themeColor="text1"/>
          <w:u w:val="single"/>
        </w:rPr>
        <w:t>Aufgaben Sozialgerichtsverfahren, Bearbeitungszeit: 15 Minuten</w:t>
      </w:r>
    </w:p>
    <w:p w14:paraId="61BA0BDC" w14:textId="1873BC81" w:rsidR="00F97E4F" w:rsidRPr="001D254D" w:rsidRDefault="00F97E4F" w:rsidP="00F97E4F">
      <w:pPr>
        <w:rPr>
          <w:color w:val="000000" w:themeColor="text1"/>
        </w:rPr>
      </w:pPr>
      <w:r w:rsidRPr="001D254D">
        <w:rPr>
          <w:color w:val="000000" w:themeColor="text1"/>
          <w:u w:val="single"/>
        </w:rPr>
        <w:t>Aufgabe:</w:t>
      </w:r>
      <w:r w:rsidRPr="001D254D">
        <w:rPr>
          <w:color w:val="000000" w:themeColor="text1"/>
        </w:rPr>
        <w:t xml:space="preserve"> Was können sie rechtlich unternehmen, wenn ein Klient in einer Notlage zu Ihne kommt und dringend finanzielle Unterstützung benötigt? Gehen sie dabei auf die so genannte „einstweilige Anordnung“ nach dem Sozialgerichtsgesetz ein </w:t>
      </w:r>
    </w:p>
    <w:p w14:paraId="5104FB31" w14:textId="472559D2" w:rsidR="00F97E4F" w:rsidRPr="001D254D" w:rsidRDefault="00F97E4F" w:rsidP="00F97E4F">
      <w:pPr>
        <w:rPr>
          <w:color w:val="000000" w:themeColor="text1"/>
          <w:u w:val="single"/>
        </w:rPr>
      </w:pPr>
    </w:p>
    <w:p w14:paraId="7EF3B104" w14:textId="29FFBA11" w:rsidR="00F97E4F" w:rsidRPr="001D254D" w:rsidRDefault="00F97E4F" w:rsidP="00F97E4F">
      <w:pPr>
        <w:rPr>
          <w:color w:val="000000" w:themeColor="text1"/>
          <w:u w:val="single"/>
        </w:rPr>
      </w:pPr>
      <w:r w:rsidRPr="001D254D">
        <w:rPr>
          <w:color w:val="000000" w:themeColor="text1"/>
          <w:u w:val="single"/>
        </w:rPr>
        <w:t>Aufgabe: Rehabilitation</w:t>
      </w:r>
    </w:p>
    <w:p w14:paraId="5291D53F" w14:textId="74F6AB27" w:rsidR="00F97E4F" w:rsidRPr="001D254D" w:rsidRDefault="00F97E4F" w:rsidP="00F97E4F">
      <w:pPr>
        <w:rPr>
          <w:color w:val="000000" w:themeColor="text1"/>
        </w:rPr>
      </w:pPr>
      <w:r w:rsidRPr="001D254D">
        <w:rPr>
          <w:color w:val="000000" w:themeColor="text1"/>
          <w:u w:val="single"/>
        </w:rPr>
        <w:t>Fall1:</w:t>
      </w:r>
      <w:r w:rsidRPr="001D254D">
        <w:rPr>
          <w:color w:val="000000" w:themeColor="text1"/>
        </w:rPr>
        <w:t xml:space="preserve"> B. nimmt während einer „schweißtreibenden Tätigkeit in seinem Beschäftigu</w:t>
      </w:r>
      <w:r w:rsidR="008B2802" w:rsidRPr="001D254D">
        <w:rPr>
          <w:color w:val="000000" w:themeColor="text1"/>
        </w:rPr>
        <w:t>ngs</w:t>
      </w:r>
      <w:r w:rsidRPr="001D254D">
        <w:rPr>
          <w:color w:val="000000" w:themeColor="text1"/>
        </w:rPr>
        <w:t>bet</w:t>
      </w:r>
      <w:r w:rsidR="008B2802" w:rsidRPr="001D254D">
        <w:rPr>
          <w:color w:val="000000" w:themeColor="text1"/>
        </w:rPr>
        <w:t>rie</w:t>
      </w:r>
      <w:r w:rsidRPr="001D254D">
        <w:rPr>
          <w:color w:val="000000" w:themeColor="text1"/>
        </w:rPr>
        <w:t xml:space="preserve">b öfters mal </w:t>
      </w:r>
      <w:r w:rsidR="008B2802" w:rsidRPr="001D254D">
        <w:rPr>
          <w:color w:val="000000" w:themeColor="text1"/>
        </w:rPr>
        <w:t>einen</w:t>
      </w:r>
      <w:r w:rsidRPr="001D254D">
        <w:rPr>
          <w:color w:val="000000" w:themeColor="text1"/>
        </w:rPr>
        <w:t xml:space="preserve"> kräftigen Schluck aus einer Getränkeflasche: Versehentlich erwischt er diesmal das giftige Lösungsmittel, das sein Kollege dort hinein gefüllt hatte, um es in Reichweite </w:t>
      </w:r>
      <w:r w:rsidR="008B2802" w:rsidRPr="001D254D">
        <w:rPr>
          <w:color w:val="000000" w:themeColor="text1"/>
        </w:rPr>
        <w:t>der</w:t>
      </w:r>
      <w:r w:rsidRPr="001D254D">
        <w:rPr>
          <w:color w:val="000000" w:themeColor="text1"/>
        </w:rPr>
        <w:t xml:space="preserve"> Maschine zum Reinigen bereit zu haben, Er erleidet einen Gesundheitsschaden. Liegt ein Arbeitsunfall vor?</w:t>
      </w:r>
    </w:p>
    <w:p w14:paraId="150038A2" w14:textId="44895506" w:rsidR="00F97E4F" w:rsidRPr="001D254D" w:rsidRDefault="00F97E4F" w:rsidP="00F97E4F">
      <w:pPr>
        <w:rPr>
          <w:color w:val="000000" w:themeColor="text1"/>
        </w:rPr>
      </w:pPr>
    </w:p>
    <w:p w14:paraId="638FAD88" w14:textId="47F1C216" w:rsidR="00F97E4F" w:rsidRPr="001D254D" w:rsidRDefault="00F97E4F" w:rsidP="00F97E4F">
      <w:pPr>
        <w:rPr>
          <w:color w:val="000000" w:themeColor="text1"/>
        </w:rPr>
      </w:pPr>
      <w:r w:rsidRPr="001D254D">
        <w:rPr>
          <w:color w:val="000000" w:themeColor="text1"/>
          <w:u w:val="single"/>
        </w:rPr>
        <w:t>Fall2:</w:t>
      </w:r>
      <w:r w:rsidRPr="001D254D">
        <w:rPr>
          <w:color w:val="000000" w:themeColor="text1"/>
        </w:rPr>
        <w:t xml:space="preserve"> A. beantragt häusliche Krankenpflege gemäß §17 </w:t>
      </w:r>
      <w:proofErr w:type="spellStart"/>
      <w:r w:rsidRPr="001D254D">
        <w:rPr>
          <w:color w:val="000000" w:themeColor="text1"/>
        </w:rPr>
        <w:t>SGb</w:t>
      </w:r>
      <w:proofErr w:type="spellEnd"/>
      <w:r w:rsidRPr="001D254D">
        <w:rPr>
          <w:color w:val="000000" w:themeColor="text1"/>
        </w:rPr>
        <w:t xml:space="preserve"> V; weil sie nach einem </w:t>
      </w:r>
      <w:r w:rsidR="008B2802" w:rsidRPr="001D254D">
        <w:rPr>
          <w:color w:val="000000" w:themeColor="text1"/>
        </w:rPr>
        <w:t>H</w:t>
      </w:r>
      <w:r w:rsidRPr="001D254D">
        <w:rPr>
          <w:color w:val="000000" w:themeColor="text1"/>
        </w:rPr>
        <w:t xml:space="preserve">aushaltsunfall die Folgen eines Beinbrauch kurieren will. Im Antragsformular der AOK, ist die Frage enthalten, ob neben ihr noch weitere Angehörige im </w:t>
      </w:r>
      <w:r w:rsidR="008B2802" w:rsidRPr="001D254D">
        <w:rPr>
          <w:color w:val="000000" w:themeColor="text1"/>
        </w:rPr>
        <w:t>Haushalt</w:t>
      </w:r>
      <w:r w:rsidRPr="001D254D">
        <w:rPr>
          <w:color w:val="000000" w:themeColor="text1"/>
        </w:rPr>
        <w:t xml:space="preserve"> leben, die selbst </w:t>
      </w:r>
      <w:r w:rsidR="008B2802" w:rsidRPr="001D254D">
        <w:rPr>
          <w:color w:val="000000" w:themeColor="text1"/>
        </w:rPr>
        <w:t>nicht</w:t>
      </w:r>
      <w:r w:rsidRPr="001D254D">
        <w:rPr>
          <w:color w:val="000000" w:themeColor="text1"/>
        </w:rPr>
        <w:t xml:space="preserve"> pflegebedürftig sind. Wahrheitsgemäß bejaht A. diese Frage, weil sie </w:t>
      </w:r>
      <w:r w:rsidR="008B2802" w:rsidRPr="001D254D">
        <w:rPr>
          <w:color w:val="000000" w:themeColor="text1"/>
        </w:rPr>
        <w:t xml:space="preserve">mit ihrem erwerbsfähigen Mann </w:t>
      </w:r>
      <w:r w:rsidRPr="001D254D">
        <w:rPr>
          <w:color w:val="000000" w:themeColor="text1"/>
        </w:rPr>
        <w:t xml:space="preserve">und dessen Mutter </w:t>
      </w:r>
      <w:r w:rsidR="008B2802" w:rsidRPr="001D254D">
        <w:rPr>
          <w:color w:val="000000" w:themeColor="text1"/>
        </w:rPr>
        <w:t>zusammenwohnt</w:t>
      </w:r>
      <w:r w:rsidRPr="001D254D">
        <w:rPr>
          <w:color w:val="000000" w:themeColor="text1"/>
        </w:rPr>
        <w:t>. Mit Bescheid teilt die OAK mit, dass es nach §37 SGB V keine Finanzierung vo</w:t>
      </w:r>
      <w:r w:rsidR="008B2802" w:rsidRPr="001D254D">
        <w:rPr>
          <w:color w:val="000000" w:themeColor="text1"/>
        </w:rPr>
        <w:t>n Krankenpflege</w:t>
      </w:r>
      <w:r w:rsidRPr="001D254D">
        <w:rPr>
          <w:color w:val="000000" w:themeColor="text1"/>
        </w:rPr>
        <w:t xml:space="preserve"> zu Hause gebe, wenn und weil A. mit ihrer Schwiegermutter </w:t>
      </w:r>
      <w:r w:rsidR="008B2802" w:rsidRPr="001D254D">
        <w:rPr>
          <w:color w:val="000000" w:themeColor="text1"/>
        </w:rPr>
        <w:t>zusammen</w:t>
      </w:r>
      <w:r w:rsidRPr="001D254D">
        <w:rPr>
          <w:color w:val="000000" w:themeColor="text1"/>
        </w:rPr>
        <w:t xml:space="preserve"> lebe, die sie pflegen könne.</w:t>
      </w:r>
    </w:p>
    <w:p w14:paraId="40C94A87" w14:textId="597E30B0" w:rsidR="00F97E4F" w:rsidRPr="001D254D" w:rsidRDefault="00F97E4F" w:rsidP="00F97E4F">
      <w:pPr>
        <w:rPr>
          <w:color w:val="000000" w:themeColor="text1"/>
        </w:rPr>
      </w:pPr>
      <w:r w:rsidRPr="001D254D">
        <w:rPr>
          <w:color w:val="000000" w:themeColor="text1"/>
        </w:rPr>
        <w:t>Kommt nun in ihre Beratungspraxis und zeigt ihnen einen Brief ohne Rechtsmittelbelehrung, der mit „guten Tag“ beginnt. Sie macht geltend, kein gutes Verhältnis zu ihrer Schwiegermutter zu haben. Werden Sie Widerspruch einlegen?</w:t>
      </w:r>
    </w:p>
    <w:p w14:paraId="591EA74D" w14:textId="08052D3C" w:rsidR="00F97E4F" w:rsidRPr="001D254D" w:rsidRDefault="00F97E4F" w:rsidP="00F97E4F">
      <w:pPr>
        <w:rPr>
          <w:color w:val="000000" w:themeColor="text1"/>
        </w:rPr>
      </w:pPr>
    </w:p>
    <w:p w14:paraId="49A51EBA" w14:textId="02B1B363" w:rsidR="00F97E4F" w:rsidRPr="001D254D" w:rsidRDefault="00F97E4F" w:rsidP="00F97E4F">
      <w:pPr>
        <w:rPr>
          <w:color w:val="000000" w:themeColor="text1"/>
          <w:u w:val="single"/>
        </w:rPr>
      </w:pPr>
      <w:r w:rsidRPr="001D254D">
        <w:rPr>
          <w:color w:val="000000" w:themeColor="text1"/>
          <w:u w:val="single"/>
        </w:rPr>
        <w:t>Aufgaben: Grundlagen und Prinzipien SGB, Bearbeitungszeit: 30 Minuten</w:t>
      </w:r>
    </w:p>
    <w:p w14:paraId="763B8E6A" w14:textId="56074C3E" w:rsidR="00F97E4F" w:rsidRPr="001D254D" w:rsidRDefault="00F97E4F" w:rsidP="00F97E4F">
      <w:pPr>
        <w:rPr>
          <w:color w:val="000000" w:themeColor="text1"/>
        </w:rPr>
      </w:pPr>
      <w:r w:rsidRPr="001D254D">
        <w:rPr>
          <w:color w:val="000000" w:themeColor="text1"/>
          <w:u w:val="single"/>
        </w:rPr>
        <w:t>Aufgabe 1:</w:t>
      </w:r>
      <w:r w:rsidRPr="001D254D">
        <w:rPr>
          <w:color w:val="000000" w:themeColor="text1"/>
        </w:rPr>
        <w:t xml:space="preserve"> Erwin T. widerfährt ein „Unfall&gt;“ während seiner Heimfahrt von seiner beruflichen Tätigkeit als </w:t>
      </w:r>
      <w:r w:rsidR="008B2802" w:rsidRPr="001D254D">
        <w:rPr>
          <w:color w:val="000000" w:themeColor="text1"/>
        </w:rPr>
        <w:t>Angestellter</w:t>
      </w:r>
      <w:r w:rsidRPr="001D254D">
        <w:rPr>
          <w:color w:val="000000" w:themeColor="text1"/>
        </w:rPr>
        <w:t xml:space="preserve"> einer Steuerkanzlei. Er wird auf dem </w:t>
      </w:r>
      <w:r w:rsidR="008B2802" w:rsidRPr="001D254D">
        <w:rPr>
          <w:color w:val="000000" w:themeColor="text1"/>
        </w:rPr>
        <w:t>Heimweg</w:t>
      </w:r>
      <w:r w:rsidRPr="001D254D">
        <w:rPr>
          <w:color w:val="000000" w:themeColor="text1"/>
        </w:rPr>
        <w:t xml:space="preserve"> angehalten, wobei jemand sich auf die Straße legt und einen Verkehrsunfall vortäuschte. Als er</w:t>
      </w:r>
      <w:r w:rsidR="008B2802" w:rsidRPr="001D254D">
        <w:rPr>
          <w:color w:val="000000" w:themeColor="text1"/>
        </w:rPr>
        <w:t xml:space="preserve"> a</w:t>
      </w:r>
      <w:r w:rsidRPr="001D254D">
        <w:rPr>
          <w:color w:val="000000" w:themeColor="text1"/>
        </w:rPr>
        <w:t>nhielt schlug ihn ein Komplize von hintern niede</w:t>
      </w:r>
      <w:r w:rsidR="008B2802" w:rsidRPr="001D254D">
        <w:rPr>
          <w:color w:val="000000" w:themeColor="text1"/>
        </w:rPr>
        <w:t>rgeschlagen.</w:t>
      </w:r>
      <w:r w:rsidRPr="001D254D">
        <w:rPr>
          <w:color w:val="000000" w:themeColor="text1"/>
        </w:rPr>
        <w:t xml:space="preserve"> Er erlitt ein Schädelhirntraume und ist seitdem pflegebedürftig.</w:t>
      </w:r>
    </w:p>
    <w:p w14:paraId="1F8BAB2B" w14:textId="62D06E4F" w:rsidR="00F97E4F" w:rsidRPr="001D254D" w:rsidRDefault="00F97E4F" w:rsidP="00F97E4F">
      <w:pPr>
        <w:rPr>
          <w:color w:val="000000" w:themeColor="text1"/>
        </w:rPr>
      </w:pPr>
      <w:r w:rsidRPr="001D254D">
        <w:rPr>
          <w:color w:val="000000" w:themeColor="text1"/>
        </w:rPr>
        <w:lastRenderedPageBreak/>
        <w:t xml:space="preserve">Seine Ehefrau stellte Antrag auf Anerkennung als Arbeitsunfall, weil sie der Meinung war, er habe einen </w:t>
      </w:r>
      <w:r w:rsidR="008B2802" w:rsidRPr="001D254D">
        <w:rPr>
          <w:color w:val="000000" w:themeColor="text1"/>
        </w:rPr>
        <w:t>Arbeitsunfall</w:t>
      </w:r>
      <w:r w:rsidRPr="001D254D">
        <w:rPr>
          <w:color w:val="000000" w:themeColor="text1"/>
        </w:rPr>
        <w:t xml:space="preserve"> erlitten.</w:t>
      </w:r>
    </w:p>
    <w:p w14:paraId="7E5A5E39" w14:textId="30FB97C4" w:rsidR="00F97E4F" w:rsidRPr="001D254D" w:rsidRDefault="00F97E4F" w:rsidP="00F97E4F">
      <w:pPr>
        <w:rPr>
          <w:color w:val="000000" w:themeColor="text1"/>
        </w:rPr>
      </w:pPr>
      <w:r w:rsidRPr="001D254D">
        <w:rPr>
          <w:color w:val="000000" w:themeColor="text1"/>
        </w:rPr>
        <w:t>Die Unfallversicherung lehnte ab. Das Versorgungsamt sei zuständig, hie</w:t>
      </w:r>
      <w:r w:rsidR="008B2802" w:rsidRPr="001D254D">
        <w:rPr>
          <w:color w:val="000000" w:themeColor="text1"/>
        </w:rPr>
        <w:t>ß</w:t>
      </w:r>
      <w:r w:rsidRPr="001D254D">
        <w:rPr>
          <w:color w:val="000000" w:themeColor="text1"/>
        </w:rPr>
        <w:t xml:space="preserve"> es. </w:t>
      </w:r>
    </w:p>
    <w:p w14:paraId="6ED1D1D3" w14:textId="54176DFE" w:rsidR="00F97E4F" w:rsidRPr="001D254D" w:rsidRDefault="00F97E4F" w:rsidP="00F97E4F">
      <w:pPr>
        <w:rPr>
          <w:color w:val="000000" w:themeColor="text1"/>
        </w:rPr>
      </w:pPr>
      <w:r w:rsidRPr="001D254D">
        <w:rPr>
          <w:color w:val="000000" w:themeColor="text1"/>
        </w:rPr>
        <w:t xml:space="preserve">Beim Versorgungsamt hält man der Frau des </w:t>
      </w:r>
      <w:r w:rsidR="008B2802" w:rsidRPr="001D254D">
        <w:rPr>
          <w:color w:val="000000" w:themeColor="text1"/>
        </w:rPr>
        <w:t xml:space="preserve">Pflegebedürftigen </w:t>
      </w:r>
      <w:r w:rsidRPr="001D254D">
        <w:rPr>
          <w:color w:val="000000" w:themeColor="text1"/>
        </w:rPr>
        <w:t>folgende Vorschrift vor</w:t>
      </w:r>
      <w:r w:rsidR="00CF5A5C" w:rsidRPr="001D254D">
        <w:rPr>
          <w:color w:val="000000" w:themeColor="text1"/>
        </w:rPr>
        <w:t>:</w:t>
      </w:r>
    </w:p>
    <w:p w14:paraId="0BBB56C4" w14:textId="1D41E031" w:rsidR="00CF5A5C" w:rsidRPr="001D254D" w:rsidRDefault="00CF5A5C" w:rsidP="00F97E4F">
      <w:pPr>
        <w:rPr>
          <w:color w:val="000000" w:themeColor="text1"/>
        </w:rPr>
      </w:pPr>
      <w:r w:rsidRPr="001D254D">
        <w:rPr>
          <w:color w:val="000000" w:themeColor="text1"/>
        </w:rPr>
        <w:t>§65 Bundesversorgungsgesetz</w:t>
      </w:r>
    </w:p>
    <w:p w14:paraId="0342826F" w14:textId="2E042EE0" w:rsidR="00CF5A5C" w:rsidRPr="001D254D" w:rsidRDefault="00CF5A5C" w:rsidP="00CF5A5C">
      <w:pPr>
        <w:rPr>
          <w:color w:val="000000" w:themeColor="text1"/>
        </w:rPr>
      </w:pPr>
      <w:r w:rsidRPr="001D254D">
        <w:rPr>
          <w:color w:val="000000" w:themeColor="text1"/>
        </w:rPr>
        <w:t>Der Anspruch auf Versorgungsbezüge ruht, wenn beide Ansprüche auf derselben Ursache beruhen</w:t>
      </w:r>
    </w:p>
    <w:p w14:paraId="7187051D" w14:textId="0443409A" w:rsidR="00CF5A5C" w:rsidRPr="001D254D" w:rsidRDefault="00CF5A5C" w:rsidP="00CF5A5C">
      <w:pPr>
        <w:pStyle w:val="Listenabsatz"/>
        <w:rPr>
          <w:color w:val="000000" w:themeColor="text1"/>
        </w:rPr>
      </w:pPr>
      <w:r w:rsidRPr="001D254D">
        <w:rPr>
          <w:color w:val="000000" w:themeColor="text1"/>
        </w:rPr>
        <w:t xml:space="preserve">1. In </w:t>
      </w:r>
      <w:r w:rsidR="008B2802" w:rsidRPr="001D254D">
        <w:rPr>
          <w:color w:val="000000" w:themeColor="text1"/>
        </w:rPr>
        <w:t>Höhe</w:t>
      </w:r>
      <w:r w:rsidRPr="001D254D">
        <w:rPr>
          <w:color w:val="000000" w:themeColor="text1"/>
        </w:rPr>
        <w:t xml:space="preserve"> der Bezüge aus der gesetzlichen Unfallversicherung,</w:t>
      </w:r>
    </w:p>
    <w:p w14:paraId="74BF0225" w14:textId="1B3D8D07" w:rsidR="00CF5A5C" w:rsidRPr="001D254D" w:rsidRDefault="00CF5A5C" w:rsidP="00CF5A5C">
      <w:pPr>
        <w:pStyle w:val="Listenabsatz"/>
        <w:rPr>
          <w:color w:val="000000" w:themeColor="text1"/>
        </w:rPr>
      </w:pPr>
      <w:r w:rsidRPr="001D254D">
        <w:rPr>
          <w:color w:val="000000" w:themeColor="text1"/>
        </w:rPr>
        <w:t>2. In Höhe des Unterschieds zwischen einer Versorgung nach allgemeinen beamtenrecht</w:t>
      </w:r>
      <w:r w:rsidR="008B2802" w:rsidRPr="001D254D">
        <w:rPr>
          <w:color w:val="000000" w:themeColor="text1"/>
        </w:rPr>
        <w:t>l</w:t>
      </w:r>
      <w:r w:rsidRPr="001D254D">
        <w:rPr>
          <w:color w:val="000000" w:themeColor="text1"/>
        </w:rPr>
        <w:t>ichen Bestimmungen und au</w:t>
      </w:r>
      <w:r w:rsidR="008B2802" w:rsidRPr="001D254D">
        <w:rPr>
          <w:color w:val="000000" w:themeColor="text1"/>
        </w:rPr>
        <w:t xml:space="preserve">s </w:t>
      </w:r>
      <w:r w:rsidRPr="001D254D">
        <w:rPr>
          <w:color w:val="000000" w:themeColor="text1"/>
        </w:rPr>
        <w:t>der beamtenrechtlichen Unfallfürsorge.</w:t>
      </w:r>
    </w:p>
    <w:p w14:paraId="2E4A98EA" w14:textId="63100824" w:rsidR="00CF5A5C" w:rsidRPr="001D254D" w:rsidRDefault="00CF5A5C" w:rsidP="00CF5A5C">
      <w:pPr>
        <w:pStyle w:val="Listenabsatz"/>
        <w:rPr>
          <w:color w:val="000000" w:themeColor="text1"/>
        </w:rPr>
      </w:pPr>
    </w:p>
    <w:p w14:paraId="79152DBC" w14:textId="05CD7668" w:rsidR="00CF5A5C" w:rsidRPr="001D254D" w:rsidRDefault="00CF5A5C" w:rsidP="00CF5A5C">
      <w:pPr>
        <w:pStyle w:val="Listenabsatz"/>
        <w:rPr>
          <w:color w:val="000000" w:themeColor="text1"/>
        </w:rPr>
      </w:pPr>
      <w:r w:rsidRPr="001D254D">
        <w:rPr>
          <w:color w:val="000000" w:themeColor="text1"/>
        </w:rPr>
        <w:t>Wie ist nun weiter zu verfahren?</w:t>
      </w:r>
    </w:p>
    <w:p w14:paraId="0A344F48" w14:textId="37660DE8" w:rsidR="00CF5A5C" w:rsidRPr="001D254D" w:rsidRDefault="00CF5A5C" w:rsidP="00CF5A5C">
      <w:pPr>
        <w:rPr>
          <w:color w:val="000000" w:themeColor="text1"/>
        </w:rPr>
      </w:pPr>
    </w:p>
    <w:p w14:paraId="61305E16" w14:textId="6939D332" w:rsidR="00CF5A5C" w:rsidRPr="001D254D" w:rsidRDefault="00CF5A5C" w:rsidP="00CF5A5C">
      <w:pPr>
        <w:rPr>
          <w:color w:val="000000" w:themeColor="text1"/>
          <w:u w:val="single"/>
        </w:rPr>
      </w:pPr>
      <w:r w:rsidRPr="001D254D">
        <w:rPr>
          <w:color w:val="000000" w:themeColor="text1"/>
          <w:u w:val="single"/>
        </w:rPr>
        <w:t>Aufgabe 2:</w:t>
      </w:r>
    </w:p>
    <w:p w14:paraId="6A6805AC" w14:textId="4BDD0652" w:rsidR="00CF5A5C" w:rsidRPr="001D254D" w:rsidRDefault="00CF5A5C" w:rsidP="00CF5A5C">
      <w:pPr>
        <w:rPr>
          <w:color w:val="000000" w:themeColor="text1"/>
        </w:rPr>
      </w:pPr>
      <w:r w:rsidRPr="001D254D">
        <w:rPr>
          <w:color w:val="000000" w:themeColor="text1"/>
        </w:rPr>
        <w:t xml:space="preserve">Eine alleinerziehende Mutter beantragt Wohngeld. Sie erklärt der Wohngeldstelle, </w:t>
      </w:r>
      <w:r w:rsidR="008B2802" w:rsidRPr="001D254D">
        <w:rPr>
          <w:color w:val="000000" w:themeColor="text1"/>
        </w:rPr>
        <w:t>sie</w:t>
      </w:r>
      <w:r w:rsidRPr="001D254D">
        <w:rPr>
          <w:color w:val="000000" w:themeColor="text1"/>
        </w:rPr>
        <w:t xml:space="preserve"> könne die fällige Miete nicht bezahlen, weil sie von ihrem Mann keine Unterhaltsleistungen erhalten habe. </w:t>
      </w:r>
      <w:r w:rsidR="008B2802" w:rsidRPr="001D254D">
        <w:rPr>
          <w:color w:val="000000" w:themeColor="text1"/>
        </w:rPr>
        <w:t>Der</w:t>
      </w:r>
      <w:r w:rsidRPr="001D254D">
        <w:rPr>
          <w:color w:val="000000" w:themeColor="text1"/>
        </w:rPr>
        <w:t xml:space="preserve"> Sachbearbeiter weist sie darauf hin, dass in 2 – 3 Monaten gezahlt werden könne. Bis dahin müsse sie sich gedulden.</w:t>
      </w:r>
    </w:p>
    <w:p w14:paraId="775025BA" w14:textId="53724D3E" w:rsidR="00CF5A5C" w:rsidRPr="001D254D" w:rsidRDefault="00CF5A5C" w:rsidP="00CF5A5C">
      <w:pPr>
        <w:rPr>
          <w:color w:val="000000" w:themeColor="text1"/>
        </w:rPr>
      </w:pPr>
      <w:r w:rsidRPr="001D254D">
        <w:rPr>
          <w:color w:val="000000" w:themeColor="text1"/>
        </w:rPr>
        <w:t>Was kann sie nun tun?</w:t>
      </w:r>
    </w:p>
    <w:sectPr w:rsidR="00CF5A5C" w:rsidRPr="001D254D">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573E5C"/>
    <w:multiLevelType w:val="hybridMultilevel"/>
    <w:tmpl w:val="7F30EA6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1" w15:restartNumberingAfterBreak="0">
    <w:nsid w:val="07F27D5B"/>
    <w:multiLevelType w:val="hybridMultilevel"/>
    <w:tmpl w:val="4ADE8224"/>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 w15:restartNumberingAfterBreak="0">
    <w:nsid w:val="41F8182E"/>
    <w:multiLevelType w:val="hybridMultilevel"/>
    <w:tmpl w:val="C6CE6EC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3" w15:restartNumberingAfterBreak="0">
    <w:nsid w:val="46834DB0"/>
    <w:multiLevelType w:val="hybridMultilevel"/>
    <w:tmpl w:val="73C6EFEA"/>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4" w15:restartNumberingAfterBreak="0">
    <w:nsid w:val="48EB2CCB"/>
    <w:multiLevelType w:val="hybridMultilevel"/>
    <w:tmpl w:val="0D48DF16"/>
    <w:lvl w:ilvl="0" w:tplc="04070015">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5" w15:restartNumberingAfterBreak="0">
    <w:nsid w:val="63CA7ECB"/>
    <w:multiLevelType w:val="hybridMultilevel"/>
    <w:tmpl w:val="523C22C4"/>
    <w:lvl w:ilvl="0" w:tplc="04070015">
      <w:start w:val="1"/>
      <w:numFmt w:val="decimal"/>
      <w:lvlText w:val="(%1)"/>
      <w:lvlJc w:val="left"/>
      <w:pPr>
        <w:ind w:left="720" w:hanging="360"/>
      </w:pPr>
      <w:rPr>
        <w:rFonts w:hint="default"/>
      </w:r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6" w15:restartNumberingAfterBreak="0">
    <w:nsid w:val="71D71A92"/>
    <w:multiLevelType w:val="hybridMultilevel"/>
    <w:tmpl w:val="6016AF52"/>
    <w:lvl w:ilvl="0" w:tplc="D7161246">
      <w:start w:val="1"/>
      <w:numFmt w:val="upperLetter"/>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2"/>
  </w:num>
  <w:num w:numId="3">
    <w:abstractNumId w:val="0"/>
  </w:num>
  <w:num w:numId="4">
    <w:abstractNumId w:val="1"/>
  </w:num>
  <w:num w:numId="5">
    <w:abstractNumId w:val="6"/>
  </w:num>
  <w:num w:numId="6">
    <w:abstractNumId w:val="4"/>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4039B"/>
    <w:rsid w:val="0004039B"/>
    <w:rsid w:val="00142084"/>
    <w:rsid w:val="001D254D"/>
    <w:rsid w:val="002358BC"/>
    <w:rsid w:val="00274250"/>
    <w:rsid w:val="002B07E1"/>
    <w:rsid w:val="004645E8"/>
    <w:rsid w:val="00487FF8"/>
    <w:rsid w:val="0054681E"/>
    <w:rsid w:val="00582F50"/>
    <w:rsid w:val="00832C33"/>
    <w:rsid w:val="00844595"/>
    <w:rsid w:val="008B2802"/>
    <w:rsid w:val="00A270FB"/>
    <w:rsid w:val="00B5309C"/>
    <w:rsid w:val="00B92DE4"/>
    <w:rsid w:val="00BB1B46"/>
    <w:rsid w:val="00C96929"/>
    <w:rsid w:val="00CD05B9"/>
    <w:rsid w:val="00CE0983"/>
    <w:rsid w:val="00CF5A5C"/>
    <w:rsid w:val="00CF6568"/>
    <w:rsid w:val="00DB0E43"/>
    <w:rsid w:val="00F135F3"/>
    <w:rsid w:val="00F848FF"/>
    <w:rsid w:val="00F97E4F"/>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49CE92"/>
  <w15:chartTrackingRefBased/>
  <w15:docId w15:val="{52B573E0-489D-4F8C-BB34-3A38759EAE1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582F50"/>
    <w:pPr>
      <w:ind w:left="720"/>
      <w:contextualSpacing/>
    </w:pPr>
  </w:style>
  <w:style w:type="character" w:styleId="Kommentarzeichen">
    <w:name w:val="annotation reference"/>
    <w:basedOn w:val="Absatz-Standardschriftart"/>
    <w:uiPriority w:val="99"/>
    <w:semiHidden/>
    <w:unhideWhenUsed/>
    <w:rsid w:val="00CF5A5C"/>
    <w:rPr>
      <w:sz w:val="16"/>
      <w:szCs w:val="16"/>
    </w:rPr>
  </w:style>
  <w:style w:type="paragraph" w:styleId="Kommentartext">
    <w:name w:val="annotation text"/>
    <w:basedOn w:val="Standard"/>
    <w:link w:val="KommentartextZchn"/>
    <w:uiPriority w:val="99"/>
    <w:semiHidden/>
    <w:unhideWhenUsed/>
    <w:rsid w:val="00CF5A5C"/>
    <w:pPr>
      <w:spacing w:line="240" w:lineRule="auto"/>
    </w:pPr>
    <w:rPr>
      <w:sz w:val="20"/>
      <w:szCs w:val="20"/>
    </w:rPr>
  </w:style>
  <w:style w:type="character" w:customStyle="1" w:styleId="KommentartextZchn">
    <w:name w:val="Kommentartext Zchn"/>
    <w:basedOn w:val="Absatz-Standardschriftart"/>
    <w:link w:val="Kommentartext"/>
    <w:uiPriority w:val="99"/>
    <w:semiHidden/>
    <w:rsid w:val="00CF5A5C"/>
    <w:rPr>
      <w:sz w:val="20"/>
      <w:szCs w:val="20"/>
    </w:rPr>
  </w:style>
  <w:style w:type="paragraph" w:styleId="Kommentarthema">
    <w:name w:val="annotation subject"/>
    <w:basedOn w:val="Kommentartext"/>
    <w:next w:val="Kommentartext"/>
    <w:link w:val="KommentarthemaZchn"/>
    <w:uiPriority w:val="99"/>
    <w:semiHidden/>
    <w:unhideWhenUsed/>
    <w:rsid w:val="00CF5A5C"/>
    <w:rPr>
      <w:b/>
      <w:bCs/>
    </w:rPr>
  </w:style>
  <w:style w:type="character" w:customStyle="1" w:styleId="KommentarthemaZchn">
    <w:name w:val="Kommentarthema Zchn"/>
    <w:basedOn w:val="KommentartextZchn"/>
    <w:link w:val="Kommentarthema"/>
    <w:uiPriority w:val="99"/>
    <w:semiHidden/>
    <w:rsid w:val="00CF5A5C"/>
    <w:rPr>
      <w:b/>
      <w:bCs/>
      <w:sz w:val="20"/>
      <w:szCs w:val="20"/>
    </w:rPr>
  </w:style>
  <w:style w:type="paragraph" w:styleId="Sprechblasentext">
    <w:name w:val="Balloon Text"/>
    <w:basedOn w:val="Standard"/>
    <w:link w:val="SprechblasentextZchn"/>
    <w:uiPriority w:val="99"/>
    <w:semiHidden/>
    <w:unhideWhenUsed/>
    <w:rsid w:val="00CF5A5C"/>
    <w:pPr>
      <w:spacing w:after="0" w:line="240" w:lineRule="auto"/>
    </w:pPr>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CF5A5C"/>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2208</Words>
  <Characters>13914</Characters>
  <Application>Microsoft Office Word</Application>
  <DocSecurity>0</DocSecurity>
  <Lines>115</Lines>
  <Paragraphs>32</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16090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Lena</dc:creator>
  <cp:keywords/>
  <dc:description/>
  <cp:lastModifiedBy>Markus Schöbel</cp:lastModifiedBy>
  <cp:revision>2</cp:revision>
  <dcterms:created xsi:type="dcterms:W3CDTF">2020-07-21T18:40:00Z</dcterms:created>
  <dcterms:modified xsi:type="dcterms:W3CDTF">2020-07-21T18:40:00Z</dcterms:modified>
</cp:coreProperties>
</file>