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ind w:left="4248" w:firstLine="571.9999999999999"/>
        <w:jc w:val="both"/>
        <w:rPr/>
      </w:pPr>
      <w:r w:rsidDel="00000000" w:rsidR="00000000" w:rsidRPr="00000000">
        <w:rPr>
          <w:rtl w:val="0"/>
        </w:rPr>
        <w:t xml:space="preserve">Fakultät Soziale Arbeit, Gesundheit und Pflege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1270</wp:posOffset>
            </wp:positionV>
            <wp:extent cx="2520000" cy="843809"/>
            <wp:effectExtent b="0" l="0" r="0" t="0"/>
            <wp:wrapNone/>
            <wp:docPr descr="C:\Users\Robert Beck\Downloads\rwu_logo_hor-lila-cyan_rgb_0.png" id="4" name="image1.png"/>
            <a:graphic>
              <a:graphicData uri="http://schemas.openxmlformats.org/drawingml/2006/picture">
                <pic:pic>
                  <pic:nvPicPr>
                    <pic:cNvPr descr="C:\Users\Robert Beck\Downloads\rwu_logo_hor-lila-cyan_rgb_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3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76" w:lineRule="auto"/>
        <w:ind w:left="4248" w:firstLine="571.9999999999999"/>
        <w:jc w:val="both"/>
        <w:rPr/>
      </w:pPr>
      <w:r w:rsidDel="00000000" w:rsidR="00000000" w:rsidRPr="00000000">
        <w:rPr>
          <w:rtl w:val="0"/>
        </w:rPr>
        <w:t xml:space="preserve">Bachelor Soziale Arbeit</w:t>
      </w:r>
    </w:p>
    <w:p w:rsidR="00000000" w:rsidDel="00000000" w:rsidP="00000000" w:rsidRDefault="00000000" w:rsidRPr="00000000" w14:paraId="00000003">
      <w:pPr>
        <w:spacing w:after="120" w:line="276" w:lineRule="auto"/>
        <w:ind w:left="4248" w:firstLine="571.9999999999999"/>
        <w:jc w:val="both"/>
        <w:rPr/>
      </w:pPr>
      <w:r w:rsidDel="00000000" w:rsidR="00000000" w:rsidRPr="00000000">
        <w:rPr>
          <w:rtl w:val="0"/>
        </w:rPr>
        <w:t xml:space="preserve">Wintersemester 2021/22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788" w:firstLine="0"/>
        <w:jc w:val="both"/>
        <w:rPr/>
      </w:pPr>
      <w:r w:rsidDel="00000000" w:rsidR="00000000" w:rsidRPr="00000000">
        <w:rPr>
          <w:rtl w:val="0"/>
        </w:rPr>
        <w:t xml:space="preserve">02.02.2022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Name: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  <w:t xml:space="preserve">     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Matrikelnummer: </w:t>
      </w:r>
      <w:bookmarkStart w:colFirst="0" w:colLast="0" w:name="bookmark=id.1fob9te" w:id="2"/>
      <w:bookmarkEnd w:id="2"/>
      <w:r w:rsidDel="00000000" w:rsidR="00000000" w:rsidRPr="00000000">
        <w:rPr>
          <w:rtl w:val="0"/>
        </w:rPr>
        <w:t xml:space="preserve">     </w:t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„Mit Einreichung dieser Klausur versichere ich, die Aufgaben unter Nutzung der zugelassenen Hilfsmittel selbständig bzw. allein beantwortet zu haben.“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Prüfung Modul 7 Recht II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Hausklausur 07.1 Recht der Existenzsicherung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Edith Sonntag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Aufgabe 1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 50-jährige, erwerbsfähige A verfügt über Einkünfte aus einem Minijob in Höhe von 450 € monatlich. Er verfügt über ein Sparbuch mit einem Guthaben von 8.000 € sowie über ein Auto, das einen Verkehrswert von 7.500 € hat. Außerdem hat A einen Rentenversicherungsvertrag mit Verwertungsausschluss abgeschlossen. Der Rückkaufwert hieraus beträgt aktuell 10.000 €. A bewohnt eine 45 m² große Wohnung, für die angemessene monatliche kalte Mietkosten von 350 € anfallen. Die Heizkosten betragen 100 €, die übrigen Nebenkosten 50 €, der mon. Stromabschlag 40 €. Bisher hat er ALG I erhalten.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Welche existenzsichernde Leistung kommt für A in Betracht, in welcher Höhe?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     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Abwandlung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Wie oben, nur das Einkommen liegt knapp über seinem ALG-II-Bedarf. Welche Transferleistung kommt evtl. in Betracht, welche noch, wenn Kinder im Haushalt leben?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B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     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Aufgabe 2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B, 55 Jahre bezieht eine befristete Erwerbsminderungsrente von mon. netto 500 €. Er hat noch einen Minijob mit 100 € und bezahlt eine Warmmiete von 500 €. B besitzt einen Schwerbehindertenausweis mit Merkzeichen G.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Auf welche ergänzende Leistung könnte er Anspruch haben? In welcher Höhe?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     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Abwandlung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Welche Leistung erhält B dem Grund nach (also nicht die Höhe ausrechnen), wenn er zu seiner erwerbsfähigen Partnerin in deren Haushalt zieht und die Partnerin selbst ALG II bezieht? Wird sein Minijob noch angerechnet?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     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Aufgabe 3</w:t>
        <w:tab/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Wie unterscheiden sich die Leistungen und Leistungsvoraussetzungen 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 SGB II und SGB XII?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     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unterscheiden sich die Leistungen des 3. und des 4. Kapitels des SGB XII?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     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Hinweis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  <w:tab/>
        <w:t xml:space="preserve">Regelleistung nach Stufe 1</w:t>
        <w:tab/>
        <w:tab/>
        <w:tab/>
        <w:t xml:space="preserve">(2022) 449€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Mehrbedarf wg. Schwerbehinderung</w:t>
        <w:tab/>
        <w:t xml:space="preserve">(2022) 76,33€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F365B2"/>
    <w:pPr>
      <w:ind w:left="720"/>
      <w:contextualSpacing w:val="1"/>
    </w:pPr>
  </w:style>
  <w:style w:type="paragraph" w:styleId="Kopfzeile">
    <w:name w:val="header"/>
    <w:basedOn w:val="Standard"/>
    <w:link w:val="KopfzeileZchn"/>
    <w:uiPriority w:val="99"/>
    <w:unhideWhenUsed w:val="1"/>
    <w:rsid w:val="004156B8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4156B8"/>
  </w:style>
  <w:style w:type="paragraph" w:styleId="Fuzeile">
    <w:name w:val="footer"/>
    <w:basedOn w:val="Standard"/>
    <w:link w:val="FuzeileZchn"/>
    <w:uiPriority w:val="99"/>
    <w:unhideWhenUsed w:val="1"/>
    <w:rsid w:val="004156B8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4156B8"/>
  </w:style>
  <w:style w:type="paragraph" w:styleId="Default" w:customStyle="1">
    <w:name w:val="Default"/>
    <w:rsid w:val="00A8088A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rIImnIP8gW4owZG7AylGN7B7Lg==">CgMxLjAyCWlkLmdqZGd4czIJaC4zMGowemxsMgppZC4xZm9iOXRlMgppZC4zem55c2g3MgppZC4yZXQ5MnAwMglpZC50eWpjd3QyCmlkLjNkeTZ2a20yCmlkLjF0M2g1c2YyCmlkLjRkMzRvZzg4AHIhMVZzSDFwZEVfZEk3REZsaVhZbGUyRE1ldlNNYW9aYjU4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2021-07-01T14:08:00Z</dcterms:created>
  <dc:creator>Hannah Heinz</dc:creator>
</cp:coreProperties>
</file>