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AFF22" w14:textId="083DA49F" w:rsidR="00A40C6E" w:rsidRDefault="005319EF">
      <w:pPr>
        <w:rPr>
          <w:u w:val="single"/>
        </w:rPr>
      </w:pPr>
      <w:r w:rsidRPr="005319EF">
        <w:rPr>
          <w:u w:val="single"/>
        </w:rPr>
        <w:t>Recht der Existenzsicherung</w:t>
      </w:r>
    </w:p>
    <w:p w14:paraId="3FE11C83" w14:textId="366B6EEC" w:rsidR="005319EF" w:rsidRDefault="005319EF">
      <w:r>
        <w:t>Sachverhalt 1</w:t>
      </w:r>
      <w:r w:rsidR="00D41259">
        <w:t xml:space="preserve"> (Lösung)</w:t>
      </w:r>
      <w:r>
        <w:t>:</w:t>
      </w:r>
    </w:p>
    <w:p w14:paraId="20B3AAAE" w14:textId="06653648" w:rsidR="005319EF" w:rsidRDefault="00DA77C7" w:rsidP="00D41259">
      <w:pPr>
        <w:pStyle w:val="Listenabsatz"/>
        <w:numPr>
          <w:ilvl w:val="0"/>
          <w:numId w:val="1"/>
        </w:numPr>
      </w:pPr>
      <w:r>
        <w:t>Sozialamt wäre der Ansprechpartner (Überwindung besonderer sozialer Schwierigkeiten)</w:t>
      </w:r>
    </w:p>
    <w:p w14:paraId="27AA69EB" w14:textId="54D4F340" w:rsidR="00DA77C7" w:rsidRDefault="00DA77C7" w:rsidP="00DA77C7">
      <w:pPr>
        <w:pStyle w:val="Listenabsatz"/>
        <w:numPr>
          <w:ilvl w:val="0"/>
          <w:numId w:val="1"/>
        </w:numPr>
      </w:pPr>
      <w:r>
        <w:t>§ 67 SGB XII (sind zu erbringen, deswegen keine Ermessensentscheidung) = MUSS-Anspruch</w:t>
      </w:r>
    </w:p>
    <w:p w14:paraId="0884B3D2" w14:textId="06AA3204" w:rsidR="00DA77C7" w:rsidRDefault="00DA77C7" w:rsidP="00DA77C7">
      <w:pPr>
        <w:pStyle w:val="Listenabsatz"/>
        <w:numPr>
          <w:ilvl w:val="1"/>
          <w:numId w:val="1"/>
        </w:numPr>
      </w:pPr>
      <w:r>
        <w:t>Anspruchsgrundlage für Wohnungslose und Haftentlassene</w:t>
      </w:r>
    </w:p>
    <w:p w14:paraId="4A4D7A4D" w14:textId="31CF3370" w:rsidR="00DA77C7" w:rsidRDefault="002E4371" w:rsidP="00DA77C7">
      <w:pPr>
        <w:pStyle w:val="Listenabsatz"/>
        <w:numPr>
          <w:ilvl w:val="0"/>
          <w:numId w:val="1"/>
        </w:numPr>
      </w:pPr>
      <w:r>
        <w:t>Was steht einem zu, in dieser Lebensituation:</w:t>
      </w:r>
    </w:p>
    <w:p w14:paraId="74F528B3" w14:textId="09845A31" w:rsidR="002E4371" w:rsidRDefault="006801F0" w:rsidP="002E4371">
      <w:pPr>
        <w:pStyle w:val="Listenabsatz"/>
        <w:numPr>
          <w:ilvl w:val="1"/>
          <w:numId w:val="1"/>
        </w:numPr>
      </w:pPr>
      <w:r>
        <w:t>§ 68 SGB XII</w:t>
      </w:r>
    </w:p>
    <w:p w14:paraId="3584B7E2" w14:textId="76F70EA5" w:rsidR="006801F0" w:rsidRDefault="006801F0" w:rsidP="006801F0">
      <w:pPr>
        <w:pStyle w:val="Listenabsatz"/>
        <w:numPr>
          <w:ilvl w:val="2"/>
          <w:numId w:val="1"/>
        </w:numPr>
      </w:pPr>
      <w:r>
        <w:t>Maßnahmen zur Erlangung einer Wohnung</w:t>
      </w:r>
    </w:p>
    <w:p w14:paraId="7EF9B564" w14:textId="69E4EE75" w:rsidR="006801F0" w:rsidRDefault="006801F0" w:rsidP="006801F0">
      <w:pPr>
        <w:pStyle w:val="Listenabsatz"/>
        <w:numPr>
          <w:ilvl w:val="2"/>
          <w:numId w:val="1"/>
        </w:numPr>
      </w:pPr>
      <w:r>
        <w:t>Verordnung zur Durchführung der Hilfe zur Überwindung besonderer sozialer Schwierigkeiten (Seite 2527) i.V.m mit Artikel 80 GG</w:t>
      </w:r>
    </w:p>
    <w:p w14:paraId="0E9CE7C8" w14:textId="63D2666F" w:rsidR="00371C11" w:rsidRDefault="00371C11" w:rsidP="006801F0">
      <w:pPr>
        <w:pStyle w:val="Listenabsatz"/>
        <w:numPr>
          <w:ilvl w:val="2"/>
          <w:numId w:val="1"/>
        </w:numPr>
      </w:pPr>
      <w:r>
        <w:t>§ 3,5,6, 4 DV Erhaltung und Beschaffung einer Wohnung</w:t>
      </w:r>
    </w:p>
    <w:p w14:paraId="4322B5EE" w14:textId="44D7C492" w:rsidR="00371C11" w:rsidRDefault="00371C11" w:rsidP="00371C11">
      <w:pPr>
        <w:pStyle w:val="Listenabsatz"/>
        <w:numPr>
          <w:ilvl w:val="0"/>
          <w:numId w:val="1"/>
        </w:numPr>
      </w:pPr>
      <w:r>
        <w:t>Leistungsträger muss die o.g. Ansprüche stemmen. Sozialamt wäre hier der Leistungsträger</w:t>
      </w:r>
      <w:r w:rsidR="0079768F">
        <w:t>, was allerdings nicht alleine zu stemmen ist.</w:t>
      </w:r>
    </w:p>
    <w:p w14:paraId="7C673D9D" w14:textId="453CED4F" w:rsidR="0079768F" w:rsidRDefault="0079768F" w:rsidP="00371C11">
      <w:pPr>
        <w:pStyle w:val="Listenabsatz"/>
        <w:numPr>
          <w:ilvl w:val="0"/>
          <w:numId w:val="1"/>
        </w:numPr>
      </w:pPr>
      <w:r>
        <w:t>Die Freien Träger greifen hierauf zurück und sind somit Leistungserbringer (Siehe Dreieck Leistungserbringer, Leistungsträger und Leistungsberechtigter)</w:t>
      </w:r>
    </w:p>
    <w:p w14:paraId="4D68B71B" w14:textId="100F21E2" w:rsidR="0079768F" w:rsidRDefault="0079768F" w:rsidP="0079768F">
      <w:pPr>
        <w:pStyle w:val="Listenabsatz"/>
        <w:numPr>
          <w:ilvl w:val="1"/>
          <w:numId w:val="1"/>
        </w:numPr>
      </w:pPr>
      <w:r>
        <w:t xml:space="preserve">Leistungserbringer </w:t>
      </w:r>
      <w:r>
        <w:sym w:font="Wingdings" w:char="F0E0"/>
      </w:r>
      <w:r>
        <w:t xml:space="preserve"> Leistungsberechtigter </w:t>
      </w:r>
      <w:r>
        <w:sym w:font="Wingdings" w:char="F0E0"/>
      </w:r>
      <w:r>
        <w:t xml:space="preserve"> § 67 SGB XII </w:t>
      </w:r>
      <w:r>
        <w:sym w:font="Wingdings" w:char="F0E0"/>
      </w:r>
      <w:r>
        <w:t xml:space="preserve"> Leistungsträger </w:t>
      </w:r>
      <w:r>
        <w:sym w:font="Wingdings" w:char="F0E0"/>
      </w:r>
      <w:r>
        <w:t xml:space="preserve"> Finanzierung </w:t>
      </w:r>
      <w:r>
        <w:sym w:font="Wingdings" w:char="F0E0"/>
      </w:r>
      <w:r>
        <w:t xml:space="preserve"> Leistungserbringer</w:t>
      </w:r>
    </w:p>
    <w:p w14:paraId="2F939D90" w14:textId="0F540472" w:rsidR="0079768F" w:rsidRDefault="0079768F" w:rsidP="0079768F">
      <w:pPr>
        <w:pStyle w:val="Listenabsatz"/>
        <w:numPr>
          <w:ilvl w:val="0"/>
          <w:numId w:val="1"/>
        </w:numPr>
      </w:pPr>
      <w:r>
        <w:t>Wer entscheidet über die Leistungen ?</w:t>
      </w:r>
    </w:p>
    <w:p w14:paraId="253B42F6" w14:textId="3B4D8064" w:rsidR="0079768F" w:rsidRDefault="0079768F" w:rsidP="0079768F">
      <w:pPr>
        <w:pStyle w:val="Listenabsatz"/>
        <w:numPr>
          <w:ilvl w:val="1"/>
          <w:numId w:val="1"/>
        </w:numPr>
      </w:pPr>
      <w:r>
        <w:t>Verwaltungsakt durch das Sozialamt</w:t>
      </w:r>
    </w:p>
    <w:p w14:paraId="27434742" w14:textId="129F03B7" w:rsidR="0079768F" w:rsidRDefault="0079768F" w:rsidP="0079768F"/>
    <w:p w14:paraId="795E2F3C" w14:textId="01113E4E" w:rsidR="0079768F" w:rsidRDefault="0079768F" w:rsidP="0079768F">
      <w:r>
        <w:t>Zweites Blatt:</w:t>
      </w:r>
    </w:p>
    <w:p w14:paraId="0D8FECF6" w14:textId="3385E42B" w:rsidR="0079768F" w:rsidRDefault="00F71588" w:rsidP="0079768F">
      <w:pPr>
        <w:pStyle w:val="Listenabsatz"/>
        <w:numPr>
          <w:ilvl w:val="0"/>
          <w:numId w:val="2"/>
        </w:numPr>
      </w:pPr>
      <w:r>
        <w:t>Gesetz für Menschen nach einer Haftentlassung. Sicherheitsverwahrung vs. Normale Haft</w:t>
      </w:r>
    </w:p>
    <w:p w14:paraId="328F14F9" w14:textId="7EB2CC30" w:rsidR="00F71588" w:rsidRDefault="00F71588" w:rsidP="00F71588">
      <w:pPr>
        <w:pStyle w:val="Listenabsatz"/>
        <w:numPr>
          <w:ilvl w:val="1"/>
          <w:numId w:val="2"/>
        </w:numPr>
      </w:pPr>
      <w:r>
        <w:t>Menschen werden geächtet!</w:t>
      </w:r>
    </w:p>
    <w:p w14:paraId="2C505369" w14:textId="089243D1" w:rsidR="00F71588" w:rsidRDefault="00F71588" w:rsidP="00F71588">
      <w:pPr>
        <w:pStyle w:val="Listenabsatz"/>
        <w:numPr>
          <w:ilvl w:val="1"/>
          <w:numId w:val="2"/>
        </w:numPr>
      </w:pPr>
      <w:r>
        <w:t>§67 SGB XII gilt für beide!!</w:t>
      </w:r>
    </w:p>
    <w:p w14:paraId="6E4060F8" w14:textId="1DCC6189" w:rsidR="00F71588" w:rsidRDefault="00F71588" w:rsidP="00F71588"/>
    <w:p w14:paraId="44C6874E" w14:textId="11B16F11" w:rsidR="008433CB" w:rsidRDefault="008433CB" w:rsidP="00F71588">
      <w:r>
        <w:t>Drittes Blatt:</w:t>
      </w:r>
    </w:p>
    <w:p w14:paraId="76218EF0" w14:textId="228207E0" w:rsidR="008433CB" w:rsidRDefault="008433CB" w:rsidP="008433CB">
      <w:pPr>
        <w:pStyle w:val="Listenabsatz"/>
        <w:numPr>
          <w:ilvl w:val="0"/>
          <w:numId w:val="2"/>
        </w:numPr>
      </w:pPr>
      <w:r>
        <w:t>Messie-Wohnung</w:t>
      </w:r>
    </w:p>
    <w:p w14:paraId="7174F41D" w14:textId="400EE1E3" w:rsidR="008433CB" w:rsidRDefault="008433CB" w:rsidP="008433CB">
      <w:pPr>
        <w:pStyle w:val="Listenabsatz"/>
        <w:numPr>
          <w:ilvl w:val="1"/>
          <w:numId w:val="2"/>
        </w:numPr>
      </w:pPr>
      <w:r>
        <w:t>Vermieter gab der Mieterin die Möglichkeit die Wohnung selbst in Ordnung zu bringen (ca. 8000 €) . Die Mieterin ist Empfängerin von Sozialhilfe.</w:t>
      </w:r>
    </w:p>
    <w:p w14:paraId="15FC93AA" w14:textId="371DEB55" w:rsidR="008433CB" w:rsidRDefault="008433CB" w:rsidP="008433CB">
      <w:pPr>
        <w:pStyle w:val="Listenabsatz"/>
        <w:numPr>
          <w:ilvl w:val="1"/>
          <w:numId w:val="2"/>
        </w:numPr>
      </w:pPr>
      <w:r>
        <w:t>§ 4 DV Erhaltung und Beschaffung einer Wohnung.</w:t>
      </w:r>
    </w:p>
    <w:p w14:paraId="11D9E3E3" w14:textId="507503ED" w:rsidR="008433CB" w:rsidRDefault="008433CB" w:rsidP="008433CB">
      <w:pPr>
        <w:pStyle w:val="Listenabsatz"/>
        <w:numPr>
          <w:ilvl w:val="1"/>
          <w:numId w:val="2"/>
        </w:numPr>
      </w:pPr>
      <w:r>
        <w:t>§ 67 SGB XII i.V.m §4 BSHG</w:t>
      </w:r>
    </w:p>
    <w:p w14:paraId="34248DF7" w14:textId="5679CCA7" w:rsidR="008433CB" w:rsidRDefault="008433CB" w:rsidP="008433CB">
      <w:pPr>
        <w:pStyle w:val="Listenabsatz"/>
        <w:numPr>
          <w:ilvl w:val="2"/>
          <w:numId w:val="2"/>
        </w:numPr>
      </w:pPr>
      <w:r>
        <w:t>Hat dennoch Anspruch auf Leistungen von SGB II  Hartz IV und Kap. 8</w:t>
      </w:r>
    </w:p>
    <w:p w14:paraId="19ACFC6F" w14:textId="61DAF08E" w:rsidR="008433CB" w:rsidRDefault="008433CB" w:rsidP="008433CB">
      <w:pPr>
        <w:pStyle w:val="Listenabsatz"/>
        <w:numPr>
          <w:ilvl w:val="2"/>
          <w:numId w:val="2"/>
        </w:numPr>
      </w:pPr>
      <w:r>
        <w:t>Die Frau (Mieterin) war/ist bedroht von Wohnungslosigkeit</w:t>
      </w:r>
    </w:p>
    <w:p w14:paraId="274B54F3" w14:textId="650D3D0A" w:rsidR="008433CB" w:rsidRDefault="008433CB" w:rsidP="008433CB"/>
    <w:p w14:paraId="47EB8DF0" w14:textId="77777777" w:rsidR="008433CB" w:rsidRDefault="008433CB" w:rsidP="008433CB">
      <w:bookmarkStart w:id="0" w:name="_GoBack"/>
      <w:bookmarkEnd w:id="0"/>
    </w:p>
    <w:p w14:paraId="51E4CF91" w14:textId="77777777" w:rsidR="008433CB" w:rsidRDefault="008433CB" w:rsidP="008433CB"/>
    <w:p w14:paraId="6B0DAF99" w14:textId="77777777" w:rsidR="008433CB" w:rsidRPr="005319EF" w:rsidRDefault="008433CB" w:rsidP="008433CB">
      <w:pPr>
        <w:pStyle w:val="Listenabsatz"/>
        <w:ind w:left="1440"/>
      </w:pPr>
    </w:p>
    <w:sectPr w:rsidR="008433CB" w:rsidRPr="005319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23CB4"/>
    <w:multiLevelType w:val="hybridMultilevel"/>
    <w:tmpl w:val="F0A6A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1552E"/>
    <w:multiLevelType w:val="hybridMultilevel"/>
    <w:tmpl w:val="D5A49B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6E"/>
    <w:rsid w:val="002E4371"/>
    <w:rsid w:val="00371C11"/>
    <w:rsid w:val="005319EF"/>
    <w:rsid w:val="006801F0"/>
    <w:rsid w:val="0079768F"/>
    <w:rsid w:val="008433CB"/>
    <w:rsid w:val="00A40C6E"/>
    <w:rsid w:val="00D41259"/>
    <w:rsid w:val="00DA77C7"/>
    <w:rsid w:val="00F7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936ED"/>
  <w15:chartTrackingRefBased/>
  <w15:docId w15:val="{13DEDF24-A967-8D4C-BD2E-5A6C1755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Schöbel</dc:creator>
  <cp:keywords/>
  <dc:description/>
  <cp:lastModifiedBy>Markus Schöbel</cp:lastModifiedBy>
  <cp:revision>11</cp:revision>
  <dcterms:created xsi:type="dcterms:W3CDTF">2019-01-21T13:20:00Z</dcterms:created>
  <dcterms:modified xsi:type="dcterms:W3CDTF">2019-01-21T14:27:00Z</dcterms:modified>
</cp:coreProperties>
</file>