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B99" w:rsidRDefault="00342CB4" w:rsidP="00342CB4">
      <w:pPr>
        <w:pStyle w:val="Titel"/>
        <w:jc w:val="center"/>
      </w:pPr>
      <w:r>
        <w:t>Grundlagen des Verwaltungsrechts</w:t>
      </w:r>
    </w:p>
    <w:p w:rsidR="00C80C00" w:rsidRPr="00C80C00" w:rsidRDefault="00C80C00" w:rsidP="00C80C00">
      <w:pPr>
        <w:pStyle w:val="Untertitel"/>
        <w:spacing w:after="0"/>
      </w:pPr>
      <w:r w:rsidRPr="00C80C00">
        <w:t>Das Sozialgesetzbuch</w:t>
      </w:r>
    </w:p>
    <w:p w:rsidR="00C80C00" w:rsidRPr="00C80C00" w:rsidRDefault="00C80C00" w:rsidP="00C80C00">
      <w:pPr>
        <w:pStyle w:val="KeinLeerraum"/>
        <w:rPr>
          <w:b/>
          <w:sz w:val="20"/>
          <w:szCs w:val="20"/>
        </w:rPr>
      </w:pPr>
      <w:r w:rsidRPr="00C80C00">
        <w:rPr>
          <w:b/>
          <w:sz w:val="20"/>
          <w:szCs w:val="20"/>
        </w:rPr>
        <w:t>SGB I</w:t>
      </w:r>
      <w:r w:rsidRPr="00C80C00">
        <w:rPr>
          <w:b/>
          <w:sz w:val="20"/>
          <w:szCs w:val="20"/>
        </w:rPr>
        <w:tab/>
      </w:r>
      <w:r w:rsidRPr="00C80C00">
        <w:rPr>
          <w:b/>
          <w:sz w:val="20"/>
          <w:szCs w:val="20"/>
        </w:rPr>
        <w:tab/>
        <w:t>Allgemeiner Teil</w:t>
      </w:r>
    </w:p>
    <w:p w:rsidR="00C80C00" w:rsidRPr="00C80C00" w:rsidRDefault="00C80C00" w:rsidP="00C80C00">
      <w:pPr>
        <w:pStyle w:val="KeinLeerraum"/>
        <w:rPr>
          <w:sz w:val="20"/>
          <w:szCs w:val="20"/>
        </w:rPr>
      </w:pPr>
      <w:r w:rsidRPr="00C80C00">
        <w:rPr>
          <w:b/>
          <w:sz w:val="20"/>
          <w:szCs w:val="20"/>
        </w:rPr>
        <w:t>SGB II</w:t>
      </w:r>
      <w:r w:rsidRPr="00C80C00">
        <w:rPr>
          <w:b/>
          <w:sz w:val="20"/>
          <w:szCs w:val="20"/>
        </w:rPr>
        <w:tab/>
      </w:r>
      <w:r w:rsidRPr="00C80C00">
        <w:rPr>
          <w:b/>
          <w:sz w:val="20"/>
          <w:szCs w:val="20"/>
        </w:rPr>
        <w:tab/>
        <w:t>Grundsicherung für Arbeitssuchende</w:t>
      </w:r>
      <w:r w:rsidRPr="00C80C00">
        <w:rPr>
          <w:sz w:val="20"/>
          <w:szCs w:val="20"/>
        </w:rPr>
        <w:t xml:space="preserve"> (Hartz IV)</w:t>
      </w:r>
    </w:p>
    <w:p w:rsidR="00C80C00" w:rsidRPr="00C80C00" w:rsidRDefault="00C80C00" w:rsidP="00C80C00">
      <w:pPr>
        <w:pStyle w:val="KeinLeerraum"/>
        <w:rPr>
          <w:b/>
          <w:sz w:val="20"/>
          <w:szCs w:val="20"/>
        </w:rPr>
      </w:pPr>
      <w:r w:rsidRPr="00C80C00">
        <w:rPr>
          <w:b/>
          <w:sz w:val="20"/>
          <w:szCs w:val="20"/>
        </w:rPr>
        <w:t>SGB III</w:t>
      </w:r>
      <w:r w:rsidRPr="00C80C00">
        <w:rPr>
          <w:b/>
          <w:sz w:val="20"/>
          <w:szCs w:val="20"/>
        </w:rPr>
        <w:tab/>
      </w:r>
      <w:r w:rsidRPr="00C80C00">
        <w:rPr>
          <w:b/>
          <w:sz w:val="20"/>
          <w:szCs w:val="20"/>
        </w:rPr>
        <w:tab/>
        <w:t>Arbeitsförderung</w:t>
      </w:r>
    </w:p>
    <w:p w:rsidR="00C80C00" w:rsidRPr="00C80C00" w:rsidRDefault="00C80C00" w:rsidP="00C80C00">
      <w:pPr>
        <w:pStyle w:val="KeinLeerraum"/>
        <w:rPr>
          <w:sz w:val="20"/>
          <w:szCs w:val="20"/>
        </w:rPr>
      </w:pPr>
      <w:r w:rsidRPr="00C80C00">
        <w:rPr>
          <w:b/>
          <w:sz w:val="20"/>
          <w:szCs w:val="20"/>
        </w:rPr>
        <w:t>SGB IV</w:t>
      </w:r>
      <w:r w:rsidRPr="00C80C00">
        <w:rPr>
          <w:b/>
          <w:sz w:val="20"/>
          <w:szCs w:val="20"/>
        </w:rPr>
        <w:tab/>
      </w:r>
      <w:r w:rsidRPr="00C80C00">
        <w:rPr>
          <w:b/>
          <w:sz w:val="20"/>
          <w:szCs w:val="20"/>
        </w:rPr>
        <w:tab/>
        <w:t>Gemeinsame Vorschriften</w:t>
      </w:r>
      <w:r w:rsidRPr="00C80C00">
        <w:rPr>
          <w:sz w:val="20"/>
          <w:szCs w:val="20"/>
        </w:rPr>
        <w:t xml:space="preserve"> </w:t>
      </w:r>
      <w:r w:rsidRPr="00C80C00">
        <w:rPr>
          <w:b/>
          <w:sz w:val="20"/>
          <w:szCs w:val="20"/>
        </w:rPr>
        <w:t xml:space="preserve">für die Sozialversicherung </w:t>
      </w:r>
      <w:r w:rsidRPr="00C80C00">
        <w:rPr>
          <w:sz w:val="20"/>
          <w:szCs w:val="20"/>
        </w:rPr>
        <w:t>(Sozialleistungen mit Vorleistung)</w:t>
      </w:r>
    </w:p>
    <w:p w:rsidR="00C80C00" w:rsidRPr="00C80C00" w:rsidRDefault="00C80C00" w:rsidP="00C80C00">
      <w:pPr>
        <w:pStyle w:val="KeinLeerraum"/>
        <w:rPr>
          <w:rStyle w:val="apple-style-span"/>
          <w:sz w:val="20"/>
          <w:szCs w:val="20"/>
        </w:rPr>
      </w:pPr>
      <w:r w:rsidRPr="00C80C00">
        <w:rPr>
          <w:b/>
          <w:sz w:val="20"/>
          <w:szCs w:val="20"/>
        </w:rPr>
        <w:t>SGB V</w:t>
      </w:r>
      <w:r w:rsidRPr="00C80C00">
        <w:rPr>
          <w:b/>
          <w:sz w:val="20"/>
          <w:szCs w:val="20"/>
        </w:rPr>
        <w:tab/>
      </w:r>
      <w:r w:rsidRPr="00C80C00">
        <w:rPr>
          <w:b/>
          <w:sz w:val="20"/>
          <w:szCs w:val="20"/>
        </w:rPr>
        <w:tab/>
        <w:t>Gesetzliche Krankenversicherung</w:t>
      </w:r>
      <w:r w:rsidRPr="00C80C00">
        <w:rPr>
          <w:sz w:val="20"/>
          <w:szCs w:val="20"/>
        </w:rPr>
        <w:t xml:space="preserve"> (Leistungsrahmen nicht festgelegt, nach </w:t>
      </w:r>
      <w:r w:rsidRPr="00C80C00">
        <w:rPr>
          <w:rFonts w:ascii="Wingdings 3" w:hAnsi="Wingdings 3"/>
          <w:sz w:val="20"/>
          <w:szCs w:val="20"/>
        </w:rPr>
        <w:t></w:t>
      </w:r>
      <w:r w:rsidRPr="00C80C00">
        <w:rPr>
          <w:sz w:val="20"/>
          <w:szCs w:val="20"/>
        </w:rPr>
        <w:t xml:space="preserve"> offen)</w:t>
      </w:r>
    </w:p>
    <w:p w:rsidR="00C80C00" w:rsidRPr="00C80C00" w:rsidRDefault="00C80C00" w:rsidP="00C80C00">
      <w:pPr>
        <w:pStyle w:val="KeinLeerraum"/>
        <w:rPr>
          <w:rStyle w:val="apple-style-span"/>
          <w:b/>
          <w:sz w:val="20"/>
          <w:szCs w:val="20"/>
        </w:rPr>
      </w:pPr>
      <w:r w:rsidRPr="00C80C00">
        <w:rPr>
          <w:rStyle w:val="apple-style-span"/>
          <w:b/>
          <w:sz w:val="20"/>
          <w:szCs w:val="20"/>
        </w:rPr>
        <w:t xml:space="preserve">SGB VI </w:t>
      </w:r>
      <w:r w:rsidRPr="00C80C00">
        <w:rPr>
          <w:rStyle w:val="apple-style-span"/>
          <w:b/>
          <w:sz w:val="20"/>
          <w:szCs w:val="20"/>
        </w:rPr>
        <w:tab/>
      </w:r>
      <w:r w:rsidRPr="00C80C00">
        <w:rPr>
          <w:rStyle w:val="apple-style-span"/>
          <w:b/>
          <w:sz w:val="20"/>
          <w:szCs w:val="20"/>
        </w:rPr>
        <w:tab/>
        <w:t>Gesetzliche Rentenversicherung</w:t>
      </w:r>
    </w:p>
    <w:p w:rsidR="00C80C00" w:rsidRPr="00C80C00" w:rsidRDefault="00C80C00" w:rsidP="00C80C00">
      <w:pPr>
        <w:pStyle w:val="KeinLeerraum"/>
        <w:rPr>
          <w:rStyle w:val="apple-style-span"/>
          <w:b/>
          <w:sz w:val="20"/>
          <w:szCs w:val="20"/>
        </w:rPr>
      </w:pPr>
      <w:r w:rsidRPr="00C80C00">
        <w:rPr>
          <w:rStyle w:val="apple-style-span"/>
          <w:b/>
          <w:sz w:val="20"/>
          <w:szCs w:val="20"/>
        </w:rPr>
        <w:t xml:space="preserve">SGB VII </w:t>
      </w:r>
      <w:r w:rsidRPr="00C80C00">
        <w:rPr>
          <w:rStyle w:val="apple-style-span"/>
          <w:b/>
          <w:sz w:val="20"/>
          <w:szCs w:val="20"/>
        </w:rPr>
        <w:tab/>
      </w:r>
      <w:r>
        <w:rPr>
          <w:rStyle w:val="apple-style-span"/>
          <w:b/>
          <w:sz w:val="20"/>
          <w:szCs w:val="20"/>
        </w:rPr>
        <w:t xml:space="preserve">                </w:t>
      </w:r>
      <w:r w:rsidRPr="00C80C00">
        <w:rPr>
          <w:rStyle w:val="apple-style-span"/>
          <w:b/>
          <w:sz w:val="20"/>
          <w:szCs w:val="20"/>
        </w:rPr>
        <w:t>Gesetzliche Unfallversicherung</w:t>
      </w:r>
    </w:p>
    <w:p w:rsidR="00C80C00" w:rsidRPr="00C80C00" w:rsidRDefault="00C80C00" w:rsidP="00C80C00">
      <w:pPr>
        <w:pStyle w:val="KeinLeerraum"/>
        <w:rPr>
          <w:rStyle w:val="apple-style-span"/>
          <w:sz w:val="20"/>
          <w:szCs w:val="20"/>
        </w:rPr>
      </w:pPr>
      <w:r w:rsidRPr="00C80C00">
        <w:rPr>
          <w:rStyle w:val="apple-style-span"/>
          <w:b/>
          <w:sz w:val="20"/>
          <w:szCs w:val="20"/>
        </w:rPr>
        <w:t xml:space="preserve">SGB VIII              </w:t>
      </w:r>
      <w:r>
        <w:rPr>
          <w:rStyle w:val="apple-style-span"/>
          <w:b/>
          <w:sz w:val="20"/>
          <w:szCs w:val="20"/>
        </w:rPr>
        <w:t xml:space="preserve">   </w:t>
      </w:r>
      <w:r w:rsidRPr="00C80C00">
        <w:rPr>
          <w:rStyle w:val="apple-style-span"/>
          <w:b/>
          <w:sz w:val="20"/>
          <w:szCs w:val="20"/>
        </w:rPr>
        <w:t>Kinder- und Jugendhilfe</w:t>
      </w:r>
      <w:r w:rsidRPr="00C80C00">
        <w:rPr>
          <w:rStyle w:val="apple-style-span"/>
          <w:sz w:val="20"/>
          <w:szCs w:val="20"/>
        </w:rPr>
        <w:t xml:space="preserve"> (unterlag bis 1991 dem Ordnungsrecht)</w:t>
      </w:r>
    </w:p>
    <w:p w:rsidR="00C80C00" w:rsidRPr="00C80C00" w:rsidRDefault="00C80C00" w:rsidP="00C80C00">
      <w:pPr>
        <w:pStyle w:val="KeinLeerraum"/>
        <w:rPr>
          <w:rStyle w:val="apple-style-span"/>
          <w:b/>
          <w:sz w:val="20"/>
          <w:szCs w:val="20"/>
        </w:rPr>
      </w:pPr>
      <w:r w:rsidRPr="00C80C00">
        <w:rPr>
          <w:rStyle w:val="apple-style-span"/>
          <w:b/>
          <w:sz w:val="20"/>
          <w:szCs w:val="20"/>
        </w:rPr>
        <w:t>SGB IX</w:t>
      </w:r>
      <w:r w:rsidRPr="00C80C00">
        <w:rPr>
          <w:rStyle w:val="apple-style-span"/>
          <w:b/>
          <w:sz w:val="20"/>
          <w:szCs w:val="20"/>
        </w:rPr>
        <w:tab/>
      </w:r>
      <w:r w:rsidRPr="00C80C00">
        <w:rPr>
          <w:rStyle w:val="apple-style-span"/>
          <w:b/>
          <w:sz w:val="20"/>
          <w:szCs w:val="20"/>
        </w:rPr>
        <w:tab/>
        <w:t>Reha</w:t>
      </w:r>
      <w:r>
        <w:rPr>
          <w:rStyle w:val="apple-style-span"/>
          <w:b/>
          <w:sz w:val="20"/>
          <w:szCs w:val="20"/>
        </w:rPr>
        <w:t>bilitation</w:t>
      </w:r>
      <w:r w:rsidRPr="00C80C00">
        <w:rPr>
          <w:rStyle w:val="apple-style-span"/>
          <w:b/>
          <w:sz w:val="20"/>
          <w:szCs w:val="20"/>
        </w:rPr>
        <w:t xml:space="preserve"> und Teilhabe behinderter Menschen</w:t>
      </w:r>
    </w:p>
    <w:p w:rsidR="00C80C00" w:rsidRPr="00C80C00" w:rsidRDefault="00C80C00" w:rsidP="00C80C00">
      <w:pPr>
        <w:pStyle w:val="KeinLeerraum"/>
        <w:rPr>
          <w:rStyle w:val="apple-style-span"/>
          <w:sz w:val="20"/>
          <w:szCs w:val="20"/>
        </w:rPr>
      </w:pPr>
      <w:r w:rsidRPr="00C80C00">
        <w:rPr>
          <w:rStyle w:val="apple-style-span"/>
          <w:b/>
          <w:sz w:val="20"/>
          <w:szCs w:val="20"/>
        </w:rPr>
        <w:t>SGB X</w:t>
      </w:r>
      <w:r w:rsidRPr="00C80C00">
        <w:rPr>
          <w:rStyle w:val="apple-style-span"/>
          <w:b/>
          <w:sz w:val="20"/>
          <w:szCs w:val="20"/>
        </w:rPr>
        <w:tab/>
      </w:r>
      <w:r w:rsidRPr="00C80C00">
        <w:rPr>
          <w:rStyle w:val="apple-style-span"/>
          <w:b/>
          <w:sz w:val="20"/>
          <w:szCs w:val="20"/>
        </w:rPr>
        <w:tab/>
        <w:t>Sozialverwaltungsverfahren und Sozialdatenschutz</w:t>
      </w:r>
    </w:p>
    <w:p w:rsidR="00C80C00" w:rsidRPr="00C80C00" w:rsidRDefault="00C80C00" w:rsidP="00C80C00">
      <w:pPr>
        <w:pStyle w:val="KeinLeerraum"/>
        <w:rPr>
          <w:rStyle w:val="apple-style-span"/>
          <w:b/>
          <w:sz w:val="20"/>
          <w:szCs w:val="20"/>
        </w:rPr>
      </w:pPr>
      <w:r w:rsidRPr="00C80C00">
        <w:rPr>
          <w:rStyle w:val="apple-style-span"/>
          <w:b/>
          <w:sz w:val="20"/>
          <w:szCs w:val="20"/>
        </w:rPr>
        <w:t>SGB XI</w:t>
      </w:r>
      <w:r w:rsidRPr="00C80C00">
        <w:rPr>
          <w:rStyle w:val="apple-style-span"/>
          <w:b/>
          <w:sz w:val="20"/>
          <w:szCs w:val="20"/>
        </w:rPr>
        <w:tab/>
      </w:r>
      <w:r w:rsidRPr="00C80C00">
        <w:rPr>
          <w:rStyle w:val="apple-style-span"/>
          <w:b/>
          <w:sz w:val="20"/>
          <w:szCs w:val="20"/>
        </w:rPr>
        <w:tab/>
      </w:r>
      <w:r>
        <w:rPr>
          <w:rStyle w:val="apple-style-span"/>
          <w:b/>
          <w:sz w:val="20"/>
          <w:szCs w:val="20"/>
        </w:rPr>
        <w:t xml:space="preserve">Soziale </w:t>
      </w:r>
      <w:r w:rsidRPr="00C80C00">
        <w:rPr>
          <w:rStyle w:val="apple-style-span"/>
          <w:b/>
          <w:sz w:val="20"/>
          <w:szCs w:val="20"/>
        </w:rPr>
        <w:t>Pflegeversicherung</w:t>
      </w:r>
      <w:r w:rsidRPr="00C80C00">
        <w:rPr>
          <w:rStyle w:val="apple-style-span"/>
          <w:b/>
          <w:sz w:val="20"/>
          <w:szCs w:val="20"/>
        </w:rPr>
        <w:tab/>
      </w:r>
    </w:p>
    <w:p w:rsidR="00C80C00" w:rsidRPr="00C80C00" w:rsidRDefault="00C80C00" w:rsidP="00C80C00">
      <w:pPr>
        <w:pStyle w:val="KeinLeerraum"/>
        <w:rPr>
          <w:rStyle w:val="IntensiveHervorhebung"/>
          <w:bCs w:val="0"/>
          <w:i w:val="0"/>
          <w:iCs w:val="0"/>
          <w:color w:val="auto"/>
          <w:sz w:val="20"/>
          <w:szCs w:val="20"/>
        </w:rPr>
      </w:pPr>
      <w:r w:rsidRPr="00C80C00">
        <w:rPr>
          <w:b/>
          <w:sz w:val="20"/>
          <w:szCs w:val="20"/>
        </w:rPr>
        <w:t xml:space="preserve">SGB XII               </w:t>
      </w:r>
      <w:r>
        <w:rPr>
          <w:b/>
          <w:sz w:val="20"/>
          <w:szCs w:val="20"/>
        </w:rPr>
        <w:t xml:space="preserve">   </w:t>
      </w:r>
      <w:r w:rsidRPr="00C80C00">
        <w:rPr>
          <w:b/>
          <w:sz w:val="20"/>
          <w:szCs w:val="20"/>
        </w:rPr>
        <w:t>Sozialhilfe</w:t>
      </w:r>
    </w:p>
    <w:p w:rsidR="00342CB4" w:rsidRDefault="00342CB4" w:rsidP="00526273">
      <w:pPr>
        <w:pStyle w:val="berschrift2"/>
        <w:rPr>
          <w:rStyle w:val="IntensiveHervorhebung"/>
        </w:rPr>
      </w:pPr>
      <w:r w:rsidRPr="00342CB4">
        <w:rPr>
          <w:rStyle w:val="IntensiveHervorhebung"/>
        </w:rPr>
        <w:t xml:space="preserve">Öffentliches und privates Recht </w:t>
      </w:r>
    </w:p>
    <w:p w:rsidR="003172A2" w:rsidRDefault="003172A2" w:rsidP="003172A2">
      <w:pPr>
        <w:spacing w:after="0"/>
        <w:rPr>
          <w:sz w:val="20"/>
          <w:szCs w:val="20"/>
        </w:rPr>
      </w:pPr>
      <w:r w:rsidRPr="00963D82">
        <w:rPr>
          <w:b/>
          <w:sz w:val="20"/>
          <w:szCs w:val="20"/>
        </w:rPr>
        <w:t>Recht</w:t>
      </w:r>
      <w:r w:rsidRPr="003172A2">
        <w:rPr>
          <w:sz w:val="20"/>
          <w:szCs w:val="20"/>
        </w:rPr>
        <w:t xml:space="preserve"> = Regeln für das menschliche Zusammenleben in der Gesellschaft </w:t>
      </w:r>
    </w:p>
    <w:p w:rsidR="003172A2" w:rsidRPr="003172A2" w:rsidRDefault="003172A2" w:rsidP="003172A2">
      <w:pPr>
        <w:spacing w:after="0"/>
        <w:rPr>
          <w:sz w:val="20"/>
          <w:szCs w:val="20"/>
        </w:rPr>
      </w:pPr>
    </w:p>
    <w:p w:rsidR="00342CB4" w:rsidRPr="003172A2" w:rsidRDefault="00342CB4" w:rsidP="003172A2">
      <w:pPr>
        <w:spacing w:after="0"/>
        <w:jc w:val="center"/>
        <w:rPr>
          <w:sz w:val="20"/>
          <w:szCs w:val="20"/>
          <w:u w:val="single"/>
        </w:rPr>
      </w:pPr>
      <w:r w:rsidRPr="003172A2">
        <w:rPr>
          <w:sz w:val="20"/>
          <w:szCs w:val="20"/>
          <w:u w:val="single"/>
        </w:rPr>
        <w:t>Das dt. Recht besteht aus 2 Säulen: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06"/>
        <w:gridCol w:w="4606"/>
      </w:tblGrid>
      <w:tr w:rsidR="00342CB4" w:rsidTr="003172A2">
        <w:tc>
          <w:tcPr>
            <w:tcW w:w="4606" w:type="dxa"/>
          </w:tcPr>
          <w:p w:rsidR="00342CB4" w:rsidRPr="00342CB4" w:rsidRDefault="00342CB4" w:rsidP="003172A2">
            <w:pPr>
              <w:pStyle w:val="Untertitel"/>
              <w:jc w:val="center"/>
              <w:rPr>
                <w:sz w:val="20"/>
                <w:szCs w:val="20"/>
              </w:rPr>
            </w:pPr>
            <w:r w:rsidRPr="00342CB4">
              <w:rPr>
                <w:b/>
                <w:sz w:val="20"/>
                <w:szCs w:val="20"/>
              </w:rPr>
              <w:t>Öffentliches Recht</w:t>
            </w:r>
            <w:r w:rsidRPr="00342CB4">
              <w:rPr>
                <w:sz w:val="20"/>
                <w:szCs w:val="20"/>
              </w:rPr>
              <w:t xml:space="preserve"> (Verwaltungsrecht)</w:t>
            </w:r>
          </w:p>
        </w:tc>
        <w:tc>
          <w:tcPr>
            <w:tcW w:w="4606" w:type="dxa"/>
          </w:tcPr>
          <w:p w:rsidR="00342CB4" w:rsidRPr="00342CB4" w:rsidRDefault="00342CB4" w:rsidP="00342CB4">
            <w:pPr>
              <w:pStyle w:val="Untertitel"/>
              <w:jc w:val="center"/>
              <w:rPr>
                <w:sz w:val="20"/>
                <w:szCs w:val="20"/>
              </w:rPr>
            </w:pPr>
            <w:r w:rsidRPr="00342CB4">
              <w:rPr>
                <w:b/>
                <w:sz w:val="20"/>
                <w:szCs w:val="20"/>
              </w:rPr>
              <w:t>Privatrecht</w:t>
            </w:r>
            <w:r w:rsidRPr="00342CB4">
              <w:rPr>
                <w:sz w:val="20"/>
                <w:szCs w:val="20"/>
              </w:rPr>
              <w:t xml:space="preserve"> (Zivilrecht)</w:t>
            </w:r>
          </w:p>
        </w:tc>
      </w:tr>
      <w:tr w:rsidR="00342CB4" w:rsidTr="003172A2">
        <w:tc>
          <w:tcPr>
            <w:tcW w:w="4606" w:type="dxa"/>
          </w:tcPr>
          <w:p w:rsidR="00342CB4" w:rsidRDefault="00342CB4" w:rsidP="00342CB4">
            <w:pPr>
              <w:rPr>
                <w:sz w:val="20"/>
                <w:szCs w:val="20"/>
              </w:rPr>
            </w:pPr>
            <w:r w:rsidRPr="00342CB4">
              <w:rPr>
                <w:sz w:val="20"/>
                <w:szCs w:val="20"/>
              </w:rPr>
              <w:sym w:font="Wingdings" w:char="F0E0"/>
            </w:r>
            <w:r>
              <w:rPr>
                <w:sz w:val="20"/>
                <w:szCs w:val="20"/>
              </w:rPr>
              <w:t>regelt Beziehungen zw. Verwaltung und Bürger</w:t>
            </w:r>
          </w:p>
          <w:p w:rsidR="00342CB4" w:rsidRDefault="00342CB4" w:rsidP="00342CB4">
            <w:pPr>
              <w:rPr>
                <w:sz w:val="20"/>
                <w:szCs w:val="20"/>
              </w:rPr>
            </w:pPr>
            <w:r w:rsidRPr="00342CB4">
              <w:rPr>
                <w:sz w:val="20"/>
                <w:szCs w:val="20"/>
              </w:rPr>
              <w:sym w:font="Wingdings" w:char="F0E0"/>
            </w:r>
            <w:r>
              <w:rPr>
                <w:sz w:val="20"/>
                <w:szCs w:val="20"/>
              </w:rPr>
              <w:t>adressiert an den Staat</w:t>
            </w:r>
            <w:r w:rsidR="003172A2">
              <w:rPr>
                <w:sz w:val="20"/>
                <w:szCs w:val="20"/>
              </w:rPr>
              <w:t>: Rechtssätze, die die nur den Staat od. sonstige Träger hoheitlicher Gewalt zum Handeln berechtigen/verpflichten</w:t>
            </w:r>
          </w:p>
          <w:p w:rsidR="00342CB4" w:rsidRDefault="00342CB4" w:rsidP="00342CB4">
            <w:pPr>
              <w:pStyle w:val="Listenabsatz"/>
              <w:numPr>
                <w:ilvl w:val="0"/>
                <w:numId w:val="4"/>
              </w:numPr>
              <w:rPr>
                <w:sz w:val="20"/>
                <w:szCs w:val="20"/>
              </w:rPr>
            </w:pPr>
            <w:r>
              <w:rPr>
                <w:sz w:val="20"/>
                <w:szCs w:val="20"/>
              </w:rPr>
              <w:t>StGB, SGB, Grundgesetz</w:t>
            </w:r>
          </w:p>
          <w:p w:rsidR="00342CB4" w:rsidRPr="00342CB4" w:rsidRDefault="00342CB4" w:rsidP="00342CB4">
            <w:pPr>
              <w:pStyle w:val="Listenabsatz"/>
              <w:numPr>
                <w:ilvl w:val="0"/>
                <w:numId w:val="4"/>
              </w:numPr>
              <w:rPr>
                <w:sz w:val="20"/>
                <w:szCs w:val="20"/>
              </w:rPr>
            </w:pPr>
            <w:r>
              <w:rPr>
                <w:sz w:val="20"/>
                <w:szCs w:val="20"/>
              </w:rPr>
              <w:t>Handlungsgrundlagen für staatl. Behörden</w:t>
            </w:r>
          </w:p>
        </w:tc>
        <w:tc>
          <w:tcPr>
            <w:tcW w:w="4606" w:type="dxa"/>
          </w:tcPr>
          <w:p w:rsidR="00342CB4" w:rsidRDefault="00342CB4" w:rsidP="00342CB4">
            <w:pPr>
              <w:rPr>
                <w:sz w:val="20"/>
                <w:szCs w:val="20"/>
              </w:rPr>
            </w:pPr>
            <w:r w:rsidRPr="00342CB4">
              <w:rPr>
                <w:sz w:val="20"/>
                <w:szCs w:val="20"/>
              </w:rPr>
              <w:sym w:font="Wingdings" w:char="F0E0"/>
            </w:r>
            <w:r>
              <w:rPr>
                <w:sz w:val="20"/>
                <w:szCs w:val="20"/>
              </w:rPr>
              <w:t>regelt Rechtsbeziehungen der Bürger untereinander</w:t>
            </w:r>
          </w:p>
          <w:p w:rsidR="00342CB4" w:rsidRPr="00342CB4" w:rsidRDefault="00342CB4" w:rsidP="00342CB4">
            <w:pPr>
              <w:pStyle w:val="Listenabsatz"/>
              <w:numPr>
                <w:ilvl w:val="0"/>
                <w:numId w:val="5"/>
              </w:numPr>
              <w:rPr>
                <w:sz w:val="20"/>
                <w:szCs w:val="20"/>
              </w:rPr>
            </w:pPr>
            <w:r>
              <w:rPr>
                <w:sz w:val="20"/>
                <w:szCs w:val="20"/>
              </w:rPr>
              <w:t>Bürgerliche Gesetzbuch (BGB), Handelsrecht (HGB), Arbeitsrecht</w:t>
            </w:r>
          </w:p>
        </w:tc>
      </w:tr>
    </w:tbl>
    <w:p w:rsidR="00342CB4" w:rsidRDefault="00342CB4" w:rsidP="00342CB4"/>
    <w:p w:rsidR="003172A2" w:rsidRDefault="003172A2" w:rsidP="00526273">
      <w:pPr>
        <w:pStyle w:val="berschrift2"/>
        <w:rPr>
          <w:rStyle w:val="IntensiveHervorhebung"/>
        </w:rPr>
      </w:pPr>
      <w:r w:rsidRPr="003172A2">
        <w:rPr>
          <w:rStyle w:val="IntensiveHervorhebung"/>
        </w:rPr>
        <w:t xml:space="preserve">Verfassungsrechtliche Grundlagen des Verwaltungshandelns </w:t>
      </w:r>
    </w:p>
    <w:p w:rsidR="00A61F7D" w:rsidRDefault="00A61F7D" w:rsidP="00A61F7D">
      <w:pPr>
        <w:pStyle w:val="Listenabsatz"/>
        <w:numPr>
          <w:ilvl w:val="0"/>
          <w:numId w:val="5"/>
        </w:numPr>
      </w:pPr>
      <w:r>
        <w:t>Einschränkung von Grundrechten bedürfen gesetzlicher Grundlage!</w:t>
      </w:r>
    </w:p>
    <w:p w:rsidR="00A61F7D" w:rsidRDefault="00A61F7D" w:rsidP="00A61F7D">
      <w:pPr>
        <w:pStyle w:val="Listenabsatz"/>
        <w:numPr>
          <w:ilvl w:val="0"/>
          <w:numId w:val="5"/>
        </w:numPr>
      </w:pPr>
      <w:r>
        <w:t xml:space="preserve">Grundrechte als Ganzes setze sich gegenseitig Schranken </w:t>
      </w:r>
      <w:r>
        <w:sym w:font="Wingdings" w:char="F0E0"/>
      </w:r>
      <w:r>
        <w:t>immanent begrenzend</w:t>
      </w:r>
    </w:p>
    <w:p w:rsidR="00A61F7D" w:rsidRDefault="00A61F7D" w:rsidP="00A61F7D">
      <w:pPr>
        <w:pStyle w:val="Listenabsatz"/>
      </w:pPr>
      <w:r>
        <w:t>Art. 20 GG „Die Bundesrepublik Deutschland ist ein demokratischer und sozialer Bundesstaat.“</w:t>
      </w:r>
    </w:p>
    <w:p w:rsidR="00A61F7D" w:rsidRDefault="00A61F7D" w:rsidP="00A61F7D">
      <w:pPr>
        <w:pStyle w:val="Listenabsatz"/>
      </w:pPr>
      <w:r>
        <w:sym w:font="Wingdings" w:char="F0E0"/>
      </w:r>
      <w:r>
        <w:t>Rechtsstaat ist nicht erwähnt!</w:t>
      </w:r>
    </w:p>
    <w:p w:rsidR="00A61F7D" w:rsidRDefault="00B62CB9" w:rsidP="009B0BA5">
      <w:pPr>
        <w:pStyle w:val="Untertitel"/>
        <w:spacing w:after="0"/>
      </w:pPr>
      <w:r>
        <w:t>Das</w:t>
      </w:r>
      <w:r w:rsidR="00A61F7D">
        <w:t xml:space="preserve"> Re</w:t>
      </w:r>
      <w:r>
        <w:t>chtsstaatsprinzip</w:t>
      </w:r>
    </w:p>
    <w:p w:rsidR="00B62CB9" w:rsidRPr="00B62CB9" w:rsidRDefault="00B62CB9" w:rsidP="00B62CB9">
      <w:pPr>
        <w:pStyle w:val="Listenabsatz"/>
        <w:numPr>
          <w:ilvl w:val="0"/>
          <w:numId w:val="8"/>
        </w:numPr>
      </w:pPr>
      <w:r>
        <w:rPr>
          <w:b/>
          <w:sz w:val="20"/>
          <w:szCs w:val="20"/>
        </w:rPr>
        <w:t>Gewaltenteilung</w:t>
      </w:r>
    </w:p>
    <w:p w:rsidR="00A61F7D" w:rsidRPr="009B0BA5" w:rsidRDefault="00A61F7D" w:rsidP="009B0BA5">
      <w:pPr>
        <w:pStyle w:val="Listenabsatz"/>
        <w:numPr>
          <w:ilvl w:val="0"/>
          <w:numId w:val="6"/>
        </w:numPr>
        <w:spacing w:after="0"/>
        <w:rPr>
          <w:sz w:val="20"/>
          <w:szCs w:val="20"/>
        </w:rPr>
      </w:pPr>
      <w:r w:rsidRPr="009B0BA5">
        <w:rPr>
          <w:b/>
          <w:sz w:val="20"/>
          <w:szCs w:val="20"/>
        </w:rPr>
        <w:t>Rechtsbindung</w:t>
      </w:r>
      <w:r w:rsidRPr="009B0BA5">
        <w:rPr>
          <w:sz w:val="20"/>
          <w:szCs w:val="20"/>
        </w:rPr>
        <w:t xml:space="preserve"> der Behörden/Staatsorgane </w:t>
      </w:r>
      <w:r w:rsidRPr="009B0BA5">
        <w:rPr>
          <w:sz w:val="20"/>
          <w:szCs w:val="20"/>
        </w:rPr>
        <w:sym w:font="Wingdings" w:char="F0E0"/>
      </w:r>
      <w:r w:rsidRPr="009B0BA5">
        <w:rPr>
          <w:sz w:val="20"/>
          <w:szCs w:val="20"/>
        </w:rPr>
        <w:t>Art. 20 III GG</w:t>
      </w:r>
    </w:p>
    <w:p w:rsidR="009B0BA5" w:rsidRPr="009B0BA5" w:rsidRDefault="009B0BA5" w:rsidP="00A61F7D">
      <w:pPr>
        <w:pStyle w:val="Listenabsatz"/>
        <w:numPr>
          <w:ilvl w:val="0"/>
          <w:numId w:val="6"/>
        </w:numPr>
        <w:rPr>
          <w:sz w:val="20"/>
          <w:szCs w:val="20"/>
        </w:rPr>
      </w:pPr>
      <w:r w:rsidRPr="009B0BA5">
        <w:rPr>
          <w:b/>
          <w:sz w:val="20"/>
          <w:szCs w:val="20"/>
        </w:rPr>
        <w:t>Rechtsschutzgarantie</w:t>
      </w:r>
      <w:r w:rsidRPr="009B0BA5">
        <w:rPr>
          <w:sz w:val="20"/>
          <w:szCs w:val="20"/>
        </w:rPr>
        <w:t xml:space="preserve"> Art. 19 Abs. 4 GG</w:t>
      </w:r>
    </w:p>
    <w:p w:rsidR="009B0BA5" w:rsidRDefault="009B0BA5" w:rsidP="009B0BA5">
      <w:pPr>
        <w:pStyle w:val="Listenabsatz"/>
        <w:rPr>
          <w:i/>
          <w:sz w:val="18"/>
          <w:szCs w:val="18"/>
        </w:rPr>
      </w:pPr>
      <w:r w:rsidRPr="009B0BA5">
        <w:rPr>
          <w:i/>
          <w:sz w:val="18"/>
          <w:szCs w:val="18"/>
        </w:rPr>
        <w:t>„Wird jemand durch die öffentliche Gewalt in seinen Rechten verletzt, so steht ihm der Rechtsweg offen.“</w:t>
      </w:r>
    </w:p>
    <w:p w:rsidR="009B0BA5" w:rsidRDefault="009B0BA5" w:rsidP="009B0BA5">
      <w:pPr>
        <w:pStyle w:val="Listenabsatz"/>
        <w:numPr>
          <w:ilvl w:val="0"/>
          <w:numId w:val="7"/>
        </w:numPr>
        <w:rPr>
          <w:sz w:val="20"/>
          <w:szCs w:val="20"/>
        </w:rPr>
      </w:pPr>
      <w:r w:rsidRPr="009B0BA5">
        <w:rPr>
          <w:b/>
          <w:sz w:val="20"/>
          <w:szCs w:val="20"/>
        </w:rPr>
        <w:t>Rechtssicherheit</w:t>
      </w:r>
      <w:r>
        <w:rPr>
          <w:sz w:val="20"/>
          <w:szCs w:val="20"/>
        </w:rPr>
        <w:t xml:space="preserve"> </w:t>
      </w:r>
      <w:r w:rsidRPr="009B0BA5">
        <w:rPr>
          <w:sz w:val="20"/>
          <w:szCs w:val="20"/>
        </w:rPr>
        <w:sym w:font="Wingdings" w:char="F0E0"/>
      </w:r>
      <w:r>
        <w:rPr>
          <w:sz w:val="20"/>
          <w:szCs w:val="20"/>
        </w:rPr>
        <w:t>staatl. Handeln muss bestimmt, klar und voraussehbar sein</w:t>
      </w:r>
    </w:p>
    <w:p w:rsidR="009B0BA5" w:rsidRPr="009B0BA5" w:rsidRDefault="009B0BA5" w:rsidP="009B0BA5">
      <w:pPr>
        <w:pStyle w:val="Listenabsatz"/>
        <w:numPr>
          <w:ilvl w:val="0"/>
          <w:numId w:val="7"/>
        </w:numPr>
        <w:rPr>
          <w:sz w:val="20"/>
          <w:szCs w:val="20"/>
        </w:rPr>
      </w:pPr>
      <w:r w:rsidRPr="009B0BA5">
        <w:rPr>
          <w:b/>
          <w:sz w:val="20"/>
          <w:szCs w:val="20"/>
        </w:rPr>
        <w:t>Vertrauensschutz</w:t>
      </w:r>
      <w:r>
        <w:rPr>
          <w:sz w:val="20"/>
          <w:szCs w:val="20"/>
        </w:rPr>
        <w:t xml:space="preserve"> des Bürgers Bsp. §45 Abs.3 Satz 1 SGB X</w:t>
      </w:r>
    </w:p>
    <w:p w:rsidR="009B0BA5" w:rsidRDefault="009B0BA5" w:rsidP="009B0BA5">
      <w:pPr>
        <w:pStyle w:val="Listenabsatz"/>
        <w:numPr>
          <w:ilvl w:val="0"/>
          <w:numId w:val="7"/>
        </w:numPr>
        <w:rPr>
          <w:sz w:val="20"/>
          <w:szCs w:val="20"/>
        </w:rPr>
      </w:pPr>
      <w:r w:rsidRPr="009B0BA5">
        <w:rPr>
          <w:b/>
          <w:sz w:val="20"/>
          <w:szCs w:val="20"/>
        </w:rPr>
        <w:t>Einschränkung der Grundrechte nur durch gesetzliche Regelung</w:t>
      </w:r>
      <w:r>
        <w:rPr>
          <w:sz w:val="20"/>
          <w:szCs w:val="20"/>
        </w:rPr>
        <w:t xml:space="preserve"> (Art. 19 GG)</w:t>
      </w:r>
    </w:p>
    <w:p w:rsidR="009B0BA5" w:rsidRPr="00B62CB9" w:rsidRDefault="009B0BA5" w:rsidP="009B0BA5">
      <w:pPr>
        <w:pStyle w:val="Listenabsatz"/>
        <w:numPr>
          <w:ilvl w:val="0"/>
          <w:numId w:val="7"/>
        </w:numPr>
        <w:rPr>
          <w:b/>
          <w:sz w:val="20"/>
          <w:szCs w:val="20"/>
          <w:u w:val="single"/>
        </w:rPr>
      </w:pPr>
      <w:r w:rsidRPr="00B62CB9">
        <w:rPr>
          <w:b/>
          <w:sz w:val="20"/>
          <w:szCs w:val="20"/>
          <w:u w:val="single"/>
        </w:rPr>
        <w:t>Verhältnismäßigkeitsgrundsatz</w:t>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943"/>
        <w:gridCol w:w="2807"/>
        <w:gridCol w:w="2816"/>
      </w:tblGrid>
      <w:tr w:rsidR="00B62CB9" w:rsidTr="00B62CB9">
        <w:tc>
          <w:tcPr>
            <w:tcW w:w="3070" w:type="dxa"/>
          </w:tcPr>
          <w:p w:rsidR="009B0BA5" w:rsidRDefault="009B0BA5" w:rsidP="009B0BA5">
            <w:pPr>
              <w:pStyle w:val="Listenabsatz"/>
              <w:ind w:left="0"/>
              <w:rPr>
                <w:i/>
                <w:sz w:val="20"/>
                <w:szCs w:val="20"/>
              </w:rPr>
            </w:pPr>
            <w:r>
              <w:rPr>
                <w:i/>
                <w:sz w:val="20"/>
                <w:szCs w:val="20"/>
              </w:rPr>
              <w:t xml:space="preserve">Ist die Maßnahme des Staates </w:t>
            </w:r>
            <w:r w:rsidRPr="009B0BA5">
              <w:rPr>
                <w:b/>
                <w:i/>
                <w:sz w:val="20"/>
                <w:szCs w:val="20"/>
              </w:rPr>
              <w:t>geeignet</w:t>
            </w:r>
            <w:r>
              <w:rPr>
                <w:i/>
                <w:sz w:val="20"/>
                <w:szCs w:val="20"/>
              </w:rPr>
              <w:t xml:space="preserve"> das angestrebte Ziel zu erreichen?</w:t>
            </w:r>
          </w:p>
          <w:p w:rsidR="009B0BA5" w:rsidRPr="009B0BA5" w:rsidRDefault="009B0BA5" w:rsidP="009B0BA5">
            <w:pPr>
              <w:pStyle w:val="Listenabsatz"/>
              <w:ind w:left="0"/>
              <w:rPr>
                <w:sz w:val="20"/>
                <w:szCs w:val="20"/>
              </w:rPr>
            </w:pPr>
            <w:r w:rsidRPr="009B0BA5">
              <w:rPr>
                <w:i/>
                <w:sz w:val="20"/>
                <w:szCs w:val="20"/>
              </w:rPr>
              <w:sym w:font="Wingdings" w:char="F0E0"/>
            </w:r>
            <w:r w:rsidRPr="009B0BA5">
              <w:rPr>
                <w:sz w:val="20"/>
                <w:szCs w:val="20"/>
              </w:rPr>
              <w:t>wenn ungeeignet, dann automatisch unverhältnismäßig!</w:t>
            </w:r>
          </w:p>
          <w:p w:rsidR="009B0BA5" w:rsidRPr="009B0BA5" w:rsidRDefault="009B0BA5" w:rsidP="009B0BA5">
            <w:pPr>
              <w:pStyle w:val="Listenabsatz"/>
              <w:ind w:left="0"/>
              <w:rPr>
                <w:i/>
                <w:sz w:val="20"/>
                <w:szCs w:val="20"/>
              </w:rPr>
            </w:pPr>
            <w:r w:rsidRPr="009B0BA5">
              <w:rPr>
                <w:sz w:val="20"/>
                <w:szCs w:val="20"/>
              </w:rPr>
              <w:t>z.B. psych. Kranker in JVA ohne Behandlungsmöglichkeit</w:t>
            </w:r>
          </w:p>
        </w:tc>
        <w:tc>
          <w:tcPr>
            <w:tcW w:w="3071" w:type="dxa"/>
          </w:tcPr>
          <w:p w:rsidR="009B0BA5" w:rsidRPr="009B0BA5" w:rsidRDefault="009B0BA5" w:rsidP="009B0BA5">
            <w:pPr>
              <w:pStyle w:val="Listenabsatz"/>
              <w:ind w:left="0"/>
              <w:rPr>
                <w:i/>
                <w:sz w:val="20"/>
                <w:szCs w:val="20"/>
              </w:rPr>
            </w:pPr>
            <w:r>
              <w:rPr>
                <w:i/>
                <w:sz w:val="20"/>
                <w:szCs w:val="20"/>
              </w:rPr>
              <w:t xml:space="preserve">Ist die staatliche Maßnahme </w:t>
            </w:r>
            <w:r w:rsidRPr="009B0BA5">
              <w:rPr>
                <w:b/>
                <w:i/>
                <w:sz w:val="20"/>
                <w:szCs w:val="20"/>
              </w:rPr>
              <w:t>erforderlich</w:t>
            </w:r>
            <w:r>
              <w:rPr>
                <w:i/>
                <w:sz w:val="20"/>
                <w:szCs w:val="20"/>
              </w:rPr>
              <w:t>?</w:t>
            </w:r>
          </w:p>
        </w:tc>
        <w:tc>
          <w:tcPr>
            <w:tcW w:w="3071" w:type="dxa"/>
          </w:tcPr>
          <w:p w:rsidR="009B0BA5" w:rsidRPr="009B0BA5" w:rsidRDefault="009B0BA5" w:rsidP="009B0BA5">
            <w:pPr>
              <w:pStyle w:val="Listenabsatz"/>
              <w:ind w:left="0"/>
              <w:rPr>
                <w:i/>
                <w:sz w:val="20"/>
                <w:szCs w:val="20"/>
              </w:rPr>
            </w:pPr>
            <w:r>
              <w:rPr>
                <w:i/>
                <w:sz w:val="20"/>
                <w:szCs w:val="20"/>
              </w:rPr>
              <w:t xml:space="preserve">Ist die staatliche Maßnahme </w:t>
            </w:r>
            <w:r w:rsidRPr="009B0BA5">
              <w:rPr>
                <w:b/>
                <w:i/>
                <w:sz w:val="20"/>
                <w:szCs w:val="20"/>
              </w:rPr>
              <w:t>angemessen</w:t>
            </w:r>
            <w:r>
              <w:rPr>
                <w:i/>
                <w:sz w:val="20"/>
                <w:szCs w:val="20"/>
              </w:rPr>
              <w:t>?</w:t>
            </w:r>
          </w:p>
        </w:tc>
      </w:tr>
    </w:tbl>
    <w:p w:rsidR="00B62CB9" w:rsidRDefault="00B62CB9" w:rsidP="00B62CB9">
      <w:pPr>
        <w:pStyle w:val="Untertitel"/>
      </w:pPr>
    </w:p>
    <w:p w:rsidR="00B62CB9" w:rsidRPr="00B62CB9" w:rsidRDefault="00B62CB9" w:rsidP="009C6321">
      <w:pPr>
        <w:pStyle w:val="Untertitel"/>
        <w:spacing w:after="0"/>
      </w:pPr>
      <w:r>
        <w:lastRenderedPageBreak/>
        <w:t>Das Sozialstaatsprinzip</w:t>
      </w:r>
      <w:r w:rsidR="009C6321">
        <w:t xml:space="preserve"> </w:t>
      </w:r>
      <w:r>
        <w:sym w:font="Wingdings" w:char="F0E0"/>
      </w:r>
      <w:r w:rsidRPr="009C6321">
        <w:rPr>
          <w:color w:val="auto"/>
          <w:sz w:val="20"/>
          <w:szCs w:val="20"/>
        </w:rPr>
        <w:t>Artikel 20 GG</w:t>
      </w:r>
    </w:p>
    <w:p w:rsidR="00B62CB9" w:rsidRPr="008E07AF" w:rsidRDefault="00B62CB9" w:rsidP="00B62CB9">
      <w:pPr>
        <w:spacing w:after="0" w:line="240" w:lineRule="auto"/>
        <w:rPr>
          <w:rFonts w:ascii="Times New Roman" w:eastAsia="Times New Roman" w:hAnsi="Times New Roman" w:cs="Times New Roman"/>
          <w:color w:val="000000"/>
          <w:sz w:val="16"/>
          <w:szCs w:val="16"/>
          <w:shd w:val="clear" w:color="auto" w:fill="EEF1F6"/>
          <w:lang w:eastAsia="de-DE"/>
        </w:rPr>
      </w:pPr>
      <w:r w:rsidRPr="008E07AF">
        <w:rPr>
          <w:rFonts w:ascii="Times New Roman" w:eastAsia="Times New Roman" w:hAnsi="Times New Roman" w:cs="Times New Roman"/>
          <w:color w:val="000000"/>
          <w:sz w:val="16"/>
          <w:szCs w:val="16"/>
          <w:shd w:val="clear" w:color="auto" w:fill="EEF1F6"/>
          <w:lang w:eastAsia="de-DE"/>
        </w:rPr>
        <w:t xml:space="preserve">(1) Die Bundesrepublik Deutschland ist ein demokratischer und </w:t>
      </w:r>
      <w:r w:rsidRPr="00B62CB9">
        <w:rPr>
          <w:rFonts w:ascii="Times New Roman" w:eastAsia="Times New Roman" w:hAnsi="Times New Roman" w:cs="Times New Roman"/>
          <w:b/>
          <w:color w:val="000000"/>
          <w:sz w:val="16"/>
          <w:szCs w:val="16"/>
          <w:shd w:val="clear" w:color="auto" w:fill="EEF1F6"/>
          <w:lang w:eastAsia="de-DE"/>
        </w:rPr>
        <w:t>sozialer</w:t>
      </w:r>
      <w:r w:rsidRPr="008E07AF">
        <w:rPr>
          <w:rFonts w:ascii="Times New Roman" w:eastAsia="Times New Roman" w:hAnsi="Times New Roman" w:cs="Times New Roman"/>
          <w:color w:val="000000"/>
          <w:sz w:val="16"/>
          <w:szCs w:val="16"/>
          <w:shd w:val="clear" w:color="auto" w:fill="EEF1F6"/>
          <w:lang w:eastAsia="de-DE"/>
        </w:rPr>
        <w:t xml:space="preserve"> Bundesstaat.</w:t>
      </w:r>
    </w:p>
    <w:p w:rsidR="00B62CB9" w:rsidRPr="008E07AF" w:rsidRDefault="00B62CB9" w:rsidP="00B62CB9">
      <w:pPr>
        <w:spacing w:after="0" w:line="240" w:lineRule="auto"/>
        <w:rPr>
          <w:rFonts w:ascii="Times New Roman" w:eastAsia="Times New Roman" w:hAnsi="Times New Roman" w:cs="Times New Roman"/>
          <w:color w:val="000000"/>
          <w:sz w:val="16"/>
          <w:szCs w:val="16"/>
          <w:shd w:val="clear" w:color="auto" w:fill="EEF1F6"/>
          <w:lang w:eastAsia="de-DE"/>
        </w:rPr>
      </w:pPr>
      <w:r w:rsidRPr="008E07AF">
        <w:rPr>
          <w:rFonts w:ascii="Times New Roman" w:eastAsia="Times New Roman" w:hAnsi="Times New Roman" w:cs="Times New Roman"/>
          <w:color w:val="000000"/>
          <w:sz w:val="16"/>
          <w:szCs w:val="16"/>
          <w:shd w:val="clear" w:color="auto" w:fill="EEF1F6"/>
          <w:lang w:eastAsia="de-DE"/>
        </w:rPr>
        <w:t>(2) Alle Staatsgewalt geht vom Volke aus. Sie wird vom Volke in Wahlen und Abstimmungen und durch besondere Organe der Gesetzgebung, der vollziehenden Gewalt und der Rechtsprechung ausgeübt.</w:t>
      </w:r>
    </w:p>
    <w:p w:rsidR="00B62CB9" w:rsidRPr="008E07AF" w:rsidRDefault="00B62CB9" w:rsidP="00B62CB9">
      <w:pPr>
        <w:spacing w:after="0" w:line="240" w:lineRule="auto"/>
        <w:rPr>
          <w:rFonts w:ascii="Times New Roman" w:eastAsia="Times New Roman" w:hAnsi="Times New Roman" w:cs="Times New Roman"/>
          <w:color w:val="000000"/>
          <w:sz w:val="16"/>
          <w:szCs w:val="16"/>
          <w:shd w:val="clear" w:color="auto" w:fill="EEF1F6"/>
          <w:lang w:eastAsia="de-DE"/>
        </w:rPr>
      </w:pPr>
      <w:r w:rsidRPr="008E07AF">
        <w:rPr>
          <w:rFonts w:ascii="Times New Roman" w:eastAsia="Times New Roman" w:hAnsi="Times New Roman" w:cs="Times New Roman"/>
          <w:color w:val="000000"/>
          <w:sz w:val="16"/>
          <w:szCs w:val="16"/>
          <w:shd w:val="clear" w:color="auto" w:fill="EEF1F6"/>
          <w:lang w:eastAsia="de-DE"/>
        </w:rPr>
        <w:t>(3) Die</w:t>
      </w:r>
      <w:r w:rsidRPr="00B62CB9">
        <w:rPr>
          <w:rFonts w:ascii="Times New Roman" w:eastAsia="Times New Roman" w:hAnsi="Times New Roman" w:cs="Times New Roman"/>
          <w:b/>
          <w:color w:val="000000"/>
          <w:sz w:val="16"/>
          <w:szCs w:val="16"/>
          <w:shd w:val="clear" w:color="auto" w:fill="EEF1F6"/>
          <w:lang w:eastAsia="de-DE"/>
        </w:rPr>
        <w:t xml:space="preserve"> Gesetzgebung</w:t>
      </w:r>
      <w:r w:rsidRPr="008E07AF">
        <w:rPr>
          <w:rFonts w:ascii="Times New Roman" w:eastAsia="Times New Roman" w:hAnsi="Times New Roman" w:cs="Times New Roman"/>
          <w:color w:val="000000"/>
          <w:sz w:val="16"/>
          <w:szCs w:val="16"/>
          <w:shd w:val="clear" w:color="auto" w:fill="EEF1F6"/>
          <w:lang w:eastAsia="de-DE"/>
        </w:rPr>
        <w:t xml:space="preserve"> ist an die verfassungsmäßige Ordnung, die </w:t>
      </w:r>
      <w:r w:rsidRPr="00B62CB9">
        <w:rPr>
          <w:rFonts w:ascii="Times New Roman" w:eastAsia="Times New Roman" w:hAnsi="Times New Roman" w:cs="Times New Roman"/>
          <w:b/>
          <w:color w:val="000000"/>
          <w:sz w:val="16"/>
          <w:szCs w:val="16"/>
          <w:shd w:val="clear" w:color="auto" w:fill="EEF1F6"/>
          <w:lang w:eastAsia="de-DE"/>
        </w:rPr>
        <w:t>vollziehende Gewalt und die Rechtsprechung sind an Gesetz und Recht</w:t>
      </w:r>
      <w:r w:rsidRPr="008E07AF">
        <w:rPr>
          <w:rFonts w:ascii="Times New Roman" w:eastAsia="Times New Roman" w:hAnsi="Times New Roman" w:cs="Times New Roman"/>
          <w:color w:val="000000"/>
          <w:sz w:val="16"/>
          <w:szCs w:val="16"/>
          <w:shd w:val="clear" w:color="auto" w:fill="EEF1F6"/>
          <w:lang w:eastAsia="de-DE"/>
        </w:rPr>
        <w:t xml:space="preserve"> </w:t>
      </w:r>
      <w:r w:rsidRPr="00B62CB9">
        <w:rPr>
          <w:rFonts w:ascii="Times New Roman" w:eastAsia="Times New Roman" w:hAnsi="Times New Roman" w:cs="Times New Roman"/>
          <w:b/>
          <w:color w:val="000000"/>
          <w:sz w:val="16"/>
          <w:szCs w:val="16"/>
          <w:shd w:val="clear" w:color="auto" w:fill="EEF1F6"/>
          <w:lang w:eastAsia="de-DE"/>
        </w:rPr>
        <w:t>gebunden.</w:t>
      </w:r>
    </w:p>
    <w:p w:rsidR="00B62CB9" w:rsidRPr="00474109" w:rsidRDefault="00B62CB9" w:rsidP="00B62CB9">
      <w:pPr>
        <w:spacing w:after="0" w:line="240" w:lineRule="auto"/>
        <w:rPr>
          <w:rFonts w:ascii="Times New Roman" w:eastAsia="Times New Roman" w:hAnsi="Times New Roman" w:cs="Times New Roman"/>
          <w:color w:val="000000"/>
          <w:sz w:val="16"/>
          <w:szCs w:val="16"/>
          <w:shd w:val="clear" w:color="auto" w:fill="EEF1F6"/>
          <w:lang w:eastAsia="de-DE"/>
        </w:rPr>
      </w:pPr>
      <w:r w:rsidRPr="008E07AF">
        <w:rPr>
          <w:rFonts w:ascii="Times New Roman" w:eastAsia="Times New Roman" w:hAnsi="Times New Roman" w:cs="Times New Roman"/>
          <w:color w:val="000000"/>
          <w:sz w:val="16"/>
          <w:szCs w:val="16"/>
          <w:shd w:val="clear" w:color="auto" w:fill="EEF1F6"/>
          <w:lang w:eastAsia="de-DE"/>
        </w:rPr>
        <w:t>(4) Gegen jeden, der es unternimmt, diese Ordnung zu beseitigen, haben alle Deutschen das Recht zum Widerstand, wenn andere Abhilfe nicht möglich ist.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06"/>
        <w:gridCol w:w="4606"/>
      </w:tblGrid>
      <w:tr w:rsidR="00B62CB9" w:rsidTr="00B62CB9">
        <w:tc>
          <w:tcPr>
            <w:tcW w:w="4606" w:type="dxa"/>
          </w:tcPr>
          <w:p w:rsidR="00B62CB9" w:rsidRPr="00B62CB9" w:rsidRDefault="00B62CB9" w:rsidP="00B62CB9">
            <w:pPr>
              <w:jc w:val="center"/>
              <w:rPr>
                <w:b/>
              </w:rPr>
            </w:pPr>
            <w:r w:rsidRPr="00B62CB9">
              <w:rPr>
                <w:b/>
              </w:rPr>
              <w:t>Soziale Sicherheit</w:t>
            </w:r>
          </w:p>
        </w:tc>
        <w:tc>
          <w:tcPr>
            <w:tcW w:w="4606" w:type="dxa"/>
          </w:tcPr>
          <w:p w:rsidR="00B62CB9" w:rsidRPr="00B62CB9" w:rsidRDefault="00B62CB9" w:rsidP="00B62CB9">
            <w:pPr>
              <w:jc w:val="center"/>
              <w:rPr>
                <w:b/>
              </w:rPr>
            </w:pPr>
            <w:r w:rsidRPr="00B62CB9">
              <w:rPr>
                <w:b/>
              </w:rPr>
              <w:t>Soziale Gerechtigkeit</w:t>
            </w:r>
          </w:p>
        </w:tc>
      </w:tr>
      <w:tr w:rsidR="00B62CB9" w:rsidTr="00B62CB9">
        <w:tc>
          <w:tcPr>
            <w:tcW w:w="4606" w:type="dxa"/>
          </w:tcPr>
          <w:p w:rsidR="00B62CB9" w:rsidRDefault="00B62CB9" w:rsidP="00B62CB9">
            <w:pPr>
              <w:pStyle w:val="Listenabsatz"/>
              <w:numPr>
                <w:ilvl w:val="0"/>
                <w:numId w:val="9"/>
              </w:numPr>
              <w:rPr>
                <w:sz w:val="20"/>
                <w:szCs w:val="20"/>
              </w:rPr>
            </w:pPr>
            <w:r>
              <w:rPr>
                <w:sz w:val="20"/>
                <w:szCs w:val="20"/>
              </w:rPr>
              <w:t>Schutz einzelner bei Risiken (Krankheit)</w:t>
            </w:r>
          </w:p>
          <w:p w:rsidR="00B62CB9" w:rsidRDefault="00B62CB9" w:rsidP="00B62CB9">
            <w:pPr>
              <w:pStyle w:val="Listenabsatz"/>
              <w:numPr>
                <w:ilvl w:val="0"/>
                <w:numId w:val="9"/>
              </w:numPr>
              <w:rPr>
                <w:sz w:val="20"/>
                <w:szCs w:val="20"/>
              </w:rPr>
            </w:pPr>
            <w:r>
              <w:rPr>
                <w:sz w:val="20"/>
                <w:szCs w:val="20"/>
              </w:rPr>
              <w:t>Absicherung bei Risiken (Alter)</w:t>
            </w:r>
          </w:p>
          <w:p w:rsidR="00B62CB9" w:rsidRDefault="00B62CB9" w:rsidP="00B62CB9">
            <w:pPr>
              <w:pStyle w:val="Listenabsatz"/>
              <w:numPr>
                <w:ilvl w:val="0"/>
                <w:numId w:val="9"/>
              </w:numPr>
              <w:rPr>
                <w:sz w:val="20"/>
                <w:szCs w:val="20"/>
              </w:rPr>
            </w:pPr>
            <w:r>
              <w:rPr>
                <w:sz w:val="20"/>
                <w:szCs w:val="20"/>
              </w:rPr>
              <w:t>Absicherung einer Mindeststandards (Existenz)</w:t>
            </w:r>
          </w:p>
          <w:p w:rsidR="00B62CB9" w:rsidRPr="00B62CB9" w:rsidRDefault="00B62CB9" w:rsidP="00B62CB9">
            <w:pPr>
              <w:ind w:left="360"/>
              <w:rPr>
                <w:sz w:val="20"/>
                <w:szCs w:val="20"/>
              </w:rPr>
            </w:pPr>
            <w:r w:rsidRPr="00B62CB9">
              <w:rPr>
                <w:sz w:val="20"/>
                <w:szCs w:val="20"/>
              </w:rPr>
              <w:sym w:font="Wingdings" w:char="F0E0"/>
            </w:r>
            <w:r>
              <w:rPr>
                <w:sz w:val="20"/>
                <w:szCs w:val="20"/>
              </w:rPr>
              <w:t xml:space="preserve"> SGB</w:t>
            </w:r>
          </w:p>
        </w:tc>
        <w:tc>
          <w:tcPr>
            <w:tcW w:w="4606" w:type="dxa"/>
          </w:tcPr>
          <w:p w:rsidR="00B62CB9" w:rsidRDefault="00B62CB9" w:rsidP="00B62CB9">
            <w:pPr>
              <w:pStyle w:val="Listenabsatz"/>
              <w:numPr>
                <w:ilvl w:val="0"/>
                <w:numId w:val="10"/>
              </w:numPr>
              <w:rPr>
                <w:sz w:val="20"/>
                <w:szCs w:val="20"/>
              </w:rPr>
            </w:pPr>
            <w:r>
              <w:rPr>
                <w:sz w:val="20"/>
                <w:szCs w:val="20"/>
              </w:rPr>
              <w:t>Steuerrecht</w:t>
            </w:r>
          </w:p>
          <w:p w:rsidR="00B62CB9" w:rsidRDefault="00B62CB9" w:rsidP="00B62CB9">
            <w:pPr>
              <w:pStyle w:val="Listenabsatz"/>
              <w:numPr>
                <w:ilvl w:val="0"/>
                <w:numId w:val="10"/>
              </w:numPr>
              <w:rPr>
                <w:sz w:val="20"/>
                <w:szCs w:val="20"/>
              </w:rPr>
            </w:pPr>
            <w:r>
              <w:rPr>
                <w:sz w:val="20"/>
                <w:szCs w:val="20"/>
              </w:rPr>
              <w:t>Arbeitsrecht</w:t>
            </w:r>
          </w:p>
          <w:p w:rsidR="00B62CB9" w:rsidRDefault="00B62CB9" w:rsidP="00B62CB9">
            <w:pPr>
              <w:pStyle w:val="Listenabsatz"/>
              <w:numPr>
                <w:ilvl w:val="0"/>
                <w:numId w:val="10"/>
              </w:numPr>
              <w:rPr>
                <w:sz w:val="20"/>
                <w:szCs w:val="20"/>
              </w:rPr>
            </w:pPr>
            <w:r>
              <w:rPr>
                <w:sz w:val="20"/>
                <w:szCs w:val="20"/>
              </w:rPr>
              <w:t>Mietrecht</w:t>
            </w:r>
          </w:p>
          <w:p w:rsidR="00B62CB9" w:rsidRPr="00B62CB9" w:rsidRDefault="00B62CB9" w:rsidP="00B62CB9">
            <w:pPr>
              <w:pStyle w:val="Listenabsatz"/>
              <w:numPr>
                <w:ilvl w:val="0"/>
                <w:numId w:val="10"/>
              </w:numPr>
              <w:rPr>
                <w:sz w:val="20"/>
                <w:szCs w:val="20"/>
              </w:rPr>
            </w:pPr>
            <w:r>
              <w:rPr>
                <w:sz w:val="20"/>
                <w:szCs w:val="20"/>
              </w:rPr>
              <w:t>Verbraucherschutz</w:t>
            </w:r>
          </w:p>
        </w:tc>
      </w:tr>
    </w:tbl>
    <w:p w:rsidR="00963D82" w:rsidRDefault="00963D82" w:rsidP="00B62CB9">
      <w:pPr>
        <w:spacing w:after="0"/>
      </w:pPr>
    </w:p>
    <w:p w:rsidR="00B62CB9" w:rsidRDefault="00B62CB9" w:rsidP="00B62CB9">
      <w:pPr>
        <w:spacing w:after="0"/>
      </w:pPr>
      <w:r w:rsidRPr="00963D82">
        <w:rPr>
          <w:rStyle w:val="UntertitelZchn"/>
        </w:rPr>
        <w:t>Gleichbehandlungsgrundsatz</w:t>
      </w:r>
      <w:r w:rsidR="00963D82">
        <w:t xml:space="preserve"> Art. 3 Abs. 1 </w:t>
      </w:r>
      <w:r>
        <w:t>GG</w:t>
      </w:r>
    </w:p>
    <w:p w:rsidR="00963D82" w:rsidRPr="00963D82" w:rsidRDefault="00963D82" w:rsidP="00B62CB9">
      <w:pPr>
        <w:pStyle w:val="Listenabsatz"/>
        <w:numPr>
          <w:ilvl w:val="0"/>
          <w:numId w:val="13"/>
        </w:numPr>
        <w:spacing w:after="0"/>
        <w:rPr>
          <w:rFonts w:ascii="Times New Roman" w:hAnsi="Times New Roman" w:cs="Times New Roman"/>
          <w:color w:val="000000"/>
          <w:sz w:val="16"/>
          <w:szCs w:val="16"/>
          <w:shd w:val="clear" w:color="auto" w:fill="EEF1F6"/>
        </w:rPr>
      </w:pPr>
      <w:r w:rsidRPr="00474109">
        <w:rPr>
          <w:rStyle w:val="apple-style-span"/>
          <w:rFonts w:ascii="Times New Roman" w:hAnsi="Times New Roman" w:cs="Times New Roman"/>
          <w:color w:val="000000"/>
          <w:sz w:val="16"/>
          <w:szCs w:val="16"/>
          <w:shd w:val="clear" w:color="auto" w:fill="EEF1F6"/>
        </w:rPr>
        <w:t>Alle Menschen sind vor dem Gesetz gleich.</w:t>
      </w:r>
    </w:p>
    <w:p w:rsidR="00963D82" w:rsidRPr="009C6321" w:rsidRDefault="00B62CB9" w:rsidP="00963D82">
      <w:pPr>
        <w:pStyle w:val="Listenabsatz"/>
        <w:numPr>
          <w:ilvl w:val="0"/>
          <w:numId w:val="11"/>
        </w:numPr>
        <w:spacing w:after="0"/>
        <w:rPr>
          <w:sz w:val="20"/>
          <w:szCs w:val="20"/>
        </w:rPr>
      </w:pPr>
      <w:r w:rsidRPr="00963D82">
        <w:rPr>
          <w:sz w:val="20"/>
          <w:szCs w:val="20"/>
        </w:rPr>
        <w:t>Bundesverfassungsgericht: Wesentlich Gleiches ist gleich zu behandeln!</w:t>
      </w:r>
    </w:p>
    <w:p w:rsidR="00963D82" w:rsidRPr="00963D82" w:rsidRDefault="00963D82" w:rsidP="00963D82">
      <w:pPr>
        <w:pStyle w:val="berschrift2"/>
        <w:rPr>
          <w:sz w:val="24"/>
          <w:szCs w:val="24"/>
        </w:rPr>
      </w:pPr>
      <w:r w:rsidRPr="00526273">
        <w:rPr>
          <w:rStyle w:val="IntensiveHervorhebung"/>
        </w:rPr>
        <w:t>Behörden in Deutschland</w:t>
      </w:r>
      <w:r>
        <w:t xml:space="preserve">  </w:t>
      </w:r>
      <w:r>
        <w:tab/>
      </w:r>
      <w:r>
        <w:tab/>
      </w:r>
    </w:p>
    <w:p w:rsidR="00963D82" w:rsidRPr="00474109" w:rsidRDefault="00963D82" w:rsidP="00963D82">
      <w:pPr>
        <w:spacing w:after="0"/>
        <w:ind w:left="1410" w:hanging="1410"/>
        <w:rPr>
          <w:rFonts w:ascii="Times New Roman" w:hAnsi="Times New Roman" w:cs="Times New Roman"/>
        </w:rPr>
      </w:pPr>
      <w:r w:rsidRPr="00474109">
        <w:rPr>
          <w:rFonts w:ascii="Times New Roman" w:hAnsi="Times New Roman" w:cs="Times New Roman"/>
        </w:rPr>
        <w:t>Definition § 1 Abs. 2 SGB X</w:t>
      </w:r>
    </w:p>
    <w:p w:rsidR="00963D82" w:rsidRPr="009C6321" w:rsidRDefault="00963D82" w:rsidP="009C6321">
      <w:pPr>
        <w:spacing w:after="0"/>
        <w:ind w:left="1410" w:hanging="1410"/>
        <w:rPr>
          <w:rFonts w:ascii="Times New Roman" w:hAnsi="Times New Roman" w:cs="Times New Roman"/>
          <w:color w:val="000000"/>
          <w:sz w:val="18"/>
          <w:szCs w:val="18"/>
        </w:rPr>
      </w:pPr>
      <w:r w:rsidRPr="00EE5DD9">
        <w:rPr>
          <w:rStyle w:val="apple-style-span"/>
          <w:rFonts w:ascii="Times New Roman" w:hAnsi="Times New Roman" w:cs="Times New Roman"/>
          <w:color w:val="000000"/>
          <w:sz w:val="18"/>
          <w:szCs w:val="18"/>
        </w:rPr>
        <w:t>(2</w:t>
      </w:r>
      <w:r>
        <w:rPr>
          <w:rStyle w:val="apple-style-span"/>
          <w:rFonts w:ascii="Times New Roman" w:hAnsi="Times New Roman" w:cs="Times New Roman"/>
          <w:color w:val="000000"/>
          <w:sz w:val="18"/>
          <w:szCs w:val="18"/>
        </w:rPr>
        <w:t xml:space="preserve">) </w:t>
      </w:r>
      <w:r w:rsidRPr="00EE5DD9">
        <w:rPr>
          <w:rStyle w:val="apple-style-span"/>
          <w:rFonts w:ascii="Times New Roman" w:hAnsi="Times New Roman" w:cs="Times New Roman"/>
          <w:color w:val="000000"/>
          <w:sz w:val="18"/>
          <w:szCs w:val="18"/>
        </w:rPr>
        <w:t>Behörde im Sinne dieses Gesetzbuches ist jede Stelle, die Aufgaben der öffentlichen Verwaltung wahrnimmt.</w:t>
      </w:r>
    </w:p>
    <w:p w:rsidR="00963D82" w:rsidRDefault="00CC4D34" w:rsidP="00963D82">
      <w:pPr>
        <w:spacing w:after="0"/>
        <w:ind w:left="1410" w:hanging="1410"/>
        <w:rPr>
          <w:sz w:val="18"/>
          <w:szCs w:val="18"/>
        </w:rPr>
      </w:pPr>
      <w:r>
        <w:rPr>
          <w:noProof/>
          <w:sz w:val="18"/>
          <w:szCs w:val="18"/>
          <w:lang w:eastAsia="de-DE"/>
        </w:rPr>
        <w:pict>
          <v:rect id="_x0000_s1046" style="position:absolute;left:0;text-align:left;margin-left:202.9pt;margin-top:6.45pt;width:48.9pt;height:28.5pt;z-index:-251644928" fillcolor="white [3201]" strokecolor="black [3200]" strokeweight="2.5pt">
            <v:shadow color="#868686"/>
          </v:rect>
        </w:pict>
      </w:r>
    </w:p>
    <w:p w:rsidR="00963D82" w:rsidRPr="000550DE" w:rsidRDefault="00963D82" w:rsidP="00963D82">
      <w:pPr>
        <w:spacing w:after="0"/>
        <w:ind w:left="4242" w:firstLine="6"/>
        <w:rPr>
          <w:rFonts w:ascii="Times New Roman" w:hAnsi="Times New Roman" w:cs="Times New Roman"/>
          <w:b/>
        </w:rPr>
      </w:pPr>
      <w:r w:rsidRPr="000550DE">
        <w:rPr>
          <w:rFonts w:ascii="Times New Roman" w:hAnsi="Times New Roman" w:cs="Times New Roman"/>
          <w:b/>
        </w:rPr>
        <w:t>Person</w:t>
      </w:r>
    </w:p>
    <w:p w:rsidR="00963D82" w:rsidRPr="00EE5DD9" w:rsidRDefault="00CC4D34" w:rsidP="00963D82">
      <w:pPr>
        <w:spacing w:after="0"/>
        <w:ind w:left="4242" w:firstLine="6"/>
        <w:rPr>
          <w:rFonts w:ascii="Times New Roman" w:hAnsi="Times New Roman" w:cs="Times New Roman"/>
        </w:rPr>
      </w:pPr>
      <w:r>
        <w:rPr>
          <w:rFonts w:ascii="Times New Roman" w:hAnsi="Times New Roman" w:cs="Times New Roman"/>
          <w:noProof/>
          <w:lang w:eastAsia="de-DE"/>
        </w:rPr>
        <w:pict>
          <v:shapetype id="_x0000_t32" coordsize="21600,21600" o:spt="32" o:oned="t" path="m,l21600,21600e" filled="f">
            <v:path arrowok="t" fillok="f" o:connecttype="none"/>
            <o:lock v:ext="edit" shapetype="t"/>
          </v:shapetype>
          <v:shape id="_x0000_s1056" type="#_x0000_t32" style="position:absolute;left:0;text-align:left;margin-left:226.65pt;margin-top:7.8pt;width:81.5pt;height:16.3pt;z-index:251681792" o:connectortype="straight"/>
        </w:pict>
      </w:r>
      <w:r>
        <w:rPr>
          <w:rFonts w:ascii="Times New Roman" w:hAnsi="Times New Roman" w:cs="Times New Roman"/>
          <w:noProof/>
          <w:lang w:eastAsia="de-DE"/>
        </w:rPr>
        <w:pict>
          <v:shape id="_x0000_s1055" type="#_x0000_t32" style="position:absolute;left:0;text-align:left;margin-left:148.55pt;margin-top:7.8pt;width:78.1pt;height:16.3pt;flip:x;z-index:251680768" o:connectortype="straight"/>
        </w:pict>
      </w:r>
    </w:p>
    <w:p w:rsidR="00963D82" w:rsidRPr="00EE5DD9" w:rsidRDefault="00CC4D34" w:rsidP="00963D82">
      <w:pPr>
        <w:spacing w:after="0"/>
        <w:ind w:left="4242" w:firstLine="6"/>
        <w:rPr>
          <w:rFonts w:ascii="Times New Roman" w:hAnsi="Times New Roman" w:cs="Times New Roman"/>
        </w:rPr>
      </w:pPr>
      <w:r>
        <w:rPr>
          <w:rFonts w:ascii="Times New Roman" w:hAnsi="Times New Roman" w:cs="Times New Roman"/>
          <w:noProof/>
          <w:lang w:eastAsia="de-DE"/>
        </w:rPr>
        <w:pict>
          <v:oval id="_x0000_s1048" style="position:absolute;left:0;text-align:left;margin-left:299.35pt;margin-top:3.75pt;width:70.65pt;height:33.95pt;z-index:-251642880"/>
        </w:pict>
      </w:r>
      <w:r>
        <w:rPr>
          <w:rFonts w:ascii="Times New Roman" w:hAnsi="Times New Roman" w:cs="Times New Roman"/>
          <w:noProof/>
          <w:lang w:eastAsia="de-DE"/>
        </w:rPr>
        <w:pict>
          <v:oval id="_x0000_s1047" style="position:absolute;left:0;text-align:left;margin-left:95.55pt;margin-top:3.75pt;width:61.15pt;height:33.95pt;z-index:-251643904"/>
        </w:pict>
      </w:r>
    </w:p>
    <w:p w:rsidR="00963D82" w:rsidRDefault="00963D82" w:rsidP="00963D82">
      <w:pPr>
        <w:spacing w:after="0"/>
        <w:ind w:left="1410" w:hanging="1410"/>
        <w:rPr>
          <w:rFonts w:ascii="Times New Roman" w:hAnsi="Times New Roman" w:cs="Times New Roman"/>
        </w:rPr>
      </w:pPr>
      <w:r w:rsidRPr="00EE5DD9">
        <w:rPr>
          <w:rFonts w:ascii="Times New Roman" w:hAnsi="Times New Roman" w:cs="Times New Roman"/>
        </w:rPr>
        <w:tab/>
      </w:r>
      <w:r w:rsidRPr="00EE5DD9">
        <w:rPr>
          <w:rFonts w:ascii="Times New Roman" w:hAnsi="Times New Roman" w:cs="Times New Roman"/>
        </w:rPr>
        <w:tab/>
      </w:r>
      <w:r w:rsidRPr="00EE5DD9">
        <w:rPr>
          <w:rFonts w:ascii="Times New Roman" w:hAnsi="Times New Roman" w:cs="Times New Roman"/>
        </w:rPr>
        <w:tab/>
        <w:t>juristische</w:t>
      </w:r>
      <w:r w:rsidRPr="00EE5DD9">
        <w:rPr>
          <w:rFonts w:ascii="Times New Roman" w:hAnsi="Times New Roman" w:cs="Times New Roman"/>
        </w:rPr>
        <w:tab/>
      </w:r>
      <w:r w:rsidRPr="00EE5DD9">
        <w:rPr>
          <w:rFonts w:ascii="Times New Roman" w:hAnsi="Times New Roman" w:cs="Times New Roman"/>
        </w:rPr>
        <w:tab/>
      </w:r>
      <w:r w:rsidRPr="00EE5DD9">
        <w:rPr>
          <w:rFonts w:ascii="Times New Roman" w:hAnsi="Times New Roman" w:cs="Times New Roman"/>
        </w:rPr>
        <w:tab/>
      </w:r>
      <w:r>
        <w:rPr>
          <w:rFonts w:ascii="Times New Roman" w:hAnsi="Times New Roman" w:cs="Times New Roman"/>
        </w:rPr>
        <w:tab/>
        <w:t xml:space="preserve">          </w:t>
      </w:r>
      <w:r w:rsidRPr="00EE5DD9">
        <w:rPr>
          <w:rFonts w:ascii="Times New Roman" w:hAnsi="Times New Roman" w:cs="Times New Roman"/>
        </w:rPr>
        <w:t>natürliche</w:t>
      </w:r>
    </w:p>
    <w:p w:rsidR="00963D82" w:rsidRPr="00EE5DD9" w:rsidRDefault="00CC4D34" w:rsidP="00963D82">
      <w:pPr>
        <w:spacing w:after="0"/>
        <w:ind w:left="1410" w:hanging="1410"/>
        <w:rPr>
          <w:rFonts w:ascii="Times New Roman" w:hAnsi="Times New Roman" w:cs="Times New Roman"/>
        </w:rPr>
      </w:pPr>
      <w:r>
        <w:rPr>
          <w:rFonts w:ascii="Times New Roman" w:hAnsi="Times New Roman" w:cs="Times New Roman"/>
          <w:noProof/>
          <w:lang w:eastAsia="de-DE"/>
        </w:rPr>
        <w:pict>
          <v:shape id="_x0000_s1058" type="#_x0000_t32" style="position:absolute;left:0;text-align:left;margin-left:131.55pt;margin-top:8.6pt;width:40.75pt;height:12.9pt;z-index:251683840" o:connectortype="straight"/>
        </w:pict>
      </w:r>
      <w:r>
        <w:rPr>
          <w:rFonts w:ascii="Times New Roman" w:hAnsi="Times New Roman" w:cs="Times New Roman"/>
          <w:noProof/>
          <w:lang w:eastAsia="de-DE"/>
        </w:rPr>
        <w:pict>
          <v:shape id="_x0000_s1057" type="#_x0000_t32" style="position:absolute;left:0;text-align:left;margin-left:70.45pt;margin-top:8.6pt;width:46.85pt;height:12.9pt;flip:x;z-index:251682816" o:connectortype="straight"/>
        </w:pict>
      </w:r>
    </w:p>
    <w:p w:rsidR="00963D82" w:rsidRPr="00EE5DD9" w:rsidRDefault="00CC4D34" w:rsidP="00963D82">
      <w:pPr>
        <w:spacing w:after="0"/>
        <w:ind w:left="1410" w:hanging="1410"/>
        <w:rPr>
          <w:rFonts w:ascii="Times New Roman" w:hAnsi="Times New Roman" w:cs="Times New Roman"/>
        </w:rPr>
      </w:pPr>
      <w:r>
        <w:rPr>
          <w:rFonts w:ascii="Times New Roman" w:hAnsi="Times New Roman" w:cs="Times New Roman"/>
          <w:noProof/>
          <w:lang w:eastAsia="de-DE"/>
        </w:rPr>
        <w:pict>
          <v:rect id="_x0000_s1050" style="position:absolute;left:0;text-align:left;margin-left:135.65pt;margin-top:6.95pt;width:123.6pt;height:29.2pt;z-index:-251640832"/>
        </w:pict>
      </w:r>
      <w:r>
        <w:rPr>
          <w:rFonts w:ascii="Times New Roman" w:hAnsi="Times New Roman" w:cs="Times New Roman"/>
          <w:noProof/>
          <w:lang w:eastAsia="de-DE"/>
        </w:rPr>
        <w:pict>
          <v:rect id="_x0000_s1049" style="position:absolute;left:0;text-align:left;margin-left:-.2pt;margin-top:6.95pt;width:113.45pt;height:29.2pt;z-index:-251641856"/>
        </w:pict>
      </w:r>
    </w:p>
    <w:p w:rsidR="00963D82" w:rsidRDefault="00963D82" w:rsidP="00963D82">
      <w:pPr>
        <w:spacing w:after="0"/>
        <w:ind w:left="1410" w:hanging="1410"/>
        <w:rPr>
          <w:rFonts w:ascii="Times New Roman" w:hAnsi="Times New Roman" w:cs="Times New Roman"/>
        </w:rPr>
      </w:pPr>
      <w:r w:rsidRPr="00EE5DD9">
        <w:rPr>
          <w:rFonts w:ascii="Times New Roman" w:hAnsi="Times New Roman" w:cs="Times New Roman"/>
        </w:rPr>
        <w:t xml:space="preserve">    privat-rechtlich (Juris)</w:t>
      </w:r>
      <w:r w:rsidRPr="00EE5DD9">
        <w:rPr>
          <w:rFonts w:ascii="Times New Roman" w:hAnsi="Times New Roman" w:cs="Times New Roman"/>
        </w:rPr>
        <w:tab/>
        <w:t>öffentlich-rechtliche (HS)</w:t>
      </w:r>
    </w:p>
    <w:p w:rsidR="00963D82" w:rsidRPr="00EE5DD9" w:rsidRDefault="00CC4D34" w:rsidP="00963D82">
      <w:pPr>
        <w:spacing w:after="0"/>
        <w:ind w:left="1410" w:hanging="1410"/>
        <w:rPr>
          <w:rFonts w:ascii="Times New Roman" w:hAnsi="Times New Roman" w:cs="Times New Roman"/>
        </w:rPr>
      </w:pPr>
      <w:r>
        <w:rPr>
          <w:rFonts w:ascii="Times New Roman" w:hAnsi="Times New Roman" w:cs="Times New Roman"/>
          <w:noProof/>
          <w:lang w:eastAsia="de-DE"/>
        </w:rPr>
        <w:pict>
          <v:shape id="_x0000_s1062" type="#_x0000_t32" style="position:absolute;left:0;text-align:left;margin-left:197.45pt;margin-top:7.05pt;width:20.4pt;height:15.65pt;z-index:251687936" o:connectortype="straight"/>
        </w:pict>
      </w:r>
      <w:r>
        <w:rPr>
          <w:rFonts w:ascii="Times New Roman" w:hAnsi="Times New Roman" w:cs="Times New Roman"/>
          <w:noProof/>
          <w:lang w:eastAsia="de-DE"/>
        </w:rPr>
        <w:pict>
          <v:shape id="_x0000_s1061" type="#_x0000_t32" style="position:absolute;left:0;text-align:left;margin-left:153.3pt;margin-top:7.05pt;width:28.55pt;height:15.65pt;flip:x;z-index:251686912" o:connectortype="straight"/>
        </w:pict>
      </w:r>
      <w:r>
        <w:rPr>
          <w:rFonts w:ascii="Times New Roman" w:hAnsi="Times New Roman" w:cs="Times New Roman"/>
          <w:noProof/>
          <w:lang w:eastAsia="de-DE"/>
        </w:rPr>
        <w:pict>
          <v:shape id="_x0000_s1060" type="#_x0000_t32" style="position:absolute;left:0;text-align:left;margin-left:64.3pt;margin-top:7.05pt;width:25.15pt;height:15.65pt;z-index:251685888" o:connectortype="straight"/>
        </w:pict>
      </w:r>
      <w:r>
        <w:rPr>
          <w:rFonts w:ascii="Times New Roman" w:hAnsi="Times New Roman" w:cs="Times New Roman"/>
          <w:noProof/>
          <w:lang w:eastAsia="de-DE"/>
        </w:rPr>
        <w:pict>
          <v:shape id="_x0000_s1059" type="#_x0000_t32" style="position:absolute;left:0;text-align:left;margin-left:30.35pt;margin-top:7.05pt;width:25.15pt;height:15.65pt;flip:x;z-index:251684864" o:connectortype="straight"/>
        </w:pict>
      </w:r>
    </w:p>
    <w:p w:rsidR="00963D82" w:rsidRPr="00EE5DD9" w:rsidRDefault="00CC4D34" w:rsidP="00963D82">
      <w:pPr>
        <w:spacing w:after="0"/>
        <w:ind w:left="1410" w:hanging="1410"/>
        <w:rPr>
          <w:rFonts w:ascii="Times New Roman" w:hAnsi="Times New Roman" w:cs="Times New Roman"/>
        </w:rPr>
      </w:pPr>
      <w:r>
        <w:rPr>
          <w:rFonts w:ascii="Times New Roman" w:hAnsi="Times New Roman" w:cs="Times New Roman"/>
          <w:noProof/>
          <w:lang w:eastAsia="de-DE"/>
        </w:rPr>
        <w:pict>
          <v:oval id="_x0000_s1054" style="position:absolute;left:0;text-align:left;margin-left:192.7pt;margin-top:2.75pt;width:146.75pt;height:36.65pt;z-index:-251636736"/>
        </w:pict>
      </w:r>
      <w:r>
        <w:rPr>
          <w:rFonts w:ascii="Times New Roman" w:hAnsi="Times New Roman" w:cs="Times New Roman"/>
          <w:noProof/>
          <w:lang w:eastAsia="de-DE"/>
        </w:rPr>
        <w:pict>
          <v:oval id="_x0000_s1053" style="position:absolute;left:0;text-align:left;margin-left:128.15pt;margin-top:8.15pt;width:50.3pt;height:31.25pt;z-index:-251637760"/>
        </w:pict>
      </w:r>
      <w:r>
        <w:rPr>
          <w:rFonts w:ascii="Times New Roman" w:hAnsi="Times New Roman" w:cs="Times New Roman"/>
          <w:noProof/>
          <w:lang w:eastAsia="de-DE"/>
        </w:rPr>
        <w:pict>
          <v:oval id="_x0000_s1052" style="position:absolute;left:0;text-align:left;margin-left:73.85pt;margin-top:8.15pt;width:48.9pt;height:31.25pt;z-index:-251638784"/>
        </w:pict>
      </w:r>
      <w:r>
        <w:rPr>
          <w:rFonts w:ascii="Times New Roman" w:hAnsi="Times New Roman" w:cs="Times New Roman"/>
          <w:noProof/>
          <w:lang w:eastAsia="de-DE"/>
        </w:rPr>
        <w:pict>
          <v:oval id="_x0000_s1051" style="position:absolute;left:0;text-align:left;margin-left:-8.35pt;margin-top:8.15pt;width:78.8pt;height:31.25pt;z-index:-251639808"/>
        </w:pict>
      </w:r>
    </w:p>
    <w:p w:rsidR="00963D82" w:rsidRDefault="00963D82" w:rsidP="00963D82">
      <w:pPr>
        <w:spacing w:after="0"/>
        <w:ind w:left="1410" w:hanging="1410"/>
        <w:rPr>
          <w:rFonts w:ascii="Times New Roman" w:hAnsi="Times New Roman" w:cs="Times New Roman"/>
        </w:rPr>
      </w:pPr>
      <w:r w:rsidRPr="00EE5DD9">
        <w:rPr>
          <w:rFonts w:ascii="Times New Roman" w:hAnsi="Times New Roman" w:cs="Times New Roman"/>
        </w:rPr>
        <w:t>Gesellschaften      Stiftung</w:t>
      </w:r>
      <w:r w:rsidRPr="00EE5DD9">
        <w:rPr>
          <w:rFonts w:ascii="Times New Roman" w:hAnsi="Times New Roman" w:cs="Times New Roman"/>
        </w:rPr>
        <w:tab/>
        <w:t>Staat</w:t>
      </w:r>
      <w:r w:rsidRPr="00EE5DD9">
        <w:rPr>
          <w:rFonts w:ascii="Times New Roman" w:hAnsi="Times New Roman" w:cs="Times New Roman"/>
        </w:rPr>
        <w:tab/>
      </w:r>
      <w:r w:rsidRPr="00EE5DD9">
        <w:rPr>
          <w:rFonts w:ascii="Times New Roman" w:hAnsi="Times New Roman" w:cs="Times New Roman"/>
        </w:rPr>
        <w:tab/>
        <w:t>sonstige juristische Person</w:t>
      </w:r>
    </w:p>
    <w:p w:rsidR="00963D82" w:rsidRDefault="00CC4D34" w:rsidP="00963D82">
      <w:pPr>
        <w:spacing w:after="0"/>
        <w:ind w:left="1410" w:hanging="1410"/>
        <w:rPr>
          <w:rFonts w:ascii="Times New Roman" w:hAnsi="Times New Roman" w:cs="Times New Roman"/>
        </w:rPr>
      </w:pPr>
      <w:r>
        <w:rPr>
          <w:rFonts w:ascii="Times New Roman" w:hAnsi="Times New Roman" w:cs="Times New Roman"/>
          <w:noProof/>
          <w:lang w:eastAsia="de-DE"/>
        </w:rPr>
        <w:pict>
          <v:shape id="_x0000_s1072" type="#_x0000_t32" style="position:absolute;left:0;text-align:left;margin-left:271.5pt;margin-top:10.3pt;width:24.45pt;height:23.45pt;z-index:251698176" o:connectortype="straight"/>
        </w:pict>
      </w:r>
      <w:r>
        <w:rPr>
          <w:rFonts w:ascii="Times New Roman" w:hAnsi="Times New Roman" w:cs="Times New Roman"/>
          <w:noProof/>
          <w:lang w:eastAsia="de-DE"/>
        </w:rPr>
        <w:pict>
          <v:shape id="_x0000_s1073" type="#_x0000_t32" style="position:absolute;left:0;text-align:left;margin-left:323.1pt;margin-top:3.2pt;width:32.6pt;height:33.95pt;z-index:251699200" o:connectortype="straight"/>
        </w:pict>
      </w:r>
      <w:r>
        <w:rPr>
          <w:rFonts w:ascii="Times New Roman" w:hAnsi="Times New Roman" w:cs="Times New Roman"/>
          <w:noProof/>
          <w:lang w:eastAsia="de-DE"/>
        </w:rPr>
        <w:pict>
          <v:shape id="_x0000_s1071" type="#_x0000_t32" style="position:absolute;left:0;text-align:left;margin-left:217.85pt;margin-top:10.3pt;width:26.45pt;height:23.45pt;flip:x;z-index:251697152" o:connectortype="straight"/>
        </w:pict>
      </w:r>
    </w:p>
    <w:p w:rsidR="00963D82" w:rsidRDefault="00963D82" w:rsidP="00963D82">
      <w:pPr>
        <w:spacing w:after="0"/>
        <w:ind w:left="1410" w:hanging="1410"/>
        <w:rPr>
          <w:rFonts w:ascii="Times New Roman" w:hAnsi="Times New Roman" w:cs="Times New Roman"/>
        </w:rPr>
      </w:pPr>
    </w:p>
    <w:p w:rsidR="00963D82" w:rsidRDefault="00CC4D34" w:rsidP="00963D82">
      <w:pPr>
        <w:spacing w:after="0"/>
        <w:ind w:left="1410" w:hanging="1410"/>
        <w:rPr>
          <w:rFonts w:ascii="Times New Roman" w:hAnsi="Times New Roman" w:cs="Times New Roman"/>
        </w:rPr>
      </w:pPr>
      <w:r>
        <w:rPr>
          <w:rFonts w:ascii="Times New Roman" w:hAnsi="Times New Roman" w:cs="Times New Roman"/>
          <w:noProof/>
          <w:lang w:eastAsia="de-DE"/>
        </w:rPr>
        <w:pict>
          <v:oval id="_x0000_s1065" style="position:absolute;left:0;text-align:left;margin-left:344.15pt;margin-top:4.65pt;width:65.9pt;height:33.3pt;z-index:-251625472"/>
        </w:pict>
      </w:r>
      <w:r>
        <w:rPr>
          <w:rFonts w:ascii="Times New Roman" w:hAnsi="Times New Roman" w:cs="Times New Roman"/>
          <w:noProof/>
          <w:lang w:eastAsia="de-DE"/>
        </w:rPr>
        <w:pict>
          <v:oval id="_x0000_s1064" style="position:absolute;left:0;text-align:left;margin-left:263.35pt;margin-top:4.65pt;width:76.1pt;height:33.3pt;z-index:-251626496"/>
        </w:pict>
      </w:r>
      <w:r>
        <w:rPr>
          <w:rFonts w:ascii="Times New Roman" w:hAnsi="Times New Roman" w:cs="Times New Roman"/>
          <w:noProof/>
          <w:lang w:eastAsia="de-DE"/>
        </w:rPr>
        <w:pict>
          <v:oval id="_x0000_s1063" style="position:absolute;left:0;text-align:left;margin-left:172.3pt;margin-top:4.65pt;width:75.4pt;height:33.3pt;z-index:-251627520"/>
        </w:pict>
      </w:r>
    </w:p>
    <w:p w:rsidR="00963D82" w:rsidRPr="00EE5DD9" w:rsidRDefault="00963D82" w:rsidP="00963D82">
      <w:pPr>
        <w:spacing w:after="0"/>
        <w:ind w:left="1410" w:hanging="141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Körperschaften</w:t>
      </w:r>
      <w:r>
        <w:rPr>
          <w:rFonts w:ascii="Times New Roman" w:hAnsi="Times New Roman" w:cs="Times New Roman"/>
        </w:rPr>
        <w:tab/>
      </w:r>
      <w:r>
        <w:rPr>
          <w:rFonts w:ascii="Times New Roman" w:hAnsi="Times New Roman" w:cs="Times New Roman"/>
        </w:rPr>
        <w:tab/>
        <w:t>Anstalten</w:t>
      </w:r>
      <w:r>
        <w:rPr>
          <w:rFonts w:ascii="Times New Roman" w:hAnsi="Times New Roman" w:cs="Times New Roman"/>
        </w:rPr>
        <w:tab/>
        <w:t>Stiftungen</w:t>
      </w:r>
    </w:p>
    <w:p w:rsidR="00963D82" w:rsidRPr="000550DE" w:rsidRDefault="00CC4D34" w:rsidP="00963D82">
      <w:pPr>
        <w:rPr>
          <w:b/>
          <w:color w:val="FF0000"/>
        </w:rPr>
      </w:pPr>
      <w:r>
        <w:rPr>
          <w:noProof/>
          <w:lang w:eastAsia="de-DE"/>
        </w:rPr>
        <w:pict>
          <v:shape id="_x0000_s1078" type="#_x0000_t32" style="position:absolute;margin-left:387.65pt;margin-top:8.85pt;width:9.5pt;height:6.1pt;z-index:251704320" o:connectortype="straight"/>
        </w:pict>
      </w:r>
      <w:r>
        <w:rPr>
          <w:noProof/>
          <w:lang w:eastAsia="de-DE"/>
        </w:rPr>
        <w:pict>
          <v:shape id="_x0000_s1077" type="#_x0000_t32" style="position:absolute;margin-left:299.35pt;margin-top:8.85pt;width:3.4pt;height:10.85pt;flip:x;z-index:251703296" o:connectortype="straight"/>
        </w:pict>
      </w:r>
      <w:r>
        <w:rPr>
          <w:noProof/>
          <w:lang w:eastAsia="de-DE"/>
        </w:rPr>
        <w:pict>
          <v:shape id="_x0000_s1076" type="#_x0000_t32" style="position:absolute;margin-left:187.95pt;margin-top:8.85pt;width:9.5pt;height:10.85pt;flip:x;z-index:251702272" o:connectortype="straight"/>
        </w:pict>
      </w:r>
      <w:r>
        <w:rPr>
          <w:noProof/>
          <w:lang w:eastAsia="de-DE"/>
        </w:rPr>
        <w:pict>
          <v:shape id="_x0000_s1075" type="#_x0000_t32" style="position:absolute;margin-left:222.6pt;margin-top:8.85pt;width:11.55pt;height:10.85pt;z-index:251701248" o:connectortype="straight"/>
        </w:pict>
      </w:r>
      <w:r>
        <w:rPr>
          <w:noProof/>
          <w:lang w:eastAsia="de-DE"/>
        </w:rPr>
        <w:pict>
          <v:shape id="_x0000_s1074" type="#_x0000_t32" style="position:absolute;margin-left:148.55pt;margin-top:4.8pt;width:39.4pt;height:14.9pt;flip:x;z-index:251700224" o:connectortype="straight"/>
        </w:pict>
      </w:r>
      <w:r>
        <w:rPr>
          <w:noProof/>
          <w:lang w:eastAsia="de-DE"/>
        </w:rPr>
        <w:pict>
          <v:oval id="_x0000_s1070" style="position:absolute;margin-left:344.15pt;margin-top:14.95pt;width:103.95pt;height:38.05pt;z-index:-251620352"/>
        </w:pict>
      </w:r>
      <w:r>
        <w:rPr>
          <w:noProof/>
          <w:lang w:eastAsia="de-DE"/>
        </w:rPr>
        <w:pict>
          <v:oval id="_x0000_s1069" style="position:absolute;margin-left:268.1pt;margin-top:19.7pt;width:65.2pt;height:25.85pt;z-index:-251621376"/>
        </w:pict>
      </w:r>
      <w:r>
        <w:rPr>
          <w:noProof/>
          <w:lang w:eastAsia="de-DE"/>
        </w:rPr>
        <w:pict>
          <v:oval id="_x0000_s1068" style="position:absolute;margin-left:206.3pt;margin-top:19.7pt;width:41.4pt;height:25.85pt;z-index:-251622400"/>
        </w:pict>
      </w:r>
      <w:r>
        <w:rPr>
          <w:noProof/>
          <w:lang w:eastAsia="de-DE"/>
        </w:rPr>
        <w:pict>
          <v:oval id="_x0000_s1067" style="position:absolute;margin-left:168.25pt;margin-top:19.7pt;width:34.65pt;height:25.85pt;z-index:-251623424"/>
        </w:pict>
      </w:r>
      <w:r>
        <w:rPr>
          <w:noProof/>
          <w:lang w:eastAsia="de-DE"/>
        </w:rPr>
        <w:pict>
          <v:oval id="_x0000_s1066" style="position:absolute;margin-left:128.15pt;margin-top:19.7pt;width:37.4pt;height:25.85pt;z-index:-251624448"/>
        </w:pict>
      </w:r>
      <w:r w:rsidR="00963D82">
        <w:tab/>
      </w:r>
      <w:r w:rsidR="00963D82">
        <w:tab/>
      </w:r>
      <w:r w:rsidR="00963D82">
        <w:tab/>
      </w:r>
      <w:r w:rsidR="00963D82" w:rsidRPr="000550DE">
        <w:rPr>
          <w:b/>
        </w:rPr>
        <w:t xml:space="preserve">    </w:t>
      </w:r>
      <w:r w:rsidR="00963D82" w:rsidRPr="000550DE">
        <w:rPr>
          <w:b/>
          <w:color w:val="FF0000"/>
        </w:rPr>
        <w:t xml:space="preserve">unmittelbare Staatsverwaltung  </w:t>
      </w:r>
      <w:r w:rsidR="00963D82">
        <w:rPr>
          <w:b/>
          <w:color w:val="FF0000"/>
        </w:rPr>
        <w:tab/>
        <w:t>mittelbare Staatsvermögen</w:t>
      </w:r>
    </w:p>
    <w:p w:rsidR="00963D82" w:rsidRPr="009C6321" w:rsidRDefault="00963D82" w:rsidP="009C6321">
      <w:r>
        <w:tab/>
      </w:r>
      <w:r>
        <w:tab/>
      </w:r>
      <w:r>
        <w:tab/>
      </w:r>
      <w:r>
        <w:tab/>
        <w:t>HS</w:t>
      </w:r>
      <w:r>
        <w:tab/>
        <w:t>AfA</w:t>
      </w:r>
      <w:r>
        <w:tab/>
        <w:t>RV/ KV</w:t>
      </w:r>
      <w:r>
        <w:tab/>
      </w:r>
      <w:r>
        <w:tab/>
        <w:t>Rundfunk</w:t>
      </w:r>
      <w:r>
        <w:tab/>
        <w:t>Vermögen (Erträge</w:t>
      </w:r>
      <w:bookmarkStart w:id="0" w:name="_GoBack"/>
      <w:bookmarkEnd w:id="0"/>
      <w:r>
        <w:tab/>
      </w:r>
      <w:r>
        <w:tab/>
      </w:r>
      <w:r>
        <w:tab/>
      </w:r>
    </w:p>
    <w:p w:rsidR="00A61F7D" w:rsidRDefault="00CC4D34" w:rsidP="00A61F7D">
      <w:pPr>
        <w:spacing w:after="0"/>
        <w:rPr>
          <w:rFonts w:ascii="Times New Roman" w:hAnsi="Times New Roman" w:cs="Times New Roman"/>
          <w:b/>
          <w:sz w:val="28"/>
          <w:szCs w:val="28"/>
        </w:rPr>
      </w:pPr>
      <w:r>
        <w:rPr>
          <w:rFonts w:ascii="Times New Roman" w:hAnsi="Times New Roman" w:cs="Times New Roman"/>
          <w:b/>
          <w:noProof/>
          <w:sz w:val="28"/>
          <w:szCs w:val="28"/>
          <w:lang w:eastAsia="de-DE"/>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6" type="#_x0000_t5" style="position:absolute;margin-left:64.3pt;margin-top:6.05pt;width:173.2pt;height:224.8pt;z-index:-251656192"/>
        </w:pict>
      </w:r>
      <w:r w:rsidR="00A61F7D" w:rsidRPr="000550DE">
        <w:rPr>
          <w:rFonts w:ascii="Times New Roman" w:hAnsi="Times New Roman" w:cs="Times New Roman"/>
          <w:b/>
          <w:sz w:val="28"/>
          <w:szCs w:val="28"/>
        </w:rPr>
        <w:t>Normenpyramide</w:t>
      </w:r>
      <w:r w:rsidR="00A61F7D">
        <w:rPr>
          <w:rFonts w:ascii="Times New Roman" w:hAnsi="Times New Roman" w:cs="Times New Roman"/>
          <w:b/>
          <w:sz w:val="28"/>
          <w:szCs w:val="28"/>
        </w:rPr>
        <w:t xml:space="preserve">   </w:t>
      </w:r>
    </w:p>
    <w:p w:rsidR="00A61F7D" w:rsidRDefault="00CC4D34" w:rsidP="00A61F7D">
      <w:pPr>
        <w:spacing w:after="0"/>
        <w:rPr>
          <w:rFonts w:ascii="Times New Roman" w:hAnsi="Times New Roman" w:cs="Times New Roman"/>
          <w:b/>
          <w:sz w:val="28"/>
          <w:szCs w:val="28"/>
        </w:rPr>
      </w:pPr>
      <w:r>
        <w:rPr>
          <w:rFonts w:ascii="Times New Roman" w:hAnsi="Times New Roman" w:cs="Times New Roman"/>
          <w:b/>
          <w:noProof/>
          <w:sz w:val="28"/>
          <w:szCs w:val="28"/>
          <w:lang w:eastAsia="de-DE"/>
        </w:rPr>
        <w:pict>
          <v:shape id="_x0000_s1042" type="#_x0000_t32" style="position:absolute;margin-left:33.75pt;margin-top:3.85pt;width:.7pt;height:201.75pt;z-index:251666432" o:connectortype="straight">
            <v:stroke endarrow="block"/>
          </v:shape>
        </w:pict>
      </w:r>
    </w:p>
    <w:p w:rsidR="00A61F7D" w:rsidRPr="00476FB4" w:rsidRDefault="00A61F7D" w:rsidP="00A61F7D">
      <w:pPr>
        <w:spacing w:after="0"/>
        <w:rPr>
          <w:rFonts w:ascii="Times New Roman" w:hAnsi="Times New Roman" w:cs="Times New Roman"/>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476FB4">
        <w:rPr>
          <w:rFonts w:ascii="Times New Roman" w:hAnsi="Times New Roman" w:cs="Times New Roman"/>
        </w:rPr>
        <w:t>EU-</w:t>
      </w:r>
    </w:p>
    <w:p w:rsidR="00A61F7D" w:rsidRDefault="00A61F7D" w:rsidP="00A61F7D">
      <w:pPr>
        <w:spacing w:after="0"/>
        <w:rPr>
          <w:rFonts w:ascii="Times New Roman" w:hAnsi="Times New Roman" w:cs="Times New Roman"/>
        </w:rPr>
      </w:pPr>
      <w:r w:rsidRPr="00476FB4">
        <w:rPr>
          <w:rFonts w:ascii="Times New Roman" w:hAnsi="Times New Roman" w:cs="Times New Roman"/>
        </w:rPr>
        <w:tab/>
      </w:r>
      <w:r w:rsidRPr="00476FB4">
        <w:rPr>
          <w:rFonts w:ascii="Times New Roman" w:hAnsi="Times New Roman" w:cs="Times New Roman"/>
        </w:rPr>
        <w:tab/>
      </w:r>
      <w:r w:rsidRPr="00476FB4">
        <w:rPr>
          <w:rFonts w:ascii="Times New Roman" w:hAnsi="Times New Roman" w:cs="Times New Roman"/>
        </w:rPr>
        <w:tab/>
      </w:r>
      <w:r>
        <w:rPr>
          <w:rFonts w:ascii="Times New Roman" w:hAnsi="Times New Roman" w:cs="Times New Roman"/>
        </w:rPr>
        <w:t xml:space="preserve">            </w:t>
      </w:r>
      <w:r w:rsidRPr="00476FB4">
        <w:rPr>
          <w:rFonts w:ascii="Times New Roman" w:hAnsi="Times New Roman" w:cs="Times New Roman"/>
        </w:rPr>
        <w:t>Recht</w:t>
      </w:r>
    </w:p>
    <w:p w:rsidR="00A61F7D" w:rsidRDefault="00CC4D34" w:rsidP="00A61F7D">
      <w:pPr>
        <w:spacing w:after="0"/>
        <w:rPr>
          <w:rFonts w:ascii="Times New Roman" w:hAnsi="Times New Roman" w:cs="Times New Roman"/>
        </w:rPr>
      </w:pPr>
      <w:r>
        <w:rPr>
          <w:rFonts w:ascii="Times New Roman" w:hAnsi="Times New Roman" w:cs="Times New Roman"/>
          <w:noProof/>
          <w:lang w:eastAsia="de-DE"/>
        </w:rPr>
        <w:pict>
          <v:shape id="_x0000_s1037" type="#_x0000_t32" style="position:absolute;margin-left:128.15pt;margin-top:3.1pt;width:44.15pt;height:0;z-index:251661312" o:connectortype="straight"/>
        </w:pict>
      </w:r>
      <w:r w:rsidR="00A61F7D">
        <w:rPr>
          <w:rFonts w:ascii="Times New Roman" w:hAnsi="Times New Roman" w:cs="Times New Roman"/>
        </w:rPr>
        <w:tab/>
      </w:r>
      <w:r w:rsidR="00A61F7D">
        <w:rPr>
          <w:rFonts w:ascii="Times New Roman" w:hAnsi="Times New Roman" w:cs="Times New Roman"/>
        </w:rPr>
        <w:tab/>
      </w:r>
      <w:r w:rsidR="00A61F7D">
        <w:rPr>
          <w:rFonts w:ascii="Times New Roman" w:hAnsi="Times New Roman" w:cs="Times New Roman"/>
        </w:rPr>
        <w:tab/>
      </w:r>
      <w:r w:rsidR="00A61F7D">
        <w:rPr>
          <w:rFonts w:ascii="Times New Roman" w:hAnsi="Times New Roman" w:cs="Times New Roman"/>
        </w:rPr>
        <w:tab/>
      </w:r>
      <w:r w:rsidR="00A61F7D">
        <w:rPr>
          <w:rFonts w:ascii="Times New Roman" w:hAnsi="Times New Roman" w:cs="Times New Roman"/>
        </w:rPr>
        <w:tab/>
      </w:r>
      <w:r w:rsidR="00A61F7D">
        <w:rPr>
          <w:rFonts w:ascii="Times New Roman" w:hAnsi="Times New Roman" w:cs="Times New Roman"/>
        </w:rPr>
        <w:tab/>
      </w:r>
    </w:p>
    <w:p w:rsidR="00A61F7D" w:rsidRDefault="00CC4D34" w:rsidP="00A61F7D">
      <w:pPr>
        <w:spacing w:after="0"/>
        <w:rPr>
          <w:rFonts w:ascii="Times New Roman" w:hAnsi="Times New Roman" w:cs="Times New Roman"/>
        </w:rPr>
      </w:pPr>
      <w:r>
        <w:rPr>
          <w:rFonts w:ascii="Times New Roman" w:hAnsi="Times New Roman" w:cs="Times New Roman"/>
          <w:noProof/>
          <w:lang w:eastAsia="de-DE"/>
        </w:rPr>
        <w:pict>
          <v:shape id="_x0000_s1043" type="#_x0000_t32" style="position:absolute;margin-left:168.25pt;margin-top:6.2pt;width:38.05pt;height:0;flip:x;z-index:251667456" o:connectortype="straight">
            <v:stroke endarrow="block"/>
          </v:shape>
        </w:pict>
      </w:r>
      <w:r w:rsidR="00A61F7D">
        <w:rPr>
          <w:rFonts w:ascii="Times New Roman" w:hAnsi="Times New Roman" w:cs="Times New Roman"/>
        </w:rPr>
        <w:tab/>
      </w:r>
      <w:r w:rsidR="00A61F7D">
        <w:rPr>
          <w:rFonts w:ascii="Times New Roman" w:hAnsi="Times New Roman" w:cs="Times New Roman"/>
        </w:rPr>
        <w:tab/>
      </w:r>
      <w:r w:rsidR="00A61F7D">
        <w:rPr>
          <w:rFonts w:ascii="Times New Roman" w:hAnsi="Times New Roman" w:cs="Times New Roman"/>
        </w:rPr>
        <w:tab/>
      </w:r>
      <w:r w:rsidR="00A61F7D">
        <w:rPr>
          <w:rFonts w:ascii="Times New Roman" w:hAnsi="Times New Roman" w:cs="Times New Roman"/>
        </w:rPr>
        <w:tab/>
        <w:t>GG</w:t>
      </w:r>
      <w:r w:rsidR="00A61F7D">
        <w:rPr>
          <w:rFonts w:ascii="Times New Roman" w:hAnsi="Times New Roman" w:cs="Times New Roman"/>
        </w:rPr>
        <w:tab/>
      </w:r>
      <w:r w:rsidR="00A61F7D">
        <w:rPr>
          <w:rFonts w:ascii="Times New Roman" w:hAnsi="Times New Roman" w:cs="Times New Roman"/>
        </w:rPr>
        <w:tab/>
        <w:t>Art. 5 GG</w:t>
      </w:r>
    </w:p>
    <w:p w:rsidR="00A61F7D" w:rsidRDefault="00CC4D34" w:rsidP="00A61F7D">
      <w:pPr>
        <w:spacing w:after="0"/>
        <w:rPr>
          <w:rFonts w:ascii="Times New Roman" w:hAnsi="Times New Roman" w:cs="Times New Roman"/>
        </w:rPr>
      </w:pPr>
      <w:r>
        <w:rPr>
          <w:rFonts w:ascii="Times New Roman" w:hAnsi="Times New Roman" w:cs="Times New Roman"/>
          <w:noProof/>
          <w:lang w:eastAsia="de-DE"/>
        </w:rPr>
        <w:pict>
          <v:shape id="_x0000_s1038" type="#_x0000_t32" style="position:absolute;margin-left:113.25pt;margin-top:3.2pt;width:74.7pt;height:1.35pt;flip:y;z-index:251662336" o:connectortype="straight"/>
        </w:pict>
      </w:r>
    </w:p>
    <w:p w:rsidR="00A61F7D" w:rsidRDefault="00CC4D34" w:rsidP="00A61F7D">
      <w:pPr>
        <w:spacing w:after="0"/>
        <w:rPr>
          <w:rFonts w:ascii="Times New Roman" w:hAnsi="Times New Roman" w:cs="Times New Roman"/>
        </w:rPr>
      </w:pPr>
      <w:r>
        <w:rPr>
          <w:rFonts w:ascii="Times New Roman" w:hAnsi="Times New Roman" w:cs="Times New Roman"/>
          <w:noProof/>
          <w:lang w:eastAsia="de-DE"/>
        </w:rPr>
        <w:pict>
          <v:shape id="_x0000_s1044" type="#_x0000_t32" style="position:absolute;margin-left:187.95pt;margin-top:3.6pt;width:18.35pt;height:.7pt;flip:x;z-index:251668480" o:connectortype="straight">
            <v:stroke endarrow="block"/>
          </v:shape>
        </w:pict>
      </w:r>
      <w:r w:rsidR="00A61F7D">
        <w:rPr>
          <w:rFonts w:ascii="Times New Roman" w:hAnsi="Times New Roman" w:cs="Times New Roman"/>
        </w:rPr>
        <w:tab/>
      </w:r>
      <w:r w:rsidR="00A61F7D">
        <w:rPr>
          <w:rFonts w:ascii="Times New Roman" w:hAnsi="Times New Roman" w:cs="Times New Roman"/>
        </w:rPr>
        <w:tab/>
      </w:r>
      <w:r w:rsidR="00A61F7D">
        <w:rPr>
          <w:rFonts w:ascii="Times New Roman" w:hAnsi="Times New Roman" w:cs="Times New Roman"/>
        </w:rPr>
        <w:tab/>
        <w:t xml:space="preserve">      Bundesgesetz</w:t>
      </w:r>
      <w:r w:rsidR="00A61F7D">
        <w:rPr>
          <w:rFonts w:ascii="Times New Roman" w:hAnsi="Times New Roman" w:cs="Times New Roman"/>
        </w:rPr>
        <w:tab/>
        <w:t>SGB XII= Sozialhilfe</w:t>
      </w:r>
    </w:p>
    <w:p w:rsidR="00A61F7D" w:rsidRDefault="00CC4D34" w:rsidP="00A61F7D">
      <w:pPr>
        <w:spacing w:after="0"/>
        <w:rPr>
          <w:rFonts w:ascii="Times New Roman" w:hAnsi="Times New Roman" w:cs="Times New Roman"/>
        </w:rPr>
      </w:pPr>
      <w:r>
        <w:rPr>
          <w:rFonts w:ascii="Times New Roman" w:hAnsi="Times New Roman" w:cs="Times New Roman"/>
          <w:noProof/>
          <w:lang w:eastAsia="de-DE"/>
        </w:rPr>
        <w:pict>
          <v:shape id="_x0000_s1039" type="#_x0000_t32" style="position:absolute;margin-left:103.7pt;margin-top:2.65pt;width:93.75pt;height:.7pt;flip:y;z-index:251663360" o:connectortype="straight"/>
        </w:pict>
      </w:r>
    </w:p>
    <w:p w:rsidR="00A61F7D" w:rsidRDefault="00CC4D34" w:rsidP="00A61F7D">
      <w:pPr>
        <w:spacing w:after="0"/>
        <w:rPr>
          <w:rFonts w:ascii="Times New Roman" w:hAnsi="Times New Roman" w:cs="Times New Roman"/>
        </w:rPr>
      </w:pPr>
      <w:r>
        <w:rPr>
          <w:rFonts w:ascii="Times New Roman" w:hAnsi="Times New Roman" w:cs="Times New Roman"/>
          <w:noProof/>
          <w:lang w:eastAsia="de-DE"/>
        </w:rPr>
        <w:pict>
          <v:shape id="_x0000_s1045" type="#_x0000_t32" style="position:absolute;margin-left:197.45pt;margin-top:4.4pt;width:8.85pt;height:0;flip:x;z-index:251669504" o:connectortype="straight">
            <v:stroke endarrow="block"/>
          </v:shape>
        </w:pict>
      </w:r>
      <w:r w:rsidR="00A61F7D">
        <w:rPr>
          <w:rFonts w:ascii="Times New Roman" w:hAnsi="Times New Roman" w:cs="Times New Roman"/>
        </w:rPr>
        <w:tab/>
      </w:r>
      <w:r w:rsidR="00A61F7D">
        <w:rPr>
          <w:rFonts w:ascii="Times New Roman" w:hAnsi="Times New Roman" w:cs="Times New Roman"/>
        </w:rPr>
        <w:tab/>
      </w:r>
      <w:r w:rsidR="00A61F7D">
        <w:rPr>
          <w:rFonts w:ascii="Times New Roman" w:hAnsi="Times New Roman" w:cs="Times New Roman"/>
        </w:rPr>
        <w:tab/>
        <w:t xml:space="preserve">   Rechtsverordnung</w:t>
      </w:r>
      <w:r w:rsidR="00A61F7D">
        <w:rPr>
          <w:rFonts w:ascii="Times New Roman" w:hAnsi="Times New Roman" w:cs="Times New Roman"/>
        </w:rPr>
        <w:tab/>
        <w:t>Regelsatzverordnung</w:t>
      </w:r>
    </w:p>
    <w:p w:rsidR="00A61F7D" w:rsidRDefault="00CC4D34" w:rsidP="00A61F7D">
      <w:pPr>
        <w:spacing w:after="0"/>
        <w:rPr>
          <w:rFonts w:ascii="Times New Roman" w:hAnsi="Times New Roman" w:cs="Times New Roman"/>
        </w:rPr>
      </w:pPr>
      <w:r>
        <w:rPr>
          <w:rFonts w:ascii="Times New Roman" w:hAnsi="Times New Roman" w:cs="Times New Roman"/>
          <w:noProof/>
          <w:lang w:eastAsia="de-DE"/>
        </w:rPr>
        <w:pict>
          <v:shape id="_x0000_s1040" type="#_x0000_t32" style="position:absolute;margin-left:89.45pt;margin-top:6.85pt;width:116.85pt;height:2.05pt;flip:y;z-index:251664384" o:connectortype="straight"/>
        </w:pict>
      </w:r>
    </w:p>
    <w:p w:rsidR="00A61F7D" w:rsidRDefault="00A61F7D" w:rsidP="00A61F7D">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Landesgesetz</w:t>
      </w:r>
    </w:p>
    <w:p w:rsidR="00A61F7D" w:rsidRDefault="00CC4D34" w:rsidP="00A61F7D">
      <w:pPr>
        <w:spacing w:after="0"/>
        <w:rPr>
          <w:rFonts w:ascii="Times New Roman" w:hAnsi="Times New Roman" w:cs="Times New Roman"/>
        </w:rPr>
      </w:pPr>
      <w:r>
        <w:rPr>
          <w:rFonts w:ascii="Times New Roman" w:hAnsi="Times New Roman" w:cs="Times New Roman"/>
          <w:noProof/>
          <w:lang w:eastAsia="de-DE"/>
        </w:rPr>
        <w:lastRenderedPageBreak/>
        <w:pict>
          <v:shape id="_x0000_s1041" type="#_x0000_t32" style="position:absolute;margin-left:79.95pt;margin-top:5.6pt;width:142.65pt;height:0;z-index:251665408" o:connectortype="straight"/>
        </w:pict>
      </w:r>
    </w:p>
    <w:p w:rsidR="00A61F7D" w:rsidRDefault="00A61F7D" w:rsidP="00A61F7D">
      <w:pPr>
        <w:spacing w:after="0"/>
        <w:rPr>
          <w:rFonts w:ascii="Times New Roman" w:hAnsi="Times New Roman" w:cs="Times New Roman"/>
        </w:rPr>
      </w:pPr>
      <w:r>
        <w:rPr>
          <w:rFonts w:ascii="Times New Roman" w:hAnsi="Times New Roman" w:cs="Times New Roman"/>
        </w:rPr>
        <w:t xml:space="preserve">                                           Gemeinderecht</w:t>
      </w:r>
    </w:p>
    <w:p w:rsidR="00A61F7D" w:rsidRDefault="00A61F7D" w:rsidP="00A61F7D">
      <w:pPr>
        <w:spacing w:after="0"/>
        <w:rPr>
          <w:rFonts w:ascii="Times New Roman" w:hAnsi="Times New Roman" w:cs="Times New Roman"/>
        </w:rPr>
      </w:pPr>
    </w:p>
    <w:p w:rsidR="00A61F7D" w:rsidRDefault="00A61F7D" w:rsidP="00A61F7D">
      <w:pPr>
        <w:spacing w:after="0"/>
        <w:rPr>
          <w:rFonts w:ascii="Times New Roman" w:hAnsi="Times New Roman" w:cs="Times New Roman"/>
        </w:rPr>
      </w:pPr>
    </w:p>
    <w:p w:rsidR="00A61F7D" w:rsidRDefault="00A61F7D" w:rsidP="00A61F7D">
      <w:pPr>
        <w:spacing w:after="0"/>
        <w:rPr>
          <w:rFonts w:ascii="Times New Roman" w:hAnsi="Times New Roman" w:cs="Times New Roman"/>
        </w:rPr>
      </w:pPr>
      <w:r>
        <w:rPr>
          <w:rFonts w:ascii="Times New Roman" w:hAnsi="Times New Roman" w:cs="Times New Roman"/>
        </w:rPr>
        <w:tab/>
      </w:r>
      <w:r>
        <w:rPr>
          <w:rStyle w:val="apple-style-span"/>
          <w:rFonts w:ascii="Arial" w:hAnsi="Arial" w:cs="Arial"/>
          <w:color w:val="222222"/>
          <w:shd w:val="clear" w:color="auto" w:fill="FFFFFF"/>
        </w:rPr>
        <w:t>≠</w:t>
      </w:r>
      <w:r>
        <w:rPr>
          <w:rFonts w:ascii="Times New Roman" w:hAnsi="Times New Roman" w:cs="Times New Roman"/>
        </w:rPr>
        <w:t xml:space="preserve">  Verwaltungsvorschriften (Richtlinien)</w:t>
      </w:r>
    </w:p>
    <w:p w:rsidR="00A61F7D" w:rsidRDefault="00A61F7D" w:rsidP="00A61F7D">
      <w:pPr>
        <w:spacing w:after="0"/>
        <w:rPr>
          <w:rFonts w:ascii="Times New Roman" w:hAnsi="Times New Roman" w:cs="Times New Roman"/>
        </w:rPr>
      </w:pPr>
      <w:r>
        <w:rPr>
          <w:rFonts w:ascii="Times New Roman" w:hAnsi="Times New Roman" w:cs="Times New Roman"/>
        </w:rPr>
        <w:tab/>
      </w:r>
      <w:r>
        <w:rPr>
          <w:rStyle w:val="apple-style-span"/>
          <w:rFonts w:ascii="Arial" w:hAnsi="Arial" w:cs="Arial"/>
          <w:color w:val="222222"/>
          <w:shd w:val="clear" w:color="auto" w:fill="FFFFFF"/>
        </w:rPr>
        <w:t>≠</w:t>
      </w:r>
      <w:r>
        <w:rPr>
          <w:rFonts w:ascii="Times New Roman" w:hAnsi="Times New Roman" w:cs="Times New Roman"/>
        </w:rPr>
        <w:t xml:space="preserve">  Sozialhilferichtlinien</w:t>
      </w:r>
    </w:p>
    <w:p w:rsidR="00A61F7D" w:rsidRDefault="00A61F7D" w:rsidP="00A61F7D">
      <w:pPr>
        <w:spacing w:after="0"/>
        <w:rPr>
          <w:rFonts w:ascii="Times New Roman" w:hAnsi="Times New Roman" w:cs="Times New Roman"/>
        </w:rPr>
      </w:pPr>
      <w:r>
        <w:rPr>
          <w:rFonts w:ascii="Times New Roman" w:hAnsi="Times New Roman" w:cs="Times New Roman"/>
        </w:rPr>
        <w:tab/>
        <w:t xml:space="preserve">    zu §36 SGB XII</w:t>
      </w:r>
      <w:r>
        <w:rPr>
          <w:rFonts w:ascii="Times New Roman" w:hAnsi="Times New Roman" w:cs="Times New Roman"/>
        </w:rPr>
        <w:tab/>
      </w:r>
      <w:r>
        <w:rPr>
          <w:rFonts w:ascii="Wingdings 3" w:hAnsi="Wingdings 3" w:cs="Times New Roman"/>
        </w:rPr>
        <w:t></w:t>
      </w:r>
      <w:r>
        <w:rPr>
          <w:rFonts w:ascii="Times New Roman" w:hAnsi="Times New Roman" w:cs="Times New Roman"/>
        </w:rPr>
        <w:tab/>
        <w:t>§10 EG</w:t>
      </w:r>
    </w:p>
    <w:p w:rsidR="00A61F7D" w:rsidRDefault="00A61F7D" w:rsidP="00A61F7D">
      <w:pPr>
        <w:spacing w:after="0"/>
        <w:rPr>
          <w:rFonts w:ascii="Times New Roman" w:hAnsi="Times New Roman" w:cs="Times New Roman"/>
        </w:rPr>
      </w:pPr>
      <w:r>
        <w:rPr>
          <w:rFonts w:ascii="Times New Roman" w:hAnsi="Times New Roman" w:cs="Times New Roman"/>
        </w:rPr>
        <w:tab/>
      </w:r>
      <w:r>
        <w:rPr>
          <w:rStyle w:val="apple-style-span"/>
          <w:rFonts w:ascii="Arial" w:hAnsi="Arial" w:cs="Arial"/>
          <w:color w:val="222222"/>
          <w:shd w:val="clear" w:color="auto" w:fill="FFFFFF"/>
        </w:rPr>
        <w:t>≠</w:t>
      </w:r>
      <w:r>
        <w:rPr>
          <w:rFonts w:ascii="Times New Roman" w:hAnsi="Times New Roman" w:cs="Times New Roman"/>
        </w:rPr>
        <w:t xml:space="preserve">  Gerichtsentscheidungen</w:t>
      </w:r>
    </w:p>
    <w:p w:rsidR="00963D82" w:rsidRDefault="00963D82" w:rsidP="00A61F7D">
      <w:pPr>
        <w:spacing w:after="0"/>
        <w:rPr>
          <w:rFonts w:ascii="Times New Roman" w:hAnsi="Times New Roman" w:cs="Times New Roman"/>
        </w:rPr>
      </w:pPr>
    </w:p>
    <w:p w:rsidR="00963D82" w:rsidRDefault="00C95380" w:rsidP="00A61F7D">
      <w:pPr>
        <w:spacing w:after="0"/>
        <w:rPr>
          <w:rStyle w:val="IntensiveHervorhebung"/>
        </w:rPr>
      </w:pPr>
      <w:r w:rsidRPr="00C95380">
        <w:rPr>
          <w:rStyle w:val="IntensiveHervorhebung"/>
        </w:rPr>
        <w:t xml:space="preserve">Opferentschädigungsgesetz </w:t>
      </w:r>
    </w:p>
    <w:p w:rsidR="00C95380" w:rsidRDefault="00C95380" w:rsidP="00C95380">
      <w:pPr>
        <w:spacing w:after="0"/>
        <w:rPr>
          <w:rStyle w:val="IntensiveHervorhebung"/>
          <w:b w:val="0"/>
          <w:i w:val="0"/>
          <w:color w:val="auto"/>
          <w:sz w:val="20"/>
          <w:szCs w:val="20"/>
        </w:rPr>
      </w:pPr>
      <w:r>
        <w:rPr>
          <w:rStyle w:val="IntensiveHervorhebung"/>
          <w:b w:val="0"/>
          <w:i w:val="0"/>
          <w:color w:val="auto"/>
          <w:sz w:val="20"/>
          <w:szCs w:val="20"/>
        </w:rPr>
        <w:t>§1 OEG: Anspruch auf Versorgung</w:t>
      </w:r>
    </w:p>
    <w:p w:rsidR="00C95380" w:rsidRPr="00C95380" w:rsidRDefault="00C95380" w:rsidP="00C95380">
      <w:pPr>
        <w:pStyle w:val="Listenabsatz"/>
        <w:numPr>
          <w:ilvl w:val="0"/>
          <w:numId w:val="11"/>
        </w:numPr>
        <w:spacing w:after="0"/>
        <w:rPr>
          <w:rStyle w:val="IntensiveHervorhebung"/>
          <w:b w:val="0"/>
          <w:i w:val="0"/>
          <w:color w:val="auto"/>
          <w:sz w:val="20"/>
          <w:szCs w:val="20"/>
        </w:rPr>
      </w:pPr>
      <w:r>
        <w:rPr>
          <w:rStyle w:val="IntensiveHervorhebung"/>
          <w:b w:val="0"/>
          <w:i w:val="0"/>
          <w:color w:val="auto"/>
          <w:sz w:val="20"/>
          <w:szCs w:val="20"/>
        </w:rPr>
        <w:t>Wer in Dt. Opfer eines rechtswidrigen tätlichen Angriffs gegen seine oder eine andere Person wird, erhält für Gesundheitsschäden eine Entschädigung</w:t>
      </w:r>
    </w:p>
    <w:p w:rsidR="00C95380" w:rsidRPr="00C95380" w:rsidRDefault="00C95380" w:rsidP="00C95380">
      <w:pPr>
        <w:spacing w:after="0"/>
        <w:rPr>
          <w:rStyle w:val="IntensiveHervorhebung"/>
          <w:b w:val="0"/>
          <w:i w:val="0"/>
          <w:color w:val="auto"/>
          <w:sz w:val="20"/>
          <w:szCs w:val="20"/>
        </w:rPr>
      </w:pPr>
    </w:p>
    <w:p w:rsidR="00963D82" w:rsidRPr="00526273" w:rsidRDefault="00526273" w:rsidP="00526273">
      <w:pPr>
        <w:pStyle w:val="berschrift2"/>
        <w:rPr>
          <w:rFonts w:asciiTheme="minorHAnsi" w:hAnsiTheme="minorHAnsi" w:cstheme="minorHAnsi"/>
        </w:rPr>
      </w:pPr>
      <w:r w:rsidRPr="00526273">
        <w:rPr>
          <w:rStyle w:val="IntensiveHervorhebung"/>
        </w:rPr>
        <w:t>Freie und gebundene Verwaltungsentscheidungen</w:t>
      </w:r>
      <w:r w:rsidR="00963D82" w:rsidRPr="00526273">
        <w:rPr>
          <w:rStyle w:val="IntensiveHervorhebung"/>
        </w:rPr>
        <w:tab/>
      </w:r>
      <w:r w:rsidR="00963D82" w:rsidRPr="00526273">
        <w:rPr>
          <w:rFonts w:asciiTheme="minorHAnsi" w:hAnsiTheme="minorHAnsi" w:cstheme="minorHAnsi"/>
        </w:rPr>
        <w:tab/>
      </w:r>
      <w:r w:rsidR="00963D82" w:rsidRPr="00526273">
        <w:rPr>
          <w:rFonts w:asciiTheme="minorHAnsi" w:hAnsiTheme="minorHAnsi" w:cstheme="minorHAnsi"/>
        </w:rPr>
        <w:tab/>
      </w:r>
      <w:r w:rsidR="00963D82" w:rsidRPr="00526273">
        <w:rPr>
          <w:rFonts w:asciiTheme="minorHAnsi" w:hAnsiTheme="minorHAnsi" w:cstheme="minorHAnsi"/>
        </w:rPr>
        <w:tab/>
      </w:r>
    </w:p>
    <w:p w:rsidR="00963D82" w:rsidRPr="00180F91" w:rsidRDefault="00963D82" w:rsidP="00963D82">
      <w:pPr>
        <w:pStyle w:val="Listenabsatz"/>
        <w:numPr>
          <w:ilvl w:val="0"/>
          <w:numId w:val="14"/>
        </w:numPr>
        <w:spacing w:after="0"/>
        <w:rPr>
          <w:rStyle w:val="IntensiveHervorhebung"/>
        </w:rPr>
      </w:pPr>
      <w:r w:rsidRPr="00180F91">
        <w:rPr>
          <w:rStyle w:val="IntensiveHervorhebung"/>
        </w:rPr>
        <w:t>Gebundene Entscheidungen</w:t>
      </w:r>
    </w:p>
    <w:p w:rsidR="00963D82" w:rsidRPr="00526273" w:rsidRDefault="00963D82" w:rsidP="00963D82">
      <w:pPr>
        <w:pStyle w:val="Listenabsatz"/>
        <w:spacing w:after="0"/>
        <w:rPr>
          <w:rFonts w:cstheme="minorHAnsi"/>
        </w:rPr>
      </w:pPr>
      <w:r w:rsidRPr="00526273">
        <w:rPr>
          <w:rFonts w:cstheme="minorHAnsi"/>
        </w:rPr>
        <w:t>Bundeskindergeldgesetz</w:t>
      </w:r>
    </w:p>
    <w:p w:rsidR="00963D82" w:rsidRPr="00526273" w:rsidRDefault="00963D82" w:rsidP="00963D82">
      <w:pPr>
        <w:pStyle w:val="Listenabsatz"/>
        <w:spacing w:after="0"/>
        <w:rPr>
          <w:rFonts w:cstheme="minorHAnsi"/>
        </w:rPr>
      </w:pPr>
      <w:r w:rsidRPr="00526273">
        <w:rPr>
          <w:rFonts w:cstheme="minorHAnsi"/>
        </w:rPr>
        <w:t xml:space="preserve">„Kindergeld </w:t>
      </w:r>
      <w:r w:rsidRPr="00526273">
        <w:rPr>
          <w:rFonts w:cstheme="minorHAnsi"/>
          <w:color w:val="FF0000"/>
          <w:u w:val="single"/>
        </w:rPr>
        <w:t>wird</w:t>
      </w:r>
      <w:r w:rsidRPr="00526273">
        <w:rPr>
          <w:rFonts w:cstheme="minorHAnsi"/>
          <w:color w:val="FF0000"/>
        </w:rPr>
        <w:t xml:space="preserve"> </w:t>
      </w:r>
      <w:r w:rsidRPr="00526273">
        <w:rPr>
          <w:rFonts w:cstheme="minorHAnsi"/>
        </w:rPr>
        <w:t xml:space="preserve">gezahlt für Kinder unter 25. </w:t>
      </w:r>
      <w:proofErr w:type="spellStart"/>
      <w:r w:rsidRPr="00526273">
        <w:rPr>
          <w:rFonts w:cstheme="minorHAnsi"/>
        </w:rPr>
        <w:t>Lj</w:t>
      </w:r>
      <w:proofErr w:type="spellEnd"/>
      <w:r w:rsidRPr="00526273">
        <w:rPr>
          <w:rFonts w:cstheme="minorHAnsi"/>
        </w:rPr>
        <w:t>. In Ausbildung.“</w:t>
      </w:r>
    </w:p>
    <w:p w:rsidR="00963D82" w:rsidRPr="00526273" w:rsidRDefault="00963D82" w:rsidP="00963D82">
      <w:pPr>
        <w:pStyle w:val="Listenabsatz"/>
        <w:spacing w:after="0"/>
        <w:rPr>
          <w:rFonts w:cstheme="minorHAnsi"/>
          <w:sz w:val="20"/>
          <w:szCs w:val="20"/>
        </w:rPr>
      </w:pPr>
      <w:r w:rsidRPr="00526273">
        <w:rPr>
          <w:rFonts w:cstheme="minorHAnsi"/>
        </w:rPr>
        <w:tab/>
      </w:r>
      <w:r w:rsidRPr="00526273">
        <w:rPr>
          <w:rFonts w:cstheme="minorHAnsi"/>
        </w:rPr>
        <w:tab/>
      </w:r>
      <w:r w:rsidRPr="00526273">
        <w:rPr>
          <w:rFonts w:cstheme="minorHAnsi"/>
          <w:color w:val="FF0000"/>
        </w:rPr>
        <w:t xml:space="preserve">= </w:t>
      </w:r>
      <w:r w:rsidR="00526273" w:rsidRPr="00526273">
        <w:rPr>
          <w:rFonts w:cstheme="minorHAnsi"/>
          <w:color w:val="FF0000"/>
        </w:rPr>
        <w:t>müssen</w:t>
      </w:r>
      <w:r w:rsidR="00526273">
        <w:rPr>
          <w:rFonts w:cstheme="minorHAnsi"/>
          <w:color w:val="FF0000"/>
        </w:rPr>
        <w:t xml:space="preserve"> </w:t>
      </w:r>
      <w:r w:rsidR="00526273" w:rsidRPr="00526273">
        <w:rPr>
          <w:rFonts w:cstheme="minorHAnsi"/>
        </w:rPr>
        <w:sym w:font="Wingdings" w:char="F0E0"/>
      </w:r>
      <w:r w:rsidR="00526273">
        <w:rPr>
          <w:rFonts w:cstheme="minorHAnsi"/>
        </w:rPr>
        <w:t>kein Spielraum!!</w:t>
      </w:r>
    </w:p>
    <w:p w:rsidR="00963D82" w:rsidRPr="00180F91" w:rsidRDefault="00963D82" w:rsidP="00963D82">
      <w:pPr>
        <w:pStyle w:val="Listenabsatz"/>
        <w:numPr>
          <w:ilvl w:val="0"/>
          <w:numId w:val="14"/>
        </w:numPr>
        <w:spacing w:after="0"/>
        <w:rPr>
          <w:rStyle w:val="IntensiveHervorhebung"/>
        </w:rPr>
      </w:pPr>
      <w:r w:rsidRPr="00180F91">
        <w:rPr>
          <w:rStyle w:val="IntensiveHervorhebung"/>
        </w:rPr>
        <w:t>Ermessensentscheidungen</w:t>
      </w:r>
    </w:p>
    <w:p w:rsidR="00963D82" w:rsidRPr="00526273" w:rsidRDefault="00963D82" w:rsidP="00963D82">
      <w:pPr>
        <w:pStyle w:val="Listenabsatz"/>
        <w:spacing w:after="0"/>
        <w:rPr>
          <w:rFonts w:cstheme="minorHAnsi"/>
        </w:rPr>
      </w:pPr>
      <w:r w:rsidRPr="00526273">
        <w:rPr>
          <w:rFonts w:cstheme="minorHAnsi"/>
        </w:rPr>
        <w:t xml:space="preserve">„Mietschulden </w:t>
      </w:r>
      <w:r w:rsidRPr="00526273">
        <w:rPr>
          <w:rFonts w:cstheme="minorHAnsi"/>
          <w:color w:val="FF0000"/>
          <w:u w:val="single"/>
        </w:rPr>
        <w:t>können/</w:t>
      </w:r>
      <w:r w:rsidRPr="00526273">
        <w:rPr>
          <w:rFonts w:cstheme="minorHAnsi"/>
          <w:color w:val="FF0000"/>
        </w:rPr>
        <w:t xml:space="preserve"> </w:t>
      </w:r>
      <w:r w:rsidRPr="00526273">
        <w:rPr>
          <w:rFonts w:cstheme="minorHAnsi"/>
          <w:color w:val="FF0000"/>
          <w:u w:val="single"/>
        </w:rPr>
        <w:t>sollen</w:t>
      </w:r>
      <w:r w:rsidRPr="00526273">
        <w:rPr>
          <w:rFonts w:cstheme="minorHAnsi"/>
        </w:rPr>
        <w:t xml:space="preserve"> übernommen werden.“</w:t>
      </w:r>
    </w:p>
    <w:p w:rsidR="00526273" w:rsidRPr="00526273" w:rsidRDefault="00526273" w:rsidP="00963D82">
      <w:pPr>
        <w:pStyle w:val="Listenabsatz"/>
        <w:spacing w:after="0"/>
        <w:rPr>
          <w:rFonts w:cstheme="minorHAnsi"/>
        </w:rPr>
      </w:pPr>
      <w:r w:rsidRPr="00526273">
        <w:rPr>
          <w:rFonts w:cstheme="minorHAnsi"/>
        </w:rPr>
        <w:sym w:font="Wingdings" w:char="F0E0"/>
      </w:r>
      <w:r w:rsidRPr="00526273">
        <w:rPr>
          <w:rFonts w:cstheme="minorHAnsi"/>
        </w:rPr>
        <w:t>nach Möglichkeit/in der Regel, es sei denn, es sprechen best. Gründe dagegen.</w:t>
      </w:r>
    </w:p>
    <w:p w:rsidR="00526273" w:rsidRDefault="00963D82" w:rsidP="00963D82">
      <w:pPr>
        <w:pStyle w:val="Listenabsatz"/>
        <w:spacing w:after="0"/>
        <w:rPr>
          <w:rFonts w:cstheme="minorHAnsi"/>
        </w:rPr>
      </w:pPr>
      <w:r w:rsidRPr="00526273">
        <w:rPr>
          <w:rFonts w:cstheme="minorHAnsi"/>
          <w:b/>
        </w:rPr>
        <w:t>Ermessensfehler</w:t>
      </w:r>
      <w:r w:rsidR="00526273">
        <w:rPr>
          <w:rFonts w:cstheme="minorHAnsi"/>
        </w:rPr>
        <w:t xml:space="preserve">: </w:t>
      </w:r>
    </w:p>
    <w:p w:rsidR="00963D82" w:rsidRPr="00526273" w:rsidRDefault="00963D82" w:rsidP="00526273">
      <w:pPr>
        <w:pStyle w:val="Listenabsatz"/>
        <w:numPr>
          <w:ilvl w:val="0"/>
          <w:numId w:val="18"/>
        </w:numPr>
        <w:spacing w:after="0"/>
        <w:rPr>
          <w:rFonts w:cstheme="minorHAnsi"/>
          <w:b/>
          <w:sz w:val="20"/>
          <w:szCs w:val="20"/>
        </w:rPr>
      </w:pPr>
      <w:r w:rsidRPr="00526273">
        <w:rPr>
          <w:rFonts w:cstheme="minorHAnsi"/>
          <w:b/>
          <w:sz w:val="20"/>
          <w:szCs w:val="20"/>
        </w:rPr>
        <w:t>Ermessensunterschreitung</w:t>
      </w:r>
    </w:p>
    <w:p w:rsidR="00963D82" w:rsidRPr="00526273" w:rsidRDefault="00963D82" w:rsidP="00526273">
      <w:pPr>
        <w:pStyle w:val="Listenabsatz"/>
        <w:numPr>
          <w:ilvl w:val="0"/>
          <w:numId w:val="18"/>
        </w:numPr>
        <w:spacing w:after="0"/>
        <w:rPr>
          <w:rFonts w:cstheme="minorHAnsi"/>
          <w:sz w:val="20"/>
          <w:szCs w:val="20"/>
        </w:rPr>
      </w:pPr>
      <w:r w:rsidRPr="00526273">
        <w:rPr>
          <w:rFonts w:cstheme="minorHAnsi"/>
          <w:b/>
          <w:sz w:val="20"/>
          <w:szCs w:val="20"/>
        </w:rPr>
        <w:t>Ermessensüberschreitung</w:t>
      </w:r>
      <w:r w:rsidRPr="00526273">
        <w:rPr>
          <w:rFonts w:cstheme="minorHAnsi"/>
          <w:sz w:val="20"/>
          <w:szCs w:val="20"/>
        </w:rPr>
        <w:t xml:space="preserve"> (vgl. § 31 SGB I!)</w:t>
      </w:r>
    </w:p>
    <w:p w:rsidR="00963D82" w:rsidRPr="00526273" w:rsidRDefault="00526273" w:rsidP="00526273">
      <w:pPr>
        <w:pStyle w:val="Listenabsatz"/>
        <w:numPr>
          <w:ilvl w:val="0"/>
          <w:numId w:val="18"/>
        </w:numPr>
        <w:spacing w:after="0"/>
        <w:rPr>
          <w:rFonts w:cstheme="minorHAnsi"/>
          <w:sz w:val="20"/>
          <w:szCs w:val="20"/>
        </w:rPr>
      </w:pPr>
      <w:r w:rsidRPr="00526273">
        <w:rPr>
          <w:rFonts w:cstheme="minorHAnsi"/>
          <w:b/>
          <w:sz w:val="20"/>
          <w:szCs w:val="20"/>
        </w:rPr>
        <w:t xml:space="preserve">Ermessensfehlgebrauch </w:t>
      </w:r>
      <w:r w:rsidRPr="00526273">
        <w:rPr>
          <w:rFonts w:cstheme="minorHAnsi"/>
          <w:sz w:val="20"/>
          <w:szCs w:val="20"/>
        </w:rPr>
        <w:t xml:space="preserve">(von sachfremden Motiven geleitet, </w:t>
      </w:r>
      <w:r w:rsidR="00963D82" w:rsidRPr="00526273">
        <w:rPr>
          <w:rFonts w:cstheme="minorHAnsi"/>
          <w:sz w:val="20"/>
          <w:szCs w:val="20"/>
        </w:rPr>
        <w:t>z.B. kein Geld</w:t>
      </w:r>
      <w:r w:rsidRPr="00526273">
        <w:rPr>
          <w:rFonts w:cstheme="minorHAnsi"/>
          <w:sz w:val="20"/>
          <w:szCs w:val="20"/>
        </w:rPr>
        <w:t>)</w:t>
      </w:r>
    </w:p>
    <w:p w:rsidR="00963D82" w:rsidRPr="00526273" w:rsidRDefault="00963D82" w:rsidP="00526273">
      <w:pPr>
        <w:pStyle w:val="Listenabsatz"/>
        <w:numPr>
          <w:ilvl w:val="0"/>
          <w:numId w:val="18"/>
        </w:numPr>
        <w:spacing w:after="0"/>
        <w:rPr>
          <w:rFonts w:cstheme="minorHAnsi"/>
          <w:sz w:val="20"/>
          <w:szCs w:val="20"/>
        </w:rPr>
      </w:pPr>
      <w:r w:rsidRPr="00526273">
        <w:rPr>
          <w:rFonts w:cstheme="minorHAnsi"/>
          <w:b/>
          <w:sz w:val="20"/>
          <w:szCs w:val="20"/>
        </w:rPr>
        <w:t>Ermessensreduzierung auf „Null“ übersehen</w:t>
      </w:r>
      <w:r w:rsidR="00526273" w:rsidRPr="00526273">
        <w:rPr>
          <w:rFonts w:cstheme="minorHAnsi"/>
          <w:sz w:val="20"/>
          <w:szCs w:val="20"/>
        </w:rPr>
        <w:t xml:space="preserve"> (wenn keine Alternative verfügbar</w:t>
      </w:r>
      <w:r w:rsidR="00180F91">
        <w:rPr>
          <w:rFonts w:cstheme="minorHAnsi"/>
          <w:sz w:val="20"/>
          <w:szCs w:val="20"/>
        </w:rPr>
        <w:t>; nur eine Entscheidung kommt in Betracht</w:t>
      </w:r>
      <w:r w:rsidR="00526273" w:rsidRPr="00526273">
        <w:rPr>
          <w:rFonts w:cstheme="minorHAnsi"/>
          <w:sz w:val="20"/>
          <w:szCs w:val="20"/>
        </w:rPr>
        <w:t>)</w:t>
      </w:r>
    </w:p>
    <w:p w:rsidR="00963D82" w:rsidRPr="00526273" w:rsidRDefault="00963D82" w:rsidP="00963D82">
      <w:pPr>
        <w:pStyle w:val="Listenabsatz"/>
        <w:spacing w:after="0"/>
        <w:ind w:left="3552"/>
        <w:rPr>
          <w:rFonts w:cstheme="minorHAnsi"/>
        </w:rPr>
      </w:pPr>
    </w:p>
    <w:p w:rsidR="00963D82" w:rsidRDefault="00963D82" w:rsidP="00963D82">
      <w:pPr>
        <w:pStyle w:val="Listenabsatz"/>
        <w:numPr>
          <w:ilvl w:val="0"/>
          <w:numId w:val="14"/>
        </w:numPr>
        <w:spacing w:after="0"/>
        <w:rPr>
          <w:rStyle w:val="IntensiveHervorhebung"/>
        </w:rPr>
      </w:pPr>
      <w:r w:rsidRPr="00180F91">
        <w:rPr>
          <w:rStyle w:val="IntensiveHervorhebung"/>
        </w:rPr>
        <w:t>Auslegung unbestimmter Rechtsbegriffe</w:t>
      </w:r>
    </w:p>
    <w:p w:rsidR="00180F91" w:rsidRPr="00180F91" w:rsidRDefault="00180F91" w:rsidP="00180F91">
      <w:pPr>
        <w:pStyle w:val="Listenabsatz"/>
        <w:numPr>
          <w:ilvl w:val="0"/>
          <w:numId w:val="11"/>
        </w:numPr>
        <w:rPr>
          <w:rStyle w:val="IntensiveHervorhebung"/>
          <w:b w:val="0"/>
          <w:i w:val="0"/>
          <w:color w:val="auto"/>
          <w:sz w:val="20"/>
          <w:szCs w:val="20"/>
        </w:rPr>
      </w:pPr>
      <w:r>
        <w:rPr>
          <w:rStyle w:val="IntensiveHervorhebung"/>
          <w:b w:val="0"/>
          <w:i w:val="0"/>
          <w:color w:val="auto"/>
          <w:sz w:val="20"/>
          <w:szCs w:val="20"/>
        </w:rPr>
        <w:t xml:space="preserve">Behörden/Gerichte müssen im Sinne der Gesetzesauslegung zu ermitteln, </w:t>
      </w:r>
    </w:p>
    <w:p w:rsidR="00963D82" w:rsidRPr="00526273" w:rsidRDefault="00963D82" w:rsidP="00963D82">
      <w:pPr>
        <w:pStyle w:val="Listenabsatz"/>
        <w:spacing w:after="0"/>
        <w:ind w:left="2832" w:hanging="2112"/>
        <w:rPr>
          <w:rFonts w:cstheme="minorHAnsi"/>
        </w:rPr>
      </w:pPr>
      <w:r w:rsidRPr="00526273">
        <w:rPr>
          <w:rFonts w:cstheme="minorHAnsi"/>
        </w:rPr>
        <w:t>§ 27 SGB VIII:</w:t>
      </w:r>
      <w:r w:rsidRPr="00526273">
        <w:rPr>
          <w:rFonts w:cstheme="minorHAnsi"/>
        </w:rPr>
        <w:tab/>
        <w:t xml:space="preserve">„Hilfe zur Erziehung </w:t>
      </w:r>
      <w:r w:rsidRPr="00526273">
        <w:rPr>
          <w:rFonts w:cstheme="minorHAnsi"/>
          <w:color w:val="FF0000"/>
          <w:u w:val="single"/>
        </w:rPr>
        <w:t>wird</w:t>
      </w:r>
      <w:r w:rsidRPr="00526273">
        <w:rPr>
          <w:rFonts w:cstheme="minorHAnsi"/>
        </w:rPr>
        <w:t xml:space="preserve"> Eltern gewährt bei </w:t>
      </w:r>
      <w:r w:rsidRPr="00526273">
        <w:rPr>
          <w:rFonts w:cstheme="minorHAnsi"/>
          <w:color w:val="FF0000"/>
        </w:rPr>
        <w:t>Kindeswohlgefährdung</w:t>
      </w:r>
      <w:r w:rsidRPr="00526273">
        <w:rPr>
          <w:rFonts w:cstheme="minorHAnsi"/>
        </w:rPr>
        <w:t xml:space="preserve">, wenn Hilfe </w:t>
      </w:r>
      <w:r w:rsidRPr="00526273">
        <w:rPr>
          <w:rFonts w:cstheme="minorHAnsi"/>
          <w:color w:val="FF0000"/>
        </w:rPr>
        <w:t>geeignet</w:t>
      </w:r>
      <w:r w:rsidRPr="00526273">
        <w:rPr>
          <w:rFonts w:cstheme="minorHAnsi"/>
        </w:rPr>
        <w:t xml:space="preserve"> und </w:t>
      </w:r>
      <w:r w:rsidRPr="00526273">
        <w:rPr>
          <w:rFonts w:cstheme="minorHAnsi"/>
          <w:color w:val="FF0000"/>
        </w:rPr>
        <w:t>notwendig</w:t>
      </w:r>
      <w:r w:rsidRPr="00526273">
        <w:rPr>
          <w:rFonts w:cstheme="minorHAnsi"/>
        </w:rPr>
        <w:t xml:space="preserve"> ist.“</w:t>
      </w:r>
    </w:p>
    <w:p w:rsidR="00963D82" w:rsidRDefault="00963D82" w:rsidP="00963D82">
      <w:pPr>
        <w:spacing w:after="0"/>
        <w:rPr>
          <w:rFonts w:ascii="Times New Roman" w:hAnsi="Times New Roman" w:cs="Times New Roman"/>
        </w:rPr>
      </w:pPr>
    </w:p>
    <w:p w:rsidR="00963D82" w:rsidRPr="00C95380" w:rsidRDefault="00C95380" w:rsidP="00C95380">
      <w:pPr>
        <w:pStyle w:val="Untertitel"/>
        <w:spacing w:after="0"/>
        <w:jc w:val="center"/>
      </w:pPr>
      <w:r w:rsidRPr="00C95380">
        <w:t>Spielräume für soziale Arbeit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06"/>
        <w:gridCol w:w="4606"/>
      </w:tblGrid>
      <w:tr w:rsidR="00C95380" w:rsidRPr="00C95380" w:rsidTr="00C95380">
        <w:tc>
          <w:tcPr>
            <w:tcW w:w="4606" w:type="dxa"/>
          </w:tcPr>
          <w:p w:rsidR="00C95380" w:rsidRPr="00C95380" w:rsidRDefault="00C95380" w:rsidP="00C95380">
            <w:pPr>
              <w:jc w:val="center"/>
              <w:rPr>
                <w:rFonts w:cstheme="minorHAnsi"/>
                <w:b/>
                <w:sz w:val="20"/>
                <w:szCs w:val="20"/>
              </w:rPr>
            </w:pPr>
            <w:r w:rsidRPr="00C95380">
              <w:rPr>
                <w:rFonts w:cstheme="minorHAnsi"/>
                <w:b/>
                <w:sz w:val="20"/>
                <w:szCs w:val="20"/>
              </w:rPr>
              <w:t>Ermessen</w:t>
            </w:r>
          </w:p>
        </w:tc>
        <w:tc>
          <w:tcPr>
            <w:tcW w:w="4606" w:type="dxa"/>
          </w:tcPr>
          <w:p w:rsidR="00C95380" w:rsidRPr="00C95380" w:rsidRDefault="00C95380" w:rsidP="00C95380">
            <w:pPr>
              <w:jc w:val="center"/>
              <w:rPr>
                <w:rFonts w:cstheme="minorHAnsi"/>
                <w:b/>
                <w:sz w:val="20"/>
                <w:szCs w:val="20"/>
              </w:rPr>
            </w:pPr>
            <w:r w:rsidRPr="00C95380">
              <w:rPr>
                <w:rFonts w:cstheme="minorHAnsi"/>
                <w:b/>
                <w:sz w:val="20"/>
                <w:szCs w:val="20"/>
              </w:rPr>
              <w:t>Unbestimmter Rechtsbegriff</w:t>
            </w:r>
          </w:p>
        </w:tc>
      </w:tr>
      <w:tr w:rsidR="00C95380" w:rsidRPr="00C95380" w:rsidTr="00C95380">
        <w:tc>
          <w:tcPr>
            <w:tcW w:w="4606" w:type="dxa"/>
          </w:tcPr>
          <w:p w:rsidR="00C95380" w:rsidRPr="00C95380" w:rsidRDefault="00C95380" w:rsidP="00963D82">
            <w:pPr>
              <w:rPr>
                <w:rFonts w:cstheme="minorHAnsi"/>
                <w:sz w:val="20"/>
                <w:szCs w:val="20"/>
              </w:rPr>
            </w:pPr>
            <w:r w:rsidRPr="00C95380">
              <w:rPr>
                <w:rFonts w:cstheme="minorHAnsi"/>
                <w:sz w:val="20"/>
                <w:szCs w:val="20"/>
              </w:rPr>
              <w:t>„kann“, „soll“</w:t>
            </w:r>
          </w:p>
          <w:p w:rsidR="00C95380" w:rsidRPr="00C95380" w:rsidRDefault="00C95380" w:rsidP="00963D82">
            <w:pPr>
              <w:rPr>
                <w:rFonts w:cstheme="minorHAnsi"/>
                <w:sz w:val="20"/>
                <w:szCs w:val="20"/>
              </w:rPr>
            </w:pPr>
            <w:r w:rsidRPr="00C95380">
              <w:rPr>
                <w:rFonts w:cstheme="minorHAnsi"/>
                <w:sz w:val="20"/>
                <w:szCs w:val="20"/>
              </w:rPr>
              <w:sym w:font="Wingdings" w:char="F0E0"/>
            </w:r>
            <w:r w:rsidRPr="00C95380">
              <w:rPr>
                <w:rFonts w:cstheme="minorHAnsi"/>
                <w:sz w:val="20"/>
                <w:szCs w:val="20"/>
              </w:rPr>
              <w:t>nur ganz geringe Überprüfbarkeit durch Richter</w:t>
            </w:r>
          </w:p>
        </w:tc>
        <w:tc>
          <w:tcPr>
            <w:tcW w:w="4606" w:type="dxa"/>
          </w:tcPr>
          <w:p w:rsidR="00C95380" w:rsidRPr="00C95380" w:rsidRDefault="00C95380" w:rsidP="00963D82">
            <w:pPr>
              <w:rPr>
                <w:rFonts w:cstheme="minorHAnsi"/>
                <w:sz w:val="20"/>
                <w:szCs w:val="20"/>
              </w:rPr>
            </w:pPr>
            <w:r w:rsidRPr="00C95380">
              <w:rPr>
                <w:rFonts w:cstheme="minorHAnsi"/>
                <w:sz w:val="20"/>
                <w:szCs w:val="20"/>
              </w:rPr>
              <w:t>„erforderlich“, „angemessen“</w:t>
            </w:r>
          </w:p>
          <w:p w:rsidR="00C95380" w:rsidRPr="00C95380" w:rsidRDefault="00C95380" w:rsidP="00963D82">
            <w:pPr>
              <w:rPr>
                <w:rFonts w:cstheme="minorHAnsi"/>
                <w:sz w:val="20"/>
                <w:szCs w:val="20"/>
              </w:rPr>
            </w:pPr>
            <w:r w:rsidRPr="00C95380">
              <w:rPr>
                <w:rFonts w:cstheme="minorHAnsi"/>
                <w:sz w:val="20"/>
                <w:szCs w:val="20"/>
              </w:rPr>
              <w:t>„Kindeswohl“</w:t>
            </w:r>
          </w:p>
          <w:p w:rsidR="00C95380" w:rsidRPr="00C95380" w:rsidRDefault="00C95380" w:rsidP="00963D82">
            <w:pPr>
              <w:rPr>
                <w:rFonts w:cstheme="minorHAnsi"/>
                <w:sz w:val="20"/>
                <w:szCs w:val="20"/>
              </w:rPr>
            </w:pPr>
            <w:r w:rsidRPr="00C95380">
              <w:rPr>
                <w:rFonts w:cstheme="minorHAnsi"/>
                <w:sz w:val="20"/>
                <w:szCs w:val="20"/>
              </w:rPr>
              <w:sym w:font="Wingdings" w:char="F0E0"/>
            </w:r>
            <w:r w:rsidRPr="00C95380">
              <w:rPr>
                <w:rFonts w:cstheme="minorHAnsi"/>
                <w:sz w:val="20"/>
                <w:szCs w:val="20"/>
              </w:rPr>
              <w:t>Interpretation bspw. durch Grundrechte</w:t>
            </w:r>
          </w:p>
        </w:tc>
      </w:tr>
    </w:tbl>
    <w:p w:rsidR="00C95380" w:rsidRDefault="00C95380" w:rsidP="00963D82">
      <w:pPr>
        <w:spacing w:after="0"/>
        <w:rPr>
          <w:rFonts w:ascii="Times New Roman" w:hAnsi="Times New Roman" w:cs="Times New Roman"/>
        </w:rPr>
      </w:pPr>
    </w:p>
    <w:p w:rsidR="00963D82" w:rsidRDefault="00963D82" w:rsidP="00963D82">
      <w:pPr>
        <w:spacing w:after="0"/>
        <w:rPr>
          <w:rFonts w:ascii="Times New Roman" w:hAnsi="Times New Roman" w:cs="Times New Roman"/>
          <w:b/>
          <w:sz w:val="28"/>
          <w:szCs w:val="28"/>
        </w:rPr>
      </w:pPr>
      <w:r w:rsidRPr="006063E5">
        <w:rPr>
          <w:rFonts w:ascii="Times New Roman" w:hAnsi="Times New Roman" w:cs="Times New Roman"/>
          <w:b/>
          <w:sz w:val="28"/>
          <w:szCs w:val="28"/>
        </w:rPr>
        <w:t>Verwaltungsverfahren</w:t>
      </w:r>
    </w:p>
    <w:p w:rsidR="00963D82" w:rsidRDefault="00963D82" w:rsidP="00963D82">
      <w:pPr>
        <w:spacing w:after="0"/>
        <w:rPr>
          <w:rFonts w:ascii="Times New Roman" w:hAnsi="Times New Roman" w:cs="Times New Roman"/>
        </w:rPr>
      </w:pPr>
    </w:p>
    <w:p w:rsidR="00963D82" w:rsidRDefault="00963D82" w:rsidP="00963D82">
      <w:pPr>
        <w:spacing w:after="0"/>
        <w:rPr>
          <w:rFonts w:ascii="Times New Roman" w:hAnsi="Times New Roman" w:cs="Times New Roman"/>
        </w:rPr>
      </w:pPr>
      <w:r w:rsidRPr="006063E5">
        <w:rPr>
          <w:rFonts w:ascii="Times New Roman" w:hAnsi="Times New Roman" w:cs="Times New Roman"/>
          <w:b/>
        </w:rPr>
        <w:t>SGB I Allgemeiner Teil</w:t>
      </w:r>
      <w:r w:rsidRPr="006063E5">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963D82" w:rsidRDefault="00963D82" w:rsidP="00963D82">
      <w:pPr>
        <w:spacing w:after="0"/>
        <w:rPr>
          <w:rFonts w:ascii="Times New Roman" w:hAnsi="Times New Roman" w:cs="Times New Roman"/>
        </w:rPr>
      </w:pPr>
      <w:r>
        <w:rPr>
          <w:rFonts w:ascii="Times New Roman" w:hAnsi="Times New Roman" w:cs="Times New Roman"/>
        </w:rPr>
        <w:t xml:space="preserve">§ 13 „Aufklärung“ </w:t>
      </w:r>
      <w:r>
        <w:rPr>
          <w:rFonts w:ascii="Wingdings 3" w:hAnsi="Wingdings 3" w:cs="Times New Roman"/>
        </w:rPr>
        <w:t></w:t>
      </w:r>
      <w:r>
        <w:rPr>
          <w:rFonts w:ascii="Times New Roman" w:hAnsi="Times New Roman" w:cs="Times New Roman"/>
        </w:rPr>
        <w:tab/>
      </w:r>
      <w:r>
        <w:rPr>
          <w:rFonts w:ascii="Times New Roman" w:hAnsi="Times New Roman" w:cs="Times New Roman"/>
        </w:rPr>
        <w:tab/>
        <w:t>Informationsverpflichtung (Broschüren/ Internet)</w:t>
      </w:r>
    </w:p>
    <w:p w:rsidR="00963D82" w:rsidRDefault="00963D82" w:rsidP="00963D82">
      <w:pPr>
        <w:spacing w:after="0"/>
        <w:rPr>
          <w:rFonts w:ascii="Times New Roman" w:hAnsi="Times New Roman" w:cs="Times New Roman"/>
        </w:rPr>
      </w:pPr>
      <w:r>
        <w:rPr>
          <w:rFonts w:ascii="Times New Roman" w:hAnsi="Times New Roman" w:cs="Times New Roman"/>
        </w:rPr>
        <w:t xml:space="preserve">§ 14 „Beratung“     </w:t>
      </w:r>
      <w:r>
        <w:rPr>
          <w:rFonts w:ascii="Wingdings 3" w:hAnsi="Wingdings 3" w:cs="Times New Roman"/>
        </w:rPr>
        <w:t></w:t>
      </w:r>
      <w:r>
        <w:rPr>
          <w:rFonts w:ascii="Times New Roman" w:hAnsi="Times New Roman" w:cs="Times New Roman"/>
        </w:rPr>
        <w:tab/>
      </w:r>
      <w:r>
        <w:rPr>
          <w:rFonts w:ascii="Times New Roman" w:hAnsi="Times New Roman" w:cs="Times New Roman"/>
        </w:rPr>
        <w:tab/>
        <w:t xml:space="preserve">Beratungsanspruch: in seiner Sache alles was ihm wichtig ist (Rechte/ </w:t>
      </w:r>
    </w:p>
    <w:p w:rsidR="00963D82" w:rsidRDefault="00963D82" w:rsidP="00963D82">
      <w:pPr>
        <w:spacing w:after="0"/>
        <w:ind w:left="2124" w:firstLine="708"/>
        <w:rPr>
          <w:rFonts w:ascii="Times New Roman" w:hAnsi="Times New Roman" w:cs="Times New Roman"/>
        </w:rPr>
      </w:pPr>
      <w:r>
        <w:rPr>
          <w:rFonts w:ascii="Times New Roman" w:hAnsi="Times New Roman" w:cs="Times New Roman"/>
        </w:rPr>
        <w:t>Pflichten) Leistungsträger sind verpflichtet zu beraten</w:t>
      </w:r>
    </w:p>
    <w:p w:rsidR="00963D82" w:rsidRDefault="00963D82" w:rsidP="00963D82">
      <w:pPr>
        <w:spacing w:after="0"/>
        <w:rPr>
          <w:rFonts w:ascii="Times New Roman" w:hAnsi="Times New Roman" w:cs="Times New Roman"/>
        </w:rPr>
      </w:pPr>
      <w:r>
        <w:rPr>
          <w:rFonts w:ascii="Times New Roman" w:hAnsi="Times New Roman" w:cs="Times New Roman"/>
        </w:rPr>
        <w:t xml:space="preserve">§ 15 „Auskunft“     </w:t>
      </w:r>
      <w:r>
        <w:rPr>
          <w:rFonts w:ascii="Wingdings 3" w:hAnsi="Wingdings 3" w:cs="Times New Roman"/>
        </w:rPr>
        <w:t></w:t>
      </w:r>
      <w:r>
        <w:rPr>
          <w:rFonts w:ascii="Times New Roman" w:hAnsi="Times New Roman" w:cs="Times New Roman"/>
        </w:rPr>
        <w:tab/>
      </w:r>
      <w:r>
        <w:rPr>
          <w:rFonts w:ascii="Times New Roman" w:hAnsi="Times New Roman" w:cs="Times New Roman"/>
        </w:rPr>
        <w:tab/>
        <w:t xml:space="preserve">Auskunftspflicht: alle Leistungsträger (KV/ PV) sind verpflichtet über </w:t>
      </w:r>
    </w:p>
    <w:p w:rsidR="00963D82" w:rsidRDefault="00963D82" w:rsidP="00963D82">
      <w:pPr>
        <w:spacing w:after="0"/>
        <w:ind w:left="2124" w:firstLine="708"/>
        <w:rPr>
          <w:rFonts w:ascii="Times New Roman" w:hAnsi="Times New Roman" w:cs="Times New Roman"/>
        </w:rPr>
      </w:pPr>
      <w:r>
        <w:rPr>
          <w:rFonts w:ascii="Times New Roman" w:hAnsi="Times New Roman" w:cs="Times New Roman"/>
        </w:rPr>
        <w:t>soz. Angelegenheiten Auskunft zu geben</w:t>
      </w:r>
    </w:p>
    <w:p w:rsidR="00963D82" w:rsidRDefault="00963D82" w:rsidP="00963D82">
      <w:pPr>
        <w:spacing w:after="0"/>
        <w:ind w:left="2124" w:hanging="2124"/>
        <w:rPr>
          <w:rFonts w:ascii="Times New Roman" w:hAnsi="Times New Roman" w:cs="Times New Roman"/>
        </w:rPr>
      </w:pPr>
      <w:r>
        <w:rPr>
          <w:rFonts w:ascii="Times New Roman" w:hAnsi="Times New Roman" w:cs="Times New Roman"/>
        </w:rPr>
        <w:t>§ 16 „Antragsstellung“</w:t>
      </w:r>
      <w:r>
        <w:rPr>
          <w:rFonts w:ascii="Times New Roman" w:hAnsi="Times New Roman" w:cs="Times New Roman"/>
        </w:rPr>
        <w:tab/>
      </w:r>
      <w:r>
        <w:rPr>
          <w:rFonts w:ascii="Wingdings 3" w:hAnsi="Wingdings 3" w:cs="Times New Roman"/>
        </w:rPr>
        <w:t></w:t>
      </w:r>
      <w:r>
        <w:rPr>
          <w:rFonts w:ascii="Times New Roman" w:hAnsi="Times New Roman" w:cs="Times New Roman"/>
        </w:rPr>
        <w:tab/>
        <w:t>beim zuständigen Leistungsträger stellen</w:t>
      </w:r>
    </w:p>
    <w:p w:rsidR="00963D82" w:rsidRDefault="00963D82" w:rsidP="00963D82">
      <w:pPr>
        <w:spacing w:after="0"/>
        <w:ind w:left="2124" w:hanging="2124"/>
        <w:rPr>
          <w:rFonts w:ascii="Times New Roman" w:hAnsi="Times New Roman" w:cs="Times New Roman"/>
        </w:rPr>
      </w:pPr>
      <w:r>
        <w:rPr>
          <w:rFonts w:ascii="Times New Roman" w:hAnsi="Times New Roman" w:cs="Times New Roman"/>
        </w:rPr>
        <w:lastRenderedPageBreak/>
        <w:t xml:space="preserve">§ 35 „Sozialgeheimnis“ </w:t>
      </w:r>
      <w:r>
        <w:rPr>
          <w:rFonts w:ascii="Wingdings 3" w:hAnsi="Wingdings 3" w:cs="Times New Roman"/>
        </w:rPr>
        <w:t></w:t>
      </w:r>
      <w:r>
        <w:rPr>
          <w:rFonts w:ascii="Times New Roman" w:hAnsi="Times New Roman" w:cs="Times New Roman"/>
        </w:rPr>
        <w:tab/>
        <w:t>Datenschutz (Bsp.: finanzielle Verhältnisse, Gesundheitszustand, etc.)</w:t>
      </w:r>
    </w:p>
    <w:p w:rsidR="00963D82" w:rsidRDefault="00963D82" w:rsidP="00963D82">
      <w:pPr>
        <w:spacing w:after="0"/>
        <w:ind w:left="2124" w:hanging="2124"/>
        <w:rPr>
          <w:rFonts w:ascii="Times New Roman" w:hAnsi="Times New Roman" w:cs="Times New Roman"/>
        </w:rPr>
      </w:pPr>
      <w:r>
        <w:rPr>
          <w:rFonts w:ascii="Times New Roman" w:hAnsi="Times New Roman" w:cs="Times New Roman"/>
        </w:rPr>
        <w:t xml:space="preserve">§ 36 „Handlungsfähigkeit“  </w:t>
      </w:r>
      <w:r>
        <w:rPr>
          <w:rFonts w:ascii="Wingdings 3" w:hAnsi="Wingdings 3" w:cs="Times New Roman"/>
        </w:rPr>
        <w:t></w:t>
      </w:r>
      <w:r>
        <w:rPr>
          <w:rFonts w:ascii="Times New Roman" w:hAnsi="Times New Roman" w:cs="Times New Roman"/>
        </w:rPr>
        <w:tab/>
        <w:t xml:space="preserve">ab dem 15. </w:t>
      </w:r>
      <w:proofErr w:type="spellStart"/>
      <w:r>
        <w:rPr>
          <w:rFonts w:ascii="Times New Roman" w:hAnsi="Times New Roman" w:cs="Times New Roman"/>
        </w:rPr>
        <w:t>Lj</w:t>
      </w:r>
      <w:proofErr w:type="spellEnd"/>
      <w:r>
        <w:rPr>
          <w:rFonts w:ascii="Times New Roman" w:hAnsi="Times New Roman" w:cs="Times New Roman"/>
        </w:rPr>
        <w:t>. sind Anträge auf Sozialleistungen möglich</w:t>
      </w:r>
    </w:p>
    <w:p w:rsidR="00963D82" w:rsidRDefault="00963D82" w:rsidP="00963D82">
      <w:pPr>
        <w:spacing w:after="0"/>
        <w:ind w:left="2124" w:hanging="2124"/>
        <w:rPr>
          <w:rFonts w:ascii="Times New Roman" w:hAnsi="Times New Roman" w:cs="Times New Roman"/>
        </w:rPr>
      </w:pPr>
      <w:r>
        <w:rPr>
          <w:rFonts w:ascii="Times New Roman" w:hAnsi="Times New Roman" w:cs="Times New Roman"/>
        </w:rPr>
        <w:t>§ 68 „Besondere Teile dieses Gesetzbuches“</w:t>
      </w:r>
    </w:p>
    <w:p w:rsidR="00963D82" w:rsidRDefault="00963D82" w:rsidP="00963D82">
      <w:pPr>
        <w:spacing w:after="0"/>
        <w:ind w:left="2124" w:hanging="2124"/>
        <w:rPr>
          <w:rFonts w:ascii="Times New Roman" w:hAnsi="Times New Roman" w:cs="Times New Roman"/>
        </w:rPr>
      </w:pPr>
    </w:p>
    <w:p w:rsidR="00963D82" w:rsidRDefault="00963D82" w:rsidP="00963D82">
      <w:pPr>
        <w:spacing w:after="0"/>
        <w:ind w:left="2124" w:hanging="2124"/>
        <w:rPr>
          <w:rFonts w:ascii="Times New Roman" w:hAnsi="Times New Roman" w:cs="Times New Roman"/>
          <w:b/>
        </w:rPr>
      </w:pPr>
      <w:r w:rsidRPr="00E0033B">
        <w:rPr>
          <w:rFonts w:ascii="Times New Roman" w:hAnsi="Times New Roman" w:cs="Times New Roman"/>
          <w:b/>
        </w:rPr>
        <w:t>SBG X Sozialverwaltungsverfahren und Sozialdatenschutz</w:t>
      </w:r>
    </w:p>
    <w:p w:rsidR="00963D82" w:rsidRDefault="00CC4D34" w:rsidP="00963D82">
      <w:pPr>
        <w:spacing w:after="0"/>
        <w:ind w:left="2124" w:hanging="2124"/>
        <w:rPr>
          <w:rFonts w:ascii="Times New Roman" w:hAnsi="Times New Roman" w:cs="Times New Roman"/>
        </w:rPr>
      </w:pPr>
      <w:r>
        <w:rPr>
          <w:rFonts w:ascii="Times New Roman" w:hAnsi="Times New Roman" w:cs="Times New Roman"/>
          <w:noProof/>
          <w:lang w:eastAsia="de-DE"/>
        </w:rPr>
        <w:pict>
          <v:shape id="_x0000_s1079" type="#_x0000_t32" style="position:absolute;left:0;text-align:left;margin-left:138.35pt;margin-top:7.25pt;width:33.95pt;height:14.25pt;flip:y;z-index:251706368" o:connectortype="straight">
            <v:stroke endarrow="block"/>
          </v:shape>
        </w:pict>
      </w:r>
      <w:r w:rsidR="00963D82">
        <w:rPr>
          <w:rFonts w:ascii="Times New Roman" w:hAnsi="Times New Roman" w:cs="Times New Roman"/>
        </w:rPr>
        <w:tab/>
      </w:r>
      <w:r w:rsidR="00963D82">
        <w:rPr>
          <w:rFonts w:ascii="Times New Roman" w:hAnsi="Times New Roman" w:cs="Times New Roman"/>
        </w:rPr>
        <w:tab/>
      </w:r>
      <w:r w:rsidR="00963D82">
        <w:rPr>
          <w:rFonts w:ascii="Times New Roman" w:hAnsi="Times New Roman" w:cs="Times New Roman"/>
        </w:rPr>
        <w:tab/>
        <w:t>Antrag</w:t>
      </w:r>
    </w:p>
    <w:p w:rsidR="00963D82" w:rsidRDefault="00CC4D34" w:rsidP="00963D82">
      <w:pPr>
        <w:spacing w:after="0"/>
        <w:ind w:left="2124" w:hanging="2124"/>
        <w:rPr>
          <w:rFonts w:ascii="Times New Roman" w:hAnsi="Times New Roman" w:cs="Times New Roman"/>
        </w:rPr>
      </w:pPr>
      <w:r>
        <w:rPr>
          <w:rFonts w:ascii="Times New Roman" w:hAnsi="Times New Roman" w:cs="Times New Roman"/>
          <w:noProof/>
          <w:lang w:eastAsia="de-DE"/>
        </w:rPr>
        <w:pict>
          <v:shape id="_x0000_s1080" type="#_x0000_t32" style="position:absolute;left:0;text-align:left;margin-left:138.35pt;margin-top:6.95pt;width:33.95pt;height:12.9pt;z-index:251707392" o:connectortype="straight">
            <v:stroke endarrow="block"/>
          </v:shape>
        </w:pict>
      </w:r>
      <w:r w:rsidR="00963D82">
        <w:rPr>
          <w:rFonts w:ascii="Times New Roman" w:hAnsi="Times New Roman" w:cs="Times New Roman"/>
        </w:rPr>
        <w:t>§ 18 „Beginn des Verfahrens“</w:t>
      </w:r>
    </w:p>
    <w:p w:rsidR="00963D82" w:rsidRDefault="00963D82" w:rsidP="00963D82">
      <w:pPr>
        <w:spacing w:after="0"/>
        <w:ind w:left="2124" w:hanging="212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„von Amts wegen“ </w:t>
      </w:r>
    </w:p>
    <w:p w:rsidR="00963D82" w:rsidRDefault="00963D82" w:rsidP="00963D82">
      <w:pPr>
        <w:spacing w:after="0"/>
        <w:ind w:left="2124" w:hanging="212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Wingdings 3" w:hAnsi="Wingdings 3" w:cs="Times New Roman"/>
        </w:rPr>
        <w:t></w:t>
      </w:r>
      <w:r>
        <w:rPr>
          <w:rFonts w:ascii="Wingdings 3" w:hAnsi="Wingdings 3" w:cs="Times New Roman"/>
        </w:rPr>
        <w:t></w:t>
      </w:r>
      <w:r>
        <w:rPr>
          <w:rFonts w:ascii="Times New Roman" w:hAnsi="Times New Roman" w:cs="Times New Roman"/>
        </w:rPr>
        <w:t>aus eigener Verantwortung heraus</w:t>
      </w:r>
    </w:p>
    <w:p w:rsidR="00963D82" w:rsidRDefault="00963D82" w:rsidP="00963D82">
      <w:pPr>
        <w:spacing w:after="0"/>
        <w:ind w:left="2124" w:hanging="2124"/>
        <w:rPr>
          <w:rFonts w:ascii="Times New Roman" w:hAnsi="Times New Roman" w:cs="Times New Roman"/>
        </w:rPr>
      </w:pPr>
      <w:r>
        <w:rPr>
          <w:rFonts w:ascii="Times New Roman" w:hAnsi="Times New Roman" w:cs="Times New Roman"/>
        </w:rPr>
        <w:t>(Fall 13)</w:t>
      </w:r>
    </w:p>
    <w:p w:rsidR="00963D82" w:rsidRDefault="00963D82" w:rsidP="00963D82">
      <w:pPr>
        <w:spacing w:after="0"/>
        <w:ind w:left="2124" w:hanging="2124"/>
        <w:jc w:val="right"/>
        <w:rPr>
          <w:rFonts w:ascii="Times New Roman" w:hAnsi="Times New Roman" w:cs="Times New Roman"/>
        </w:rPr>
      </w:pPr>
    </w:p>
    <w:p w:rsidR="00963D82" w:rsidRPr="00B72545" w:rsidRDefault="00CC4D34" w:rsidP="00963D82">
      <w:pPr>
        <w:spacing w:after="0"/>
        <w:ind w:left="2124" w:hanging="2124"/>
        <w:rPr>
          <w:rFonts w:ascii="Times New Roman" w:hAnsi="Times New Roman" w:cs="Times New Roman"/>
          <w:b/>
        </w:rPr>
      </w:pPr>
      <w:r>
        <w:rPr>
          <w:rFonts w:ascii="Times New Roman" w:hAnsi="Times New Roman" w:cs="Times New Roman"/>
          <w:b/>
          <w:noProof/>
          <w:lang w:eastAsia="de-DE"/>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81" type="#_x0000_t88" style="position:absolute;left:0;text-align:left;margin-left:339.4pt;margin-top:13.1pt;width:8.85pt;height:46.9pt;z-index:251708416"/>
        </w:pict>
      </w:r>
      <w:r w:rsidR="00963D82" w:rsidRPr="00B72545">
        <w:rPr>
          <w:rFonts w:ascii="Times New Roman" w:hAnsi="Times New Roman" w:cs="Times New Roman"/>
          <w:b/>
        </w:rPr>
        <w:t>Im Verwaltungsverfahren</w:t>
      </w:r>
    </w:p>
    <w:p w:rsidR="00963D82" w:rsidRDefault="00963D82" w:rsidP="00963D82">
      <w:pPr>
        <w:spacing w:after="0"/>
        <w:ind w:left="2124" w:hanging="2124"/>
        <w:rPr>
          <w:rFonts w:ascii="Times New Roman" w:hAnsi="Times New Roman" w:cs="Times New Roman"/>
        </w:rPr>
      </w:pPr>
      <w:r>
        <w:rPr>
          <w:rFonts w:ascii="Times New Roman" w:hAnsi="Times New Roman" w:cs="Times New Roman"/>
        </w:rPr>
        <w:t xml:space="preserve">§ 17 SGB I     </w:t>
      </w:r>
      <w:r>
        <w:rPr>
          <w:rFonts w:ascii="Wingdings 3" w:hAnsi="Wingdings 3" w:cs="Times New Roman"/>
        </w:rPr>
        <w:t></w:t>
      </w:r>
      <w:r>
        <w:rPr>
          <w:rFonts w:ascii="Times New Roman" w:hAnsi="Times New Roman" w:cs="Times New Roman"/>
        </w:rPr>
        <w:tab/>
        <w:t>Ableitung einer „Vorwegzahlung“ (Rechtsprechung)</w:t>
      </w:r>
      <w:r>
        <w:rPr>
          <w:rFonts w:ascii="Times New Roman" w:hAnsi="Times New Roman" w:cs="Times New Roman"/>
        </w:rPr>
        <w:tab/>
        <w:t>Beschleunigung</w:t>
      </w:r>
    </w:p>
    <w:p w:rsidR="00963D82" w:rsidRDefault="00963D82" w:rsidP="00963D82">
      <w:pPr>
        <w:spacing w:after="0"/>
        <w:ind w:left="2124" w:hanging="2124"/>
        <w:rPr>
          <w:rFonts w:ascii="Times New Roman" w:hAnsi="Times New Roman" w:cs="Times New Roman"/>
        </w:rPr>
      </w:pPr>
      <w:r>
        <w:rPr>
          <w:rFonts w:ascii="Times New Roman" w:hAnsi="Times New Roman" w:cs="Times New Roman"/>
        </w:rPr>
        <w:t xml:space="preserve">§ 43 SGB I     </w:t>
      </w:r>
      <w:r>
        <w:rPr>
          <w:rFonts w:ascii="Wingdings 3" w:hAnsi="Wingdings 3" w:cs="Times New Roman"/>
        </w:rPr>
        <w:t></w:t>
      </w:r>
      <w:r>
        <w:rPr>
          <w:rFonts w:ascii="Times New Roman" w:hAnsi="Times New Roman" w:cs="Times New Roman"/>
        </w:rPr>
        <w:tab/>
        <w:t>Ersteingegangener muss zahlen auf Antrag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des</w:t>
      </w:r>
    </w:p>
    <w:p w:rsidR="00963D82" w:rsidRDefault="00963D82" w:rsidP="00963D82">
      <w:pPr>
        <w:spacing w:after="0"/>
        <w:ind w:left="2124" w:hanging="2124"/>
        <w:rPr>
          <w:rFonts w:ascii="Times New Roman" w:hAnsi="Times New Roman" w:cs="Times New Roman"/>
        </w:rPr>
      </w:pPr>
      <w:r>
        <w:rPr>
          <w:rFonts w:ascii="Times New Roman" w:hAnsi="Times New Roman" w:cs="Times New Roman"/>
        </w:rPr>
        <w:t xml:space="preserve">§ 42 SGB I     </w:t>
      </w:r>
      <w:r>
        <w:rPr>
          <w:rFonts w:ascii="Wingdings 3" w:hAnsi="Wingdings 3" w:cs="Times New Roman"/>
        </w:rPr>
        <w:t></w:t>
      </w:r>
      <w:r>
        <w:rPr>
          <w:rFonts w:ascii="Times New Roman" w:hAnsi="Times New Roman" w:cs="Times New Roman"/>
        </w:rPr>
        <w:tab/>
        <w:t>Vorschuss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Verfahrens</w:t>
      </w:r>
    </w:p>
    <w:p w:rsidR="00963D82" w:rsidRDefault="00963D82" w:rsidP="00963D82">
      <w:pPr>
        <w:spacing w:after="0"/>
        <w:ind w:left="2124" w:hanging="2124"/>
        <w:rPr>
          <w:rFonts w:ascii="Times New Roman" w:hAnsi="Times New Roman" w:cs="Times New Roman"/>
        </w:rPr>
      </w:pPr>
    </w:p>
    <w:p w:rsidR="00963D82" w:rsidRPr="00052563" w:rsidRDefault="00963D82" w:rsidP="00963D82">
      <w:pPr>
        <w:spacing w:after="0"/>
        <w:ind w:left="2124" w:hanging="2124"/>
        <w:rPr>
          <w:rFonts w:ascii="Times New Roman" w:hAnsi="Times New Roman" w:cs="Times New Roman"/>
          <w:b/>
        </w:rPr>
      </w:pPr>
      <w:r w:rsidRPr="00052563">
        <w:rPr>
          <w:rFonts w:ascii="Times New Roman" w:hAnsi="Times New Roman" w:cs="Times New Roman"/>
          <w:b/>
        </w:rPr>
        <w:t>Bevollmächtigte/ Beistände</w:t>
      </w:r>
    </w:p>
    <w:p w:rsidR="00963D82" w:rsidRPr="00052563" w:rsidRDefault="00963D82" w:rsidP="00963D82">
      <w:pPr>
        <w:spacing w:after="0"/>
        <w:ind w:left="2124" w:hanging="2124"/>
        <w:rPr>
          <w:rFonts w:ascii="Times New Roman" w:hAnsi="Times New Roman" w:cs="Times New Roman"/>
        </w:rPr>
      </w:pPr>
      <w:r w:rsidRPr="00052563">
        <w:rPr>
          <w:rFonts w:ascii="Times New Roman" w:hAnsi="Times New Roman" w:cs="Times New Roman"/>
        </w:rPr>
        <w:t>§ 13 SGB X</w:t>
      </w:r>
      <w:r w:rsidRPr="00052563">
        <w:rPr>
          <w:rFonts w:ascii="Times New Roman" w:hAnsi="Times New Roman" w:cs="Times New Roman"/>
        </w:rPr>
        <w:tab/>
        <w:t>Ablehnung?</w:t>
      </w:r>
      <w:r w:rsidRPr="00052563">
        <w:rPr>
          <w:rFonts w:ascii="Times New Roman" w:hAnsi="Times New Roman" w:cs="Times New Roman"/>
        </w:rPr>
        <w:tab/>
      </w:r>
      <w:r w:rsidRPr="00052563">
        <w:rPr>
          <w:rFonts w:ascii="Times New Roman" w:hAnsi="Times New Roman" w:cs="Times New Roman"/>
        </w:rPr>
        <w:tab/>
        <w:t>(Fall 14, 15, 16)</w:t>
      </w:r>
    </w:p>
    <w:p w:rsidR="00963D82" w:rsidRPr="00052563" w:rsidRDefault="00963D82" w:rsidP="00963D82">
      <w:pPr>
        <w:spacing w:after="0"/>
        <w:ind w:left="2124" w:hanging="2124"/>
        <w:rPr>
          <w:rFonts w:ascii="Times New Roman" w:hAnsi="Times New Roman" w:cs="Times New Roman"/>
        </w:rPr>
      </w:pPr>
    </w:p>
    <w:p w:rsidR="00963D82" w:rsidRPr="00052563" w:rsidRDefault="00963D82" w:rsidP="00963D82">
      <w:pPr>
        <w:spacing w:after="0"/>
        <w:ind w:left="2124" w:hanging="2124"/>
        <w:rPr>
          <w:rFonts w:ascii="Times New Roman" w:hAnsi="Times New Roman" w:cs="Times New Roman"/>
        </w:rPr>
      </w:pPr>
      <w:r w:rsidRPr="00052563">
        <w:rPr>
          <w:rFonts w:ascii="Times New Roman" w:hAnsi="Times New Roman" w:cs="Times New Roman"/>
          <w:b/>
        </w:rPr>
        <w:t>Antragsstellung in fremder Sprache</w:t>
      </w:r>
      <w:r w:rsidRPr="00052563">
        <w:rPr>
          <w:rFonts w:ascii="Times New Roman" w:hAnsi="Times New Roman" w:cs="Times New Roman"/>
          <w:b/>
        </w:rPr>
        <w:tab/>
      </w:r>
      <w:r w:rsidRPr="00052563">
        <w:rPr>
          <w:rFonts w:ascii="Times New Roman" w:hAnsi="Times New Roman" w:cs="Times New Roman"/>
          <w:b/>
        </w:rPr>
        <w:tab/>
      </w:r>
      <w:r w:rsidRPr="00052563">
        <w:rPr>
          <w:rFonts w:ascii="Times New Roman" w:hAnsi="Times New Roman" w:cs="Times New Roman"/>
        </w:rPr>
        <w:t>(Fall 17)</w:t>
      </w:r>
    </w:p>
    <w:p w:rsidR="00963D82" w:rsidRPr="00052563" w:rsidRDefault="00963D82" w:rsidP="00963D82">
      <w:pPr>
        <w:spacing w:after="0"/>
        <w:ind w:left="2124" w:hanging="2124"/>
        <w:rPr>
          <w:rFonts w:ascii="Times New Roman" w:hAnsi="Times New Roman" w:cs="Times New Roman"/>
        </w:rPr>
      </w:pPr>
      <w:r w:rsidRPr="00052563">
        <w:rPr>
          <w:rFonts w:ascii="Times New Roman" w:hAnsi="Times New Roman" w:cs="Times New Roman"/>
        </w:rPr>
        <w:t>02.05.2011 (Bsp.) Abgabe in fremder Sprache:</w:t>
      </w:r>
    </w:p>
    <w:p w:rsidR="00963D82" w:rsidRPr="00052563" w:rsidRDefault="00963D82" w:rsidP="00963D82">
      <w:pPr>
        <w:spacing w:after="0"/>
        <w:ind w:left="2124" w:hanging="2124"/>
        <w:rPr>
          <w:rFonts w:ascii="Times New Roman" w:hAnsi="Times New Roman" w:cs="Times New Roman"/>
        </w:rPr>
      </w:pPr>
      <w:r w:rsidRPr="00052563">
        <w:rPr>
          <w:rFonts w:ascii="Times New Roman" w:hAnsi="Times New Roman" w:cs="Times New Roman"/>
        </w:rPr>
        <w:t xml:space="preserve">1) </w:t>
      </w:r>
      <w:r w:rsidRPr="00052563">
        <w:rPr>
          <w:rFonts w:ascii="Wingdings 3" w:hAnsi="Wingdings 3" w:cs="Times New Roman"/>
        </w:rPr>
        <w:t></w:t>
      </w:r>
      <w:r w:rsidRPr="00052563">
        <w:rPr>
          <w:rFonts w:ascii="Wingdings 3" w:hAnsi="Wingdings 3" w:cs="Times New Roman"/>
        </w:rPr>
        <w:t></w:t>
      </w:r>
      <w:r w:rsidRPr="00052563">
        <w:rPr>
          <w:rFonts w:ascii="Times New Roman" w:hAnsi="Times New Roman" w:cs="Times New Roman"/>
        </w:rPr>
        <w:t xml:space="preserve">verstanden   </w:t>
      </w:r>
      <w:r w:rsidRPr="00052563">
        <w:rPr>
          <w:rFonts w:ascii="Wingdings 3" w:hAnsi="Wingdings 3" w:cs="Times New Roman"/>
        </w:rPr>
        <w:t></w:t>
      </w:r>
      <w:r w:rsidRPr="00052563">
        <w:rPr>
          <w:rFonts w:ascii="Wingdings 3" w:hAnsi="Wingdings 3" w:cs="Times New Roman"/>
        </w:rPr>
        <w:t></w:t>
      </w:r>
      <w:r w:rsidRPr="00052563">
        <w:rPr>
          <w:rFonts w:ascii="Times New Roman" w:hAnsi="Times New Roman" w:cs="Times New Roman"/>
        </w:rPr>
        <w:t>Antrag gestellt am 02.05.2011</w:t>
      </w:r>
    </w:p>
    <w:p w:rsidR="00963D82" w:rsidRPr="00052563" w:rsidRDefault="00963D82" w:rsidP="00963D82">
      <w:pPr>
        <w:spacing w:after="0"/>
        <w:ind w:left="2124" w:hanging="2124"/>
        <w:rPr>
          <w:rFonts w:ascii="Times New Roman" w:hAnsi="Times New Roman" w:cs="Times New Roman"/>
        </w:rPr>
      </w:pPr>
      <w:r w:rsidRPr="00052563">
        <w:rPr>
          <w:rFonts w:ascii="Times New Roman" w:hAnsi="Times New Roman" w:cs="Times New Roman"/>
        </w:rPr>
        <w:t xml:space="preserve">2) </w:t>
      </w:r>
      <w:r w:rsidRPr="00052563">
        <w:rPr>
          <w:rFonts w:ascii="Wingdings 3" w:hAnsi="Wingdings 3" w:cs="Times New Roman"/>
        </w:rPr>
        <w:t></w:t>
      </w:r>
      <w:r w:rsidRPr="00052563">
        <w:rPr>
          <w:rFonts w:ascii="Wingdings 3" w:hAnsi="Wingdings 3" w:cs="Times New Roman"/>
        </w:rPr>
        <w:t></w:t>
      </w:r>
      <w:r w:rsidRPr="00052563">
        <w:rPr>
          <w:rFonts w:ascii="Times New Roman" w:hAnsi="Times New Roman" w:cs="Times New Roman"/>
        </w:rPr>
        <w:t xml:space="preserve">nicht verstanden </w:t>
      </w:r>
      <w:r w:rsidRPr="00052563">
        <w:rPr>
          <w:rFonts w:ascii="Wingdings 3" w:hAnsi="Wingdings 3" w:cs="Times New Roman"/>
        </w:rPr>
        <w:t></w:t>
      </w:r>
      <w:r w:rsidRPr="00052563">
        <w:rPr>
          <w:rFonts w:ascii="Wingdings 3" w:hAnsi="Wingdings 3" w:cs="Times New Roman"/>
        </w:rPr>
        <w:t></w:t>
      </w:r>
      <w:r w:rsidRPr="00052563">
        <w:rPr>
          <w:rFonts w:ascii="Times New Roman" w:hAnsi="Times New Roman" w:cs="Times New Roman"/>
        </w:rPr>
        <w:t xml:space="preserve">angemessene Frist setzen   </w:t>
      </w:r>
      <w:r w:rsidRPr="00052563">
        <w:rPr>
          <w:rFonts w:ascii="Wingdings 3" w:hAnsi="Wingdings 3" w:cs="Times New Roman"/>
        </w:rPr>
        <w:t></w:t>
      </w:r>
      <w:r w:rsidRPr="00052563">
        <w:rPr>
          <w:rFonts w:ascii="Wingdings 3" w:hAnsi="Wingdings 3" w:cs="Times New Roman"/>
        </w:rPr>
        <w:t></w:t>
      </w:r>
      <w:r w:rsidRPr="00052563">
        <w:rPr>
          <w:rFonts w:ascii="Times New Roman" w:hAnsi="Times New Roman" w:cs="Times New Roman"/>
        </w:rPr>
        <w:t xml:space="preserve">ca. 2 Wochen  </w:t>
      </w:r>
      <w:r w:rsidRPr="00052563">
        <w:rPr>
          <w:rFonts w:ascii="Wingdings 3" w:hAnsi="Wingdings 3" w:cs="Times New Roman"/>
        </w:rPr>
        <w:t></w:t>
      </w:r>
      <w:r w:rsidRPr="00052563">
        <w:rPr>
          <w:rFonts w:ascii="Wingdings 3" w:hAnsi="Wingdings 3" w:cs="Times New Roman"/>
        </w:rPr>
        <w:t></w:t>
      </w:r>
      <w:r w:rsidRPr="00052563">
        <w:rPr>
          <w:rFonts w:ascii="Times New Roman" w:hAnsi="Times New Roman" w:cs="Times New Roman"/>
        </w:rPr>
        <w:t xml:space="preserve">Übersetzung: </w:t>
      </w:r>
    </w:p>
    <w:p w:rsidR="00963D82" w:rsidRPr="00052563" w:rsidRDefault="00963D82" w:rsidP="00963D82">
      <w:pPr>
        <w:spacing w:after="0"/>
        <w:ind w:left="2124" w:hanging="2124"/>
        <w:rPr>
          <w:rFonts w:ascii="Times New Roman" w:hAnsi="Times New Roman" w:cs="Times New Roman"/>
        </w:rPr>
      </w:pPr>
      <w:r w:rsidRPr="00052563">
        <w:rPr>
          <w:rFonts w:ascii="Times New Roman" w:hAnsi="Times New Roman" w:cs="Times New Roman"/>
        </w:rPr>
        <w:t xml:space="preserve">     a)    bei Fristwahrung </w:t>
      </w:r>
      <w:r w:rsidRPr="00052563">
        <w:rPr>
          <w:rFonts w:ascii="Wingdings 3" w:hAnsi="Wingdings 3" w:cs="Times New Roman"/>
        </w:rPr>
        <w:t></w:t>
      </w:r>
      <w:r w:rsidRPr="00052563">
        <w:rPr>
          <w:rFonts w:ascii="Times New Roman" w:hAnsi="Times New Roman" w:cs="Times New Roman"/>
        </w:rPr>
        <w:t xml:space="preserve">  Antragstellung 02.05.2011</w:t>
      </w:r>
    </w:p>
    <w:p w:rsidR="00963D82" w:rsidRPr="00052563" w:rsidRDefault="00963D82" w:rsidP="00963D82">
      <w:pPr>
        <w:spacing w:after="0"/>
        <w:ind w:left="2124" w:hanging="2124"/>
        <w:rPr>
          <w:rFonts w:ascii="Times New Roman" w:hAnsi="Times New Roman" w:cs="Times New Roman"/>
        </w:rPr>
      </w:pPr>
      <w:r w:rsidRPr="00052563">
        <w:rPr>
          <w:rFonts w:ascii="Times New Roman" w:hAnsi="Times New Roman" w:cs="Times New Roman"/>
        </w:rPr>
        <w:t xml:space="preserve">     b)    bei nichteingehaltener Frist </w:t>
      </w:r>
      <w:r w:rsidRPr="00052563">
        <w:rPr>
          <w:rFonts w:ascii="Wingdings 3" w:hAnsi="Wingdings 3" w:cs="Times New Roman"/>
        </w:rPr>
        <w:t></w:t>
      </w:r>
      <w:r w:rsidRPr="00052563">
        <w:rPr>
          <w:rFonts w:ascii="Times New Roman" w:hAnsi="Times New Roman" w:cs="Times New Roman"/>
        </w:rPr>
        <w:t xml:space="preserve">  Beantragung erst ab Übersetzungseingang (oder nie)</w:t>
      </w:r>
    </w:p>
    <w:p w:rsidR="00963D82" w:rsidRPr="00052563" w:rsidRDefault="00963D82" w:rsidP="00963D82">
      <w:pPr>
        <w:spacing w:after="0"/>
        <w:ind w:left="2124" w:hanging="2124"/>
        <w:rPr>
          <w:rFonts w:ascii="Times New Roman" w:hAnsi="Times New Roman" w:cs="Times New Roman"/>
        </w:rPr>
      </w:pPr>
    </w:p>
    <w:p w:rsidR="00963D82" w:rsidRPr="00052563" w:rsidRDefault="00963D82" w:rsidP="00963D82">
      <w:pPr>
        <w:spacing w:after="0"/>
        <w:ind w:left="2124" w:hanging="2124"/>
        <w:rPr>
          <w:rFonts w:ascii="Times New Roman" w:hAnsi="Times New Roman" w:cs="Times New Roman"/>
        </w:rPr>
      </w:pPr>
      <w:r w:rsidRPr="00052563">
        <w:rPr>
          <w:rFonts w:ascii="Times New Roman" w:hAnsi="Times New Roman" w:cs="Times New Roman"/>
        </w:rPr>
        <w:t xml:space="preserve">! Innerhalb der EU kann der Antrag in anderem Land in Muttersprache gestellt </w:t>
      </w:r>
      <w:proofErr w:type="gramStart"/>
      <w:r w:rsidRPr="00052563">
        <w:rPr>
          <w:rFonts w:ascii="Times New Roman" w:hAnsi="Times New Roman" w:cs="Times New Roman"/>
        </w:rPr>
        <w:t>werden !</w:t>
      </w:r>
      <w:proofErr w:type="gramEnd"/>
    </w:p>
    <w:p w:rsidR="00963D82" w:rsidRPr="00052563" w:rsidRDefault="00963D82" w:rsidP="00963D82">
      <w:pPr>
        <w:spacing w:after="0"/>
        <w:ind w:left="2124" w:hanging="2124"/>
        <w:rPr>
          <w:rFonts w:ascii="Times New Roman" w:hAnsi="Times New Roman" w:cs="Times New Roman"/>
        </w:rPr>
      </w:pPr>
    </w:p>
    <w:p w:rsidR="00963D82" w:rsidRPr="00052563" w:rsidRDefault="00963D82" w:rsidP="00963D82">
      <w:pPr>
        <w:spacing w:after="0"/>
        <w:ind w:left="2124" w:hanging="2124"/>
        <w:rPr>
          <w:rFonts w:ascii="Times New Roman" w:hAnsi="Times New Roman" w:cs="Times New Roman"/>
        </w:rPr>
      </w:pPr>
      <w:r w:rsidRPr="00052563">
        <w:rPr>
          <w:rFonts w:ascii="Times New Roman" w:hAnsi="Times New Roman" w:cs="Times New Roman"/>
        </w:rPr>
        <w:t>Mitwirkungspflichten:</w:t>
      </w:r>
      <w:r w:rsidRPr="00052563">
        <w:rPr>
          <w:rFonts w:ascii="Times New Roman" w:hAnsi="Times New Roman" w:cs="Times New Roman"/>
        </w:rPr>
        <w:tab/>
      </w:r>
      <w:r w:rsidRPr="00052563">
        <w:rPr>
          <w:rFonts w:ascii="Times New Roman" w:hAnsi="Times New Roman" w:cs="Times New Roman"/>
        </w:rPr>
        <w:tab/>
        <w:t>§ 61, § 66, § 67 SGB I</w:t>
      </w:r>
    </w:p>
    <w:p w:rsidR="00963D82" w:rsidRPr="00052563" w:rsidRDefault="00963D82" w:rsidP="00963D82">
      <w:pPr>
        <w:spacing w:after="0"/>
        <w:ind w:left="2124" w:hanging="2124"/>
        <w:rPr>
          <w:rFonts w:ascii="Times New Roman" w:hAnsi="Times New Roman" w:cs="Times New Roman"/>
        </w:rPr>
      </w:pPr>
    </w:p>
    <w:p w:rsidR="00963D82" w:rsidRPr="00052563" w:rsidRDefault="00963D82" w:rsidP="00963D82">
      <w:pPr>
        <w:spacing w:after="0"/>
        <w:ind w:left="2124" w:hanging="2124"/>
        <w:rPr>
          <w:rFonts w:ascii="Times New Roman" w:hAnsi="Times New Roman" w:cs="Times New Roman"/>
          <w:b/>
        </w:rPr>
      </w:pPr>
      <w:r w:rsidRPr="00052563">
        <w:rPr>
          <w:rFonts w:ascii="Times New Roman" w:hAnsi="Times New Roman" w:cs="Times New Roman"/>
          <w:b/>
        </w:rPr>
        <w:t>§ 31 SGB X „Begriff des Verwaltungsaktes“</w:t>
      </w:r>
    </w:p>
    <w:p w:rsidR="00963D82" w:rsidRPr="00052563" w:rsidRDefault="00963D82" w:rsidP="00963D82">
      <w:pPr>
        <w:rPr>
          <w:rFonts w:ascii="Times New Roman" w:hAnsi="Times New Roman" w:cs="Times New Roman"/>
        </w:rPr>
      </w:pPr>
      <w:r w:rsidRPr="00052563">
        <w:rPr>
          <w:rFonts w:ascii="Times New Roman" w:hAnsi="Times New Roman" w:cs="Times New Roman"/>
        </w:rPr>
        <w:t>Verwaltungsakt ist jede Verfügung, Entscheidung oder andere hoheitliche Maßnahme, die eine Behörde zur Regelung eines Einzelfalles auf dem Gebiet des öffentlichen Rechts trifft und die auf unmittelbare Rechtswirkung nach außen gerichtet ist. Allgemeinverfügung ist ein Verwaltungsakt, der sich an einen nach allgemeinen Merkmalen bestimmten oder bestimmbaren Personenkreis richtet oder die öffentlich-rechtliche Eigenschaft einer Sache oder ihrer Benutzung durch die Allgemeinheit betrifft.</w:t>
      </w:r>
    </w:p>
    <w:p w:rsidR="00963D82" w:rsidRPr="00052563" w:rsidRDefault="00963D82" w:rsidP="00963D82">
      <w:pPr>
        <w:spacing w:after="0"/>
        <w:ind w:left="1410" w:hanging="1410"/>
        <w:rPr>
          <w:rFonts w:ascii="Times New Roman" w:hAnsi="Times New Roman" w:cs="Times New Roman"/>
        </w:rPr>
      </w:pPr>
      <w:r w:rsidRPr="00052563">
        <w:rPr>
          <w:rFonts w:ascii="Times New Roman" w:hAnsi="Times New Roman" w:cs="Times New Roman"/>
          <w:u w:val="single"/>
        </w:rPr>
        <w:t xml:space="preserve">Bsp. </w:t>
      </w:r>
      <w:proofErr w:type="spellStart"/>
      <w:r w:rsidRPr="00052563">
        <w:rPr>
          <w:rFonts w:ascii="Times New Roman" w:hAnsi="Times New Roman" w:cs="Times New Roman"/>
          <w:u w:val="single"/>
        </w:rPr>
        <w:t>BaföG</w:t>
      </w:r>
      <w:proofErr w:type="spellEnd"/>
      <w:r w:rsidRPr="00052563">
        <w:rPr>
          <w:rFonts w:ascii="Times New Roman" w:hAnsi="Times New Roman" w:cs="Times New Roman"/>
          <w:u w:val="single"/>
        </w:rPr>
        <w:t>:</w:t>
      </w:r>
      <w:r w:rsidRPr="00052563">
        <w:rPr>
          <w:rFonts w:ascii="Times New Roman" w:hAnsi="Times New Roman" w:cs="Times New Roman"/>
        </w:rPr>
        <w:tab/>
        <w:t>„Sie haben in der Zeit vom 1.12.2008 bis heute Leistungen erhalten. Diese stehen Ihnen nicht zu. Ich will das Geld sofort zurück!</w:t>
      </w:r>
    </w:p>
    <w:p w:rsidR="00963D82" w:rsidRPr="00052563" w:rsidRDefault="00963D82" w:rsidP="00963D82">
      <w:pPr>
        <w:spacing w:after="0"/>
        <w:ind w:left="702" w:firstLine="708"/>
        <w:rPr>
          <w:rFonts w:ascii="Times New Roman" w:hAnsi="Times New Roman" w:cs="Times New Roman"/>
        </w:rPr>
      </w:pPr>
      <w:r w:rsidRPr="00052563">
        <w:rPr>
          <w:rFonts w:ascii="Times New Roman" w:hAnsi="Times New Roman" w:cs="Times New Roman"/>
        </w:rPr>
        <w:t>Mit freundlichen Grüßen XXX“</w:t>
      </w:r>
    </w:p>
    <w:p w:rsidR="00963D82" w:rsidRPr="00052563" w:rsidRDefault="00963D82" w:rsidP="00963D82">
      <w:pPr>
        <w:spacing w:after="0"/>
        <w:ind w:left="2124" w:hanging="2124"/>
        <w:rPr>
          <w:rFonts w:ascii="Times New Roman" w:hAnsi="Times New Roman" w:cs="Times New Roman"/>
        </w:rPr>
      </w:pPr>
    </w:p>
    <w:p w:rsidR="00963D82" w:rsidRPr="00052563" w:rsidRDefault="00963D82" w:rsidP="00963D82">
      <w:pPr>
        <w:spacing w:after="0"/>
        <w:ind w:left="2124" w:hanging="2124"/>
        <w:rPr>
          <w:rFonts w:ascii="Times New Roman" w:hAnsi="Times New Roman" w:cs="Times New Roman"/>
        </w:rPr>
      </w:pPr>
      <w:r w:rsidRPr="00052563">
        <w:rPr>
          <w:rFonts w:ascii="Times New Roman" w:hAnsi="Times New Roman" w:cs="Times New Roman"/>
        </w:rPr>
        <w:t xml:space="preserve">                           Erfüllt nach § 31 tatsächlich den Ansprüchen eines Verwaltungsaktes, es kann aber</w:t>
      </w:r>
    </w:p>
    <w:p w:rsidR="00963D82" w:rsidRPr="00052563" w:rsidRDefault="00963D82" w:rsidP="00963D82">
      <w:pPr>
        <w:spacing w:after="0"/>
        <w:ind w:left="2124" w:hanging="2124"/>
        <w:rPr>
          <w:rFonts w:ascii="Times New Roman" w:hAnsi="Times New Roman" w:cs="Times New Roman"/>
        </w:rPr>
      </w:pPr>
      <w:r w:rsidRPr="00052563">
        <w:rPr>
          <w:rFonts w:ascii="Times New Roman" w:hAnsi="Times New Roman" w:cs="Times New Roman"/>
        </w:rPr>
        <w:t xml:space="preserve">                           Widerspruch eingelegt werden! </w:t>
      </w:r>
    </w:p>
    <w:p w:rsidR="00963D82" w:rsidRPr="00052563" w:rsidRDefault="00963D82" w:rsidP="00963D82">
      <w:pPr>
        <w:spacing w:after="0"/>
        <w:ind w:left="2124" w:hanging="2124"/>
        <w:rPr>
          <w:rFonts w:ascii="Times New Roman" w:hAnsi="Times New Roman" w:cs="Times New Roman"/>
        </w:rPr>
      </w:pPr>
      <w:r w:rsidRPr="00052563">
        <w:rPr>
          <w:rFonts w:ascii="Times New Roman" w:hAnsi="Times New Roman" w:cs="Times New Roman"/>
        </w:rPr>
        <w:t xml:space="preserve">                           </w:t>
      </w:r>
      <w:r w:rsidRPr="00052563">
        <w:rPr>
          <w:rFonts w:ascii="Times New Roman" w:hAnsi="Times New Roman" w:cs="Times New Roman"/>
          <w:b/>
        </w:rPr>
        <w:t>Richtig</w:t>
      </w:r>
      <w:r w:rsidRPr="00052563">
        <w:rPr>
          <w:rFonts w:ascii="Times New Roman" w:hAnsi="Times New Roman" w:cs="Times New Roman"/>
        </w:rPr>
        <w:t xml:space="preserve"> aber wäre:</w:t>
      </w:r>
      <w:r w:rsidRPr="00052563">
        <w:rPr>
          <w:rFonts w:ascii="Times New Roman" w:hAnsi="Times New Roman" w:cs="Times New Roman"/>
        </w:rPr>
        <w:tab/>
        <w:t>1) Aussage</w:t>
      </w:r>
    </w:p>
    <w:p w:rsidR="00963D82" w:rsidRPr="00052563" w:rsidRDefault="00963D82" w:rsidP="00963D82">
      <w:pPr>
        <w:spacing w:after="0"/>
        <w:ind w:left="2124" w:hanging="2124"/>
        <w:rPr>
          <w:rFonts w:ascii="Times New Roman" w:hAnsi="Times New Roman" w:cs="Times New Roman"/>
        </w:rPr>
      </w:pPr>
      <w:r w:rsidRPr="00052563">
        <w:rPr>
          <w:rFonts w:ascii="Times New Roman" w:hAnsi="Times New Roman" w:cs="Times New Roman"/>
          <w:b/>
        </w:rPr>
        <w:tab/>
      </w:r>
      <w:r w:rsidRPr="00052563">
        <w:rPr>
          <w:rFonts w:ascii="Times New Roman" w:hAnsi="Times New Roman" w:cs="Times New Roman"/>
          <w:b/>
        </w:rPr>
        <w:tab/>
      </w:r>
      <w:r w:rsidRPr="00052563">
        <w:rPr>
          <w:rFonts w:ascii="Times New Roman" w:hAnsi="Times New Roman" w:cs="Times New Roman"/>
          <w:b/>
        </w:rPr>
        <w:tab/>
      </w:r>
      <w:r w:rsidRPr="00052563">
        <w:rPr>
          <w:rFonts w:ascii="Times New Roman" w:hAnsi="Times New Roman" w:cs="Times New Roman"/>
        </w:rPr>
        <w:t>2) Begründung</w:t>
      </w:r>
    </w:p>
    <w:p w:rsidR="00963D82" w:rsidRPr="00052563" w:rsidRDefault="00963D82" w:rsidP="00963D82">
      <w:pPr>
        <w:spacing w:after="0"/>
        <w:ind w:left="2124" w:hanging="2124"/>
        <w:rPr>
          <w:rFonts w:ascii="Times New Roman" w:hAnsi="Times New Roman" w:cs="Times New Roman"/>
        </w:rPr>
      </w:pPr>
      <w:r w:rsidRPr="00052563">
        <w:rPr>
          <w:rFonts w:ascii="Times New Roman" w:hAnsi="Times New Roman" w:cs="Times New Roman"/>
        </w:rPr>
        <w:tab/>
      </w:r>
      <w:r w:rsidRPr="00052563">
        <w:rPr>
          <w:rFonts w:ascii="Times New Roman" w:hAnsi="Times New Roman" w:cs="Times New Roman"/>
        </w:rPr>
        <w:tab/>
      </w:r>
      <w:r w:rsidRPr="00052563">
        <w:rPr>
          <w:rFonts w:ascii="Times New Roman" w:hAnsi="Times New Roman" w:cs="Times New Roman"/>
        </w:rPr>
        <w:tab/>
        <w:t>3) Rechtsbehelfsbelehrung</w:t>
      </w:r>
    </w:p>
    <w:p w:rsidR="00963D82" w:rsidRDefault="00963D82" w:rsidP="00963D82">
      <w:pPr>
        <w:spacing w:after="0"/>
        <w:ind w:left="2124" w:hanging="2124"/>
        <w:rPr>
          <w:rFonts w:ascii="Times New Roman" w:hAnsi="Times New Roman" w:cs="Times New Roman"/>
        </w:rPr>
      </w:pPr>
    </w:p>
    <w:p w:rsidR="00963D82" w:rsidRDefault="00963D82" w:rsidP="00963D82">
      <w:pPr>
        <w:spacing w:after="0"/>
        <w:ind w:left="2124" w:hanging="2124"/>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963D82" w:rsidRPr="00D635C5" w:rsidRDefault="00963D82" w:rsidP="00963D82">
      <w:pPr>
        <w:spacing w:after="0"/>
        <w:ind w:left="2124" w:hanging="2124"/>
        <w:rPr>
          <w:rFonts w:ascii="Times New Roman" w:hAnsi="Times New Roman" w:cs="Times New Roman"/>
        </w:rPr>
      </w:pPr>
      <w:r w:rsidRPr="00D635C5">
        <w:rPr>
          <w:rFonts w:ascii="Times New Roman" w:hAnsi="Times New Roman" w:cs="Times New Roman"/>
          <w:b/>
        </w:rPr>
        <w:t>Anhörung Beteiligter</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D635C5">
        <w:rPr>
          <w:rFonts w:ascii="Times New Roman" w:hAnsi="Times New Roman" w:cs="Times New Roman"/>
        </w:rPr>
        <w:t>(Fall 18/ 19)</w:t>
      </w:r>
    </w:p>
    <w:p w:rsidR="00963D82" w:rsidRDefault="00963D82" w:rsidP="00963D82">
      <w:pPr>
        <w:spacing w:after="0"/>
        <w:ind w:left="2124" w:hanging="2124"/>
        <w:rPr>
          <w:rFonts w:ascii="Times New Roman" w:hAnsi="Times New Roman" w:cs="Times New Roman"/>
        </w:rPr>
      </w:pPr>
      <w:r>
        <w:rPr>
          <w:rFonts w:ascii="Times New Roman" w:hAnsi="Times New Roman" w:cs="Times New Roman"/>
        </w:rPr>
        <w:lastRenderedPageBreak/>
        <w:t>§ 24 SGB X</w:t>
      </w:r>
    </w:p>
    <w:p w:rsidR="00963D82" w:rsidRDefault="00963D82" w:rsidP="00963D82">
      <w:pPr>
        <w:spacing w:after="0"/>
        <w:rPr>
          <w:rFonts w:ascii="Times New Roman" w:hAnsi="Times New Roman" w:cs="Times New Roman"/>
        </w:rPr>
      </w:pPr>
      <w:r>
        <w:rPr>
          <w:rFonts w:ascii="Times New Roman" w:hAnsi="Times New Roman" w:cs="Times New Roman"/>
        </w:rPr>
        <w:t xml:space="preserve">Vor Erlass eines Verwaltungsaktes, der in die Rechte Beteiligter eingreift </w:t>
      </w:r>
      <w:r>
        <w:rPr>
          <w:rFonts w:ascii="Wingdings 3" w:hAnsi="Wingdings 3" w:cs="Times New Roman"/>
        </w:rPr>
        <w:t></w:t>
      </w:r>
      <w:r>
        <w:rPr>
          <w:rFonts w:ascii="Wingdings 3" w:hAnsi="Wingdings 3" w:cs="Times New Roman"/>
        </w:rPr>
        <w:t></w:t>
      </w:r>
      <w:r w:rsidRPr="00D635C5">
        <w:rPr>
          <w:rFonts w:ascii="Times New Roman" w:hAnsi="Times New Roman" w:cs="Times New Roman"/>
          <w:color w:val="FF0000"/>
          <w:u w:val="single"/>
        </w:rPr>
        <w:t>Anhörung</w:t>
      </w:r>
      <w:r>
        <w:rPr>
          <w:rFonts w:ascii="Times New Roman" w:hAnsi="Times New Roman" w:cs="Times New Roman"/>
        </w:rPr>
        <w:t xml:space="preserve"> (mit angemessener Frist)</w:t>
      </w:r>
    </w:p>
    <w:p w:rsidR="00963D82" w:rsidRDefault="00963D82" w:rsidP="00963D82">
      <w:pPr>
        <w:spacing w:after="0"/>
        <w:ind w:left="708" w:hanging="705"/>
        <w:rPr>
          <w:rFonts w:ascii="Times New Roman" w:hAnsi="Times New Roman" w:cs="Times New Roman"/>
        </w:rPr>
      </w:pPr>
      <w:r>
        <w:rPr>
          <w:rFonts w:ascii="Wingdings 3" w:hAnsi="Wingdings 3" w:cs="Times New Roman"/>
        </w:rPr>
        <w:t></w:t>
      </w:r>
      <w:r>
        <w:rPr>
          <w:rFonts w:ascii="Times New Roman" w:hAnsi="Times New Roman" w:cs="Times New Roman"/>
        </w:rPr>
        <w:t xml:space="preserve"> </w:t>
      </w:r>
      <w:r>
        <w:rPr>
          <w:rFonts w:ascii="Times New Roman" w:hAnsi="Times New Roman" w:cs="Times New Roman"/>
        </w:rPr>
        <w:tab/>
        <w:t xml:space="preserve">Bei unterlassener Anhörung </w:t>
      </w:r>
      <w:r>
        <w:rPr>
          <w:rFonts w:ascii="Wingdings 3" w:hAnsi="Wingdings 3" w:cs="Times New Roman"/>
        </w:rPr>
        <w:t></w:t>
      </w:r>
      <w:r>
        <w:rPr>
          <w:rFonts w:ascii="Times New Roman" w:hAnsi="Times New Roman" w:cs="Times New Roman"/>
        </w:rPr>
        <w:t xml:space="preserve">  Rechtsfolge: nach § 41 Abs. 2 SGB X kann Anhörung bis zu </w:t>
      </w:r>
    </w:p>
    <w:p w:rsidR="00963D82" w:rsidRDefault="00963D82" w:rsidP="00963D82">
      <w:pPr>
        <w:spacing w:after="0"/>
        <w:ind w:left="2832" w:firstLine="708"/>
        <w:rPr>
          <w:rFonts w:ascii="Times New Roman" w:hAnsi="Times New Roman" w:cs="Times New Roman"/>
        </w:rPr>
      </w:pPr>
      <w:r>
        <w:rPr>
          <w:rFonts w:ascii="Times New Roman" w:hAnsi="Times New Roman" w:cs="Times New Roman"/>
        </w:rPr>
        <w:t>letzter Tatsacheninstanz nachgeholt werden</w:t>
      </w:r>
    </w:p>
    <w:p w:rsidR="00963D82" w:rsidRDefault="00963D82" w:rsidP="00963D82">
      <w:pPr>
        <w:spacing w:after="0"/>
        <w:rPr>
          <w:rFonts w:ascii="Times New Roman" w:hAnsi="Times New Roman" w:cs="Times New Roman"/>
        </w:rPr>
      </w:pPr>
    </w:p>
    <w:p w:rsidR="00963D82" w:rsidRPr="00D635C5" w:rsidRDefault="00963D82" w:rsidP="00963D82">
      <w:pPr>
        <w:spacing w:after="0"/>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Instanz (Bundessozialgericht)</w:t>
      </w:r>
      <w:r>
        <w:rPr>
          <w:rFonts w:ascii="Times New Roman" w:hAnsi="Times New Roman" w:cs="Times New Roman"/>
        </w:rPr>
        <w:tab/>
      </w:r>
      <w:r w:rsidRPr="00D635C5">
        <w:rPr>
          <w:rFonts w:ascii="Times New Roman" w:hAnsi="Times New Roman" w:cs="Times New Roman"/>
          <w:i/>
        </w:rPr>
        <w:t>was ist Recht?</w:t>
      </w:r>
    </w:p>
    <w:p w:rsidR="00963D82" w:rsidRDefault="00CC4D34" w:rsidP="00963D82">
      <w:pPr>
        <w:spacing w:after="0"/>
        <w:rPr>
          <w:rFonts w:ascii="Times New Roman" w:hAnsi="Times New Roman" w:cs="Times New Roman"/>
        </w:rPr>
      </w:pPr>
      <w:r>
        <w:rPr>
          <w:rFonts w:ascii="Times New Roman" w:hAnsi="Times New Roman" w:cs="Times New Roman"/>
          <w:noProof/>
          <w:lang w:eastAsia="de-DE"/>
        </w:rPr>
        <w:pict>
          <v:shape id="_x0000_s1084" type="#_x0000_t32" style="position:absolute;margin-left:159.4pt;margin-top:9.35pt;width:256.75pt;height:2.05pt;flip:y;z-index:251711488" o:connectortype="straight" strokecolor="#c0504d [3205]" strokeweight="1pt">
            <v:stroke dashstyle="dash"/>
            <v:shadow color="#868686"/>
          </v:shape>
        </w:pict>
      </w:r>
      <w:r>
        <w:rPr>
          <w:rFonts w:ascii="Times New Roman" w:hAnsi="Times New Roman" w:cs="Times New Roman"/>
          <w:noProof/>
          <w:lang w:eastAsia="de-DE"/>
        </w:rPr>
        <w:pict>
          <v:shape id="_x0000_s1082" type="#_x0000_t32" style="position:absolute;margin-left:232.75pt;margin-top:1.2pt;width:.05pt;height:14.25pt;flip:y;z-index:251709440" o:connectortype="straight">
            <v:stroke endarrow="block"/>
          </v:shape>
        </w:pict>
      </w:r>
      <w:r w:rsidR="00963D82">
        <w:rPr>
          <w:rFonts w:ascii="Times New Roman" w:hAnsi="Times New Roman" w:cs="Times New Roman"/>
        </w:rPr>
        <w:tab/>
      </w:r>
      <w:r w:rsidR="00963D82">
        <w:rPr>
          <w:rFonts w:ascii="Times New Roman" w:hAnsi="Times New Roman" w:cs="Times New Roman"/>
        </w:rPr>
        <w:tab/>
      </w:r>
      <w:r w:rsidR="00963D82" w:rsidRPr="00C811BA">
        <w:rPr>
          <w:rFonts w:ascii="Times New Roman" w:hAnsi="Times New Roman" w:cs="Times New Roman"/>
          <w:color w:val="FF0000"/>
          <w:sz w:val="18"/>
          <w:szCs w:val="18"/>
        </w:rPr>
        <w:t>letzte Tatsacheninstanz</w:t>
      </w:r>
      <w:r w:rsidR="00963D82">
        <w:rPr>
          <w:rFonts w:ascii="Times New Roman" w:hAnsi="Times New Roman" w:cs="Times New Roman"/>
        </w:rPr>
        <w:tab/>
      </w:r>
      <w:r w:rsidR="00963D82">
        <w:rPr>
          <w:rFonts w:ascii="Times New Roman" w:hAnsi="Times New Roman" w:cs="Times New Roman"/>
        </w:rPr>
        <w:tab/>
      </w:r>
      <w:r w:rsidR="00963D82">
        <w:rPr>
          <w:rFonts w:ascii="Times New Roman" w:hAnsi="Times New Roman" w:cs="Times New Roman"/>
        </w:rPr>
        <w:tab/>
        <w:t>Revision</w:t>
      </w:r>
    </w:p>
    <w:p w:rsidR="00963D82" w:rsidRPr="00D635C5" w:rsidRDefault="00CC4D34" w:rsidP="00963D82">
      <w:pPr>
        <w:spacing w:after="0"/>
        <w:rPr>
          <w:rFonts w:ascii="Times New Roman" w:hAnsi="Times New Roman" w:cs="Times New Roman"/>
          <w:i/>
        </w:rPr>
      </w:pPr>
      <w:r>
        <w:rPr>
          <w:rFonts w:ascii="Times New Roman" w:hAnsi="Times New Roman" w:cs="Times New Roman"/>
          <w:noProof/>
          <w:lang w:eastAsia="de-DE"/>
        </w:rPr>
        <w:pict>
          <v:shape id="_x0000_s1083" type="#_x0000_t32" style="position:absolute;margin-left:232.8pt;margin-top:13.85pt;width:0;height:15.6pt;flip:y;z-index:251710464" o:connectortype="straight">
            <v:stroke endarrow="block"/>
          </v:shape>
        </w:pict>
      </w:r>
      <w:r w:rsidR="00963D82">
        <w:rPr>
          <w:rFonts w:ascii="Times New Roman" w:hAnsi="Times New Roman" w:cs="Times New Roman"/>
        </w:rPr>
        <w:tab/>
      </w:r>
      <w:r w:rsidR="00963D82">
        <w:rPr>
          <w:rFonts w:ascii="Times New Roman" w:hAnsi="Times New Roman" w:cs="Times New Roman"/>
        </w:rPr>
        <w:tab/>
      </w:r>
      <w:r w:rsidR="00963D82">
        <w:rPr>
          <w:rFonts w:ascii="Times New Roman" w:hAnsi="Times New Roman" w:cs="Times New Roman"/>
        </w:rPr>
        <w:tab/>
      </w:r>
      <w:r w:rsidR="00963D82">
        <w:rPr>
          <w:rFonts w:ascii="Times New Roman" w:hAnsi="Times New Roman" w:cs="Times New Roman"/>
        </w:rPr>
        <w:tab/>
      </w:r>
      <w:r w:rsidR="00963D82">
        <w:rPr>
          <w:rFonts w:ascii="Times New Roman" w:hAnsi="Times New Roman" w:cs="Times New Roman"/>
        </w:rPr>
        <w:tab/>
        <w:t>2. Instanz (Landessozialgericht)</w:t>
      </w:r>
      <w:r w:rsidR="00963D82">
        <w:rPr>
          <w:rFonts w:ascii="Times New Roman" w:hAnsi="Times New Roman" w:cs="Times New Roman"/>
        </w:rPr>
        <w:tab/>
      </w:r>
      <w:r w:rsidR="00963D82">
        <w:rPr>
          <w:rFonts w:ascii="Times New Roman" w:hAnsi="Times New Roman" w:cs="Times New Roman"/>
        </w:rPr>
        <w:tab/>
      </w:r>
      <w:r w:rsidR="00963D82" w:rsidRPr="00D635C5">
        <w:rPr>
          <w:rFonts w:ascii="Times New Roman" w:hAnsi="Times New Roman" w:cs="Times New Roman"/>
          <w:i/>
        </w:rPr>
        <w:t>was ist los?</w:t>
      </w:r>
    </w:p>
    <w:p w:rsidR="00963D82" w:rsidRDefault="00963D82" w:rsidP="00963D82">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Berufung</w:t>
      </w:r>
    </w:p>
    <w:p w:rsidR="00963D82" w:rsidRPr="00C811BA" w:rsidRDefault="00963D82" w:rsidP="00963D82">
      <w:pPr>
        <w:pStyle w:val="Listenabsatz"/>
        <w:numPr>
          <w:ilvl w:val="0"/>
          <w:numId w:val="15"/>
        </w:numPr>
        <w:spacing w:after="0"/>
        <w:rPr>
          <w:rFonts w:ascii="Times New Roman" w:hAnsi="Times New Roman" w:cs="Times New Roman"/>
        </w:rPr>
      </w:pPr>
      <w:r>
        <w:rPr>
          <w:rFonts w:ascii="Times New Roman" w:hAnsi="Times New Roman" w:cs="Times New Roman"/>
        </w:rPr>
        <w:t>Instanz (Sozialgericht)</w:t>
      </w:r>
      <w:r>
        <w:rPr>
          <w:rFonts w:ascii="Times New Roman" w:hAnsi="Times New Roman" w:cs="Times New Roman"/>
        </w:rPr>
        <w:tab/>
      </w:r>
      <w:r>
        <w:rPr>
          <w:rFonts w:ascii="Times New Roman" w:hAnsi="Times New Roman" w:cs="Times New Roman"/>
        </w:rPr>
        <w:tab/>
      </w:r>
      <w:r w:rsidRPr="00D635C5">
        <w:rPr>
          <w:rFonts w:ascii="Times New Roman" w:hAnsi="Times New Roman" w:cs="Times New Roman"/>
          <w:i/>
        </w:rPr>
        <w:t>was ist los?</w:t>
      </w:r>
    </w:p>
    <w:p w:rsidR="00963D82" w:rsidRDefault="00963D82" w:rsidP="00963D82">
      <w:pPr>
        <w:spacing w:after="0"/>
        <w:rPr>
          <w:rFonts w:ascii="Times New Roman" w:hAnsi="Times New Roman" w:cs="Times New Roman"/>
        </w:rPr>
      </w:pPr>
    </w:p>
    <w:p w:rsidR="00963D82" w:rsidRDefault="00963D82" w:rsidP="00963D82">
      <w:pPr>
        <w:spacing w:after="0"/>
        <w:rPr>
          <w:rFonts w:ascii="Times New Roman" w:hAnsi="Times New Roman" w:cs="Times New Roman"/>
        </w:rPr>
      </w:pPr>
    </w:p>
    <w:p w:rsidR="00963D82" w:rsidRDefault="00963D82" w:rsidP="00963D82">
      <w:pPr>
        <w:spacing w:after="0"/>
        <w:rPr>
          <w:rFonts w:ascii="Times New Roman" w:hAnsi="Times New Roman" w:cs="Times New Roman"/>
        </w:rPr>
      </w:pPr>
    </w:p>
    <w:p w:rsidR="00963D82" w:rsidRPr="00C811BA" w:rsidRDefault="00963D82" w:rsidP="00963D82">
      <w:pPr>
        <w:spacing w:after="0"/>
        <w:rPr>
          <w:rFonts w:ascii="Times New Roman" w:hAnsi="Times New Roman" w:cs="Times New Roman"/>
        </w:rPr>
      </w:pPr>
      <w:r w:rsidRPr="00C811BA">
        <w:rPr>
          <w:rFonts w:ascii="Times New Roman" w:hAnsi="Times New Roman" w:cs="Times New Roman"/>
          <w:b/>
        </w:rPr>
        <w:t>Recht auf Akteneinsicht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C811BA">
        <w:rPr>
          <w:rFonts w:ascii="Times New Roman" w:hAnsi="Times New Roman" w:cs="Times New Roman"/>
        </w:rPr>
        <w:t>(Fall 20)</w:t>
      </w:r>
    </w:p>
    <w:p w:rsidR="00963D82" w:rsidRDefault="00963D82" w:rsidP="00963D82">
      <w:pPr>
        <w:spacing w:after="0"/>
        <w:rPr>
          <w:rFonts w:ascii="Times New Roman" w:hAnsi="Times New Roman" w:cs="Times New Roman"/>
        </w:rPr>
      </w:pPr>
      <w:r>
        <w:rPr>
          <w:rFonts w:ascii="Times New Roman" w:hAnsi="Times New Roman" w:cs="Times New Roman"/>
        </w:rPr>
        <w:t>§ 25 SGB X</w:t>
      </w:r>
    </w:p>
    <w:p w:rsidR="00963D82" w:rsidRDefault="00963D82" w:rsidP="00963D82">
      <w:pPr>
        <w:spacing w:after="0"/>
        <w:rPr>
          <w:rFonts w:ascii="Times New Roman" w:hAnsi="Times New Roman" w:cs="Times New Roman"/>
        </w:rPr>
      </w:pPr>
      <w:r>
        <w:rPr>
          <w:rFonts w:ascii="Times New Roman" w:hAnsi="Times New Roman" w:cs="Times New Roman"/>
        </w:rPr>
        <w:t>Jeder am Verfahren beteiligte hat den Anspruch auf Akteneinsicht in die Akten, deren Kenntnis zur Geltendmachung oder Verteidigung seiner rechtlichen Interessen erforderlich ist!</w:t>
      </w:r>
    </w:p>
    <w:p w:rsidR="00963D82" w:rsidRDefault="00963D82" w:rsidP="00963D82">
      <w:pPr>
        <w:spacing w:after="0"/>
        <w:rPr>
          <w:rStyle w:val="apple-style-span"/>
          <w:rFonts w:ascii="Times New Roman" w:hAnsi="Times New Roman" w:cs="Times New Roman"/>
          <w:color w:val="000000"/>
        </w:rPr>
      </w:pPr>
      <w:r w:rsidRPr="00C811BA">
        <w:rPr>
          <w:rFonts w:ascii="Times New Roman" w:hAnsi="Times New Roman" w:cs="Times New Roman"/>
          <w:u w:val="single"/>
        </w:rPr>
        <w:t>Arten des Informationszuganges</w:t>
      </w:r>
      <w:r w:rsidRPr="00C811BA">
        <w:rPr>
          <w:rFonts w:ascii="Times New Roman" w:hAnsi="Times New Roman" w:cs="Times New Roman"/>
        </w:rPr>
        <w:t xml:space="preserve">: </w:t>
      </w:r>
      <w:r>
        <w:rPr>
          <w:rFonts w:ascii="Times New Roman" w:hAnsi="Times New Roman" w:cs="Times New Roman"/>
        </w:rPr>
        <w:t xml:space="preserve">1. </w:t>
      </w:r>
      <w:r>
        <w:rPr>
          <w:rStyle w:val="apple-style-span"/>
          <w:rFonts w:ascii="Times New Roman" w:hAnsi="Times New Roman" w:cs="Times New Roman"/>
          <w:color w:val="000000"/>
        </w:rPr>
        <w:t>Auskunft;</w:t>
      </w:r>
      <w:r w:rsidRPr="00C811BA">
        <w:rPr>
          <w:rStyle w:val="apple-style-span"/>
          <w:rFonts w:ascii="Times New Roman" w:hAnsi="Times New Roman" w:cs="Times New Roman"/>
          <w:color w:val="000000"/>
        </w:rPr>
        <w:t xml:space="preserve"> </w:t>
      </w:r>
      <w:r>
        <w:rPr>
          <w:rStyle w:val="apple-style-span"/>
          <w:rFonts w:ascii="Times New Roman" w:hAnsi="Times New Roman" w:cs="Times New Roman"/>
          <w:color w:val="000000"/>
        </w:rPr>
        <w:t>2. Akteneinsicht;</w:t>
      </w:r>
      <w:r w:rsidRPr="00C811BA">
        <w:rPr>
          <w:rStyle w:val="apple-style-span"/>
          <w:rFonts w:ascii="Times New Roman" w:hAnsi="Times New Roman" w:cs="Times New Roman"/>
          <w:color w:val="000000"/>
        </w:rPr>
        <w:t xml:space="preserve"> </w:t>
      </w:r>
      <w:r>
        <w:rPr>
          <w:rStyle w:val="apple-style-span"/>
          <w:rFonts w:ascii="Times New Roman" w:hAnsi="Times New Roman" w:cs="Times New Roman"/>
          <w:color w:val="000000"/>
        </w:rPr>
        <w:t xml:space="preserve">3. </w:t>
      </w:r>
      <w:r w:rsidRPr="00C811BA">
        <w:rPr>
          <w:rStyle w:val="apple-style-span"/>
          <w:rFonts w:ascii="Times New Roman" w:hAnsi="Times New Roman" w:cs="Times New Roman"/>
          <w:color w:val="000000"/>
        </w:rPr>
        <w:t xml:space="preserve">Verfügbarmachen in sonstiger </w:t>
      </w:r>
    </w:p>
    <w:p w:rsidR="00963D82" w:rsidRPr="00C811BA" w:rsidRDefault="00963D82" w:rsidP="00963D82">
      <w:pPr>
        <w:spacing w:after="0"/>
        <w:ind w:left="2832"/>
        <w:rPr>
          <w:rStyle w:val="apple-style-span"/>
          <w:rFonts w:ascii="Times New Roman" w:hAnsi="Times New Roman" w:cs="Times New Roman"/>
          <w:color w:val="000000"/>
        </w:rPr>
      </w:pPr>
      <w:r>
        <w:rPr>
          <w:rStyle w:val="apple-style-span"/>
          <w:rFonts w:ascii="Times New Roman" w:hAnsi="Times New Roman" w:cs="Times New Roman"/>
          <w:color w:val="000000"/>
        </w:rPr>
        <w:t xml:space="preserve">   </w:t>
      </w:r>
      <w:r w:rsidRPr="00C811BA">
        <w:rPr>
          <w:rStyle w:val="apple-style-span"/>
          <w:rFonts w:ascii="Times New Roman" w:hAnsi="Times New Roman" w:cs="Times New Roman"/>
          <w:color w:val="000000"/>
        </w:rPr>
        <w:t>Weise</w:t>
      </w:r>
    </w:p>
    <w:p w:rsidR="00963D82" w:rsidRDefault="00963D82" w:rsidP="00963D82">
      <w:pPr>
        <w:spacing w:after="0"/>
        <w:rPr>
          <w:rStyle w:val="apple-style-span"/>
          <w:rFonts w:ascii="Times New Roman" w:hAnsi="Times New Roman" w:cs="Times New Roman"/>
          <w:color w:val="000000"/>
        </w:rPr>
      </w:pPr>
      <w:r w:rsidRPr="00C811BA">
        <w:rPr>
          <w:rStyle w:val="apple-style-span"/>
          <w:rFonts w:ascii="Times New Roman" w:hAnsi="Times New Roman" w:cs="Times New Roman"/>
          <w:color w:val="000000"/>
        </w:rPr>
        <w:t>Die Auskunftserteilung besteht in der Wiedergabe des Inhalts eines Informationsträgers. Die Akteneinsicht gewährt den unmittelbaren Zugang zu einer Akte</w:t>
      </w:r>
      <w:r>
        <w:rPr>
          <w:rStyle w:val="apple-style-span"/>
          <w:rFonts w:ascii="Times New Roman" w:hAnsi="Times New Roman" w:cs="Times New Roman"/>
          <w:color w:val="000000"/>
        </w:rPr>
        <w:t xml:space="preserve"> (unter Aufsicht)</w:t>
      </w:r>
      <w:r w:rsidRPr="00C811BA">
        <w:rPr>
          <w:rStyle w:val="apple-style-span"/>
          <w:rFonts w:ascii="Times New Roman" w:hAnsi="Times New Roman" w:cs="Times New Roman"/>
          <w:color w:val="000000"/>
        </w:rPr>
        <w:t>. Die Verfügbarmachung in sonstiger Weise meint alle Fälle, die nicht in einer Auskunft oder Akteneinsicht bestehen. Hierzu gehört z.B. die Übersendung von Kopien, CDs, Foto- und Filmaufnahmen.</w:t>
      </w:r>
    </w:p>
    <w:p w:rsidR="00963D82" w:rsidRDefault="00963D82" w:rsidP="00963D82">
      <w:pPr>
        <w:spacing w:after="0"/>
        <w:rPr>
          <w:rStyle w:val="apple-style-span"/>
          <w:rFonts w:ascii="Times New Roman" w:hAnsi="Times New Roman" w:cs="Times New Roman"/>
          <w:color w:val="000000"/>
        </w:rPr>
      </w:pPr>
      <w:r>
        <w:rPr>
          <w:rFonts w:ascii="Wingdings 3" w:hAnsi="Wingdings 3" w:cs="Times New Roman"/>
        </w:rPr>
        <w:t></w:t>
      </w:r>
      <w:r>
        <w:rPr>
          <w:rStyle w:val="apple-style-span"/>
          <w:rFonts w:ascii="Times New Roman" w:hAnsi="Times New Roman" w:cs="Times New Roman"/>
          <w:color w:val="000000"/>
        </w:rPr>
        <w:t xml:space="preserve">  als SA </w:t>
      </w:r>
      <w:r w:rsidRPr="00AB46E2">
        <w:rPr>
          <w:rStyle w:val="apple-style-span"/>
          <w:rFonts w:ascii="Times New Roman" w:hAnsi="Times New Roman" w:cs="Times New Roman"/>
          <w:color w:val="000000"/>
          <w:u w:val="single"/>
        </w:rPr>
        <w:t xml:space="preserve">nur mit </w:t>
      </w:r>
      <w:r>
        <w:rPr>
          <w:rStyle w:val="apple-style-span"/>
          <w:rFonts w:ascii="Times New Roman" w:hAnsi="Times New Roman" w:cs="Times New Roman"/>
          <w:color w:val="000000"/>
          <w:u w:val="single"/>
        </w:rPr>
        <w:t xml:space="preserve">vorhandener </w:t>
      </w:r>
      <w:r w:rsidRPr="00AB46E2">
        <w:rPr>
          <w:rStyle w:val="apple-style-span"/>
          <w:rFonts w:ascii="Times New Roman" w:hAnsi="Times New Roman" w:cs="Times New Roman"/>
          <w:color w:val="000000"/>
          <w:u w:val="single"/>
        </w:rPr>
        <w:t>Vollmacht</w:t>
      </w:r>
      <w:r>
        <w:rPr>
          <w:rStyle w:val="apple-style-span"/>
          <w:rFonts w:ascii="Times New Roman" w:hAnsi="Times New Roman" w:cs="Times New Roman"/>
          <w:color w:val="000000"/>
        </w:rPr>
        <w:t xml:space="preserve"> möglich!</w:t>
      </w:r>
    </w:p>
    <w:p w:rsidR="00963D82" w:rsidRDefault="00963D82" w:rsidP="00963D82">
      <w:pPr>
        <w:spacing w:after="0"/>
        <w:rPr>
          <w:rStyle w:val="apple-style-span"/>
          <w:rFonts w:ascii="Times New Roman" w:hAnsi="Times New Roman" w:cs="Times New Roman"/>
          <w:color w:val="000000"/>
        </w:rPr>
      </w:pPr>
    </w:p>
    <w:p w:rsidR="00963D82" w:rsidRDefault="00963D82" w:rsidP="00963D82">
      <w:pPr>
        <w:spacing w:after="0"/>
        <w:rPr>
          <w:rStyle w:val="apple-style-span"/>
          <w:rFonts w:ascii="Times New Roman" w:hAnsi="Times New Roman" w:cs="Times New Roman"/>
          <w:color w:val="000000"/>
        </w:rPr>
      </w:pPr>
      <w:r>
        <w:rPr>
          <w:rStyle w:val="apple-style-span"/>
          <w:rFonts w:ascii="Times New Roman" w:hAnsi="Times New Roman" w:cs="Times New Roman"/>
          <w:color w:val="000000"/>
        </w:rPr>
        <w:t xml:space="preserve">Bei § 203 StGB Ahndung eines Verstoßes der Schweigepflicht: z.B. Arzt </w:t>
      </w:r>
      <w:r>
        <w:rPr>
          <w:rFonts w:ascii="Wingdings 3" w:hAnsi="Wingdings 3" w:cs="Times New Roman"/>
        </w:rPr>
        <w:t></w:t>
      </w:r>
      <w:r>
        <w:rPr>
          <w:rStyle w:val="apple-style-span"/>
          <w:rFonts w:ascii="Times New Roman" w:hAnsi="Times New Roman" w:cs="Times New Roman"/>
          <w:color w:val="000000"/>
        </w:rPr>
        <w:t xml:space="preserve"> i.d.R. Strafbarkeit!</w:t>
      </w:r>
    </w:p>
    <w:p w:rsidR="00963D82" w:rsidRDefault="00963D82" w:rsidP="00963D82">
      <w:pPr>
        <w:spacing w:after="0"/>
        <w:rPr>
          <w:rStyle w:val="apple-style-span"/>
          <w:rFonts w:ascii="Times New Roman" w:hAnsi="Times New Roman" w:cs="Times New Roman"/>
          <w:color w:val="000000"/>
        </w:rPr>
      </w:pPr>
      <w:r>
        <w:rPr>
          <w:rFonts w:ascii="Wingdings 3" w:hAnsi="Wingdings 3" w:cs="Times New Roman"/>
        </w:rPr>
        <w:t></w:t>
      </w:r>
      <w:r>
        <w:rPr>
          <w:rStyle w:val="apple-style-span"/>
          <w:rFonts w:ascii="Times New Roman" w:hAnsi="Times New Roman" w:cs="Times New Roman"/>
          <w:color w:val="000000"/>
        </w:rPr>
        <w:t xml:space="preserve">  Ausnahme: § 34 StGB „rechtfertigender Notstand“</w:t>
      </w:r>
    </w:p>
    <w:p w:rsidR="00963D82" w:rsidRDefault="00963D82" w:rsidP="00963D82">
      <w:pPr>
        <w:spacing w:after="0"/>
        <w:rPr>
          <w:rStyle w:val="apple-style-span"/>
          <w:rFonts w:ascii="Times New Roman" w:hAnsi="Times New Roman" w:cs="Times New Roman"/>
          <w:color w:val="000000"/>
        </w:rPr>
      </w:pPr>
    </w:p>
    <w:p w:rsidR="00963D82" w:rsidRPr="00AB46E2" w:rsidRDefault="00963D82" w:rsidP="00963D82">
      <w:pPr>
        <w:spacing w:after="0"/>
        <w:rPr>
          <w:rStyle w:val="apple-style-span"/>
          <w:rFonts w:ascii="Times New Roman" w:hAnsi="Times New Roman" w:cs="Times New Roman"/>
          <w:b/>
          <w:color w:val="000000"/>
        </w:rPr>
      </w:pPr>
      <w:r w:rsidRPr="00AB46E2">
        <w:rPr>
          <w:rStyle w:val="apple-style-span"/>
          <w:rFonts w:ascii="Times New Roman" w:hAnsi="Times New Roman" w:cs="Times New Roman"/>
          <w:b/>
          <w:color w:val="000000"/>
        </w:rPr>
        <w:t xml:space="preserve">Fristen, Termine, Wiedereinsetzung </w:t>
      </w:r>
    </w:p>
    <w:p w:rsidR="00963D82" w:rsidRDefault="00963D82" w:rsidP="00963D82">
      <w:pPr>
        <w:spacing w:after="0"/>
        <w:rPr>
          <w:rStyle w:val="apple-style-span"/>
          <w:rFonts w:ascii="Times New Roman" w:hAnsi="Times New Roman" w:cs="Times New Roman"/>
          <w:color w:val="000000"/>
        </w:rPr>
      </w:pPr>
      <w:r>
        <w:rPr>
          <w:rStyle w:val="apple-style-span"/>
          <w:rFonts w:ascii="Times New Roman" w:hAnsi="Times New Roman" w:cs="Times New Roman"/>
          <w:color w:val="000000"/>
        </w:rPr>
        <w:t>§ 26, 27 SGB X</w:t>
      </w:r>
    </w:p>
    <w:p w:rsidR="00963D82" w:rsidRPr="00AB46E2" w:rsidRDefault="00963D82" w:rsidP="00963D82">
      <w:pPr>
        <w:spacing w:after="0"/>
        <w:rPr>
          <w:rFonts w:ascii="Times New Roman" w:hAnsi="Times New Roman" w:cs="Times New Roman"/>
        </w:rPr>
      </w:pPr>
      <w:r w:rsidRPr="00AB46E2">
        <w:rPr>
          <w:rFonts w:ascii="Times New Roman" w:hAnsi="Times New Roman" w:cs="Times New Roman"/>
        </w:rPr>
        <w:t>Termine:</w:t>
      </w:r>
      <w:r w:rsidRPr="00AB46E2">
        <w:rPr>
          <w:rFonts w:ascii="Times New Roman" w:hAnsi="Times New Roman" w:cs="Times New Roman"/>
        </w:rPr>
        <w:tab/>
        <w:t>bestimmte Zeitpunkte an denen etwas geschehen soll oder eine Wirkung eintritt</w:t>
      </w:r>
    </w:p>
    <w:p w:rsidR="00963D82" w:rsidRPr="00AB46E2" w:rsidRDefault="00963D82" w:rsidP="00963D82">
      <w:pPr>
        <w:spacing w:after="0"/>
        <w:rPr>
          <w:rFonts w:ascii="Times New Roman" w:hAnsi="Times New Roman" w:cs="Times New Roman"/>
        </w:rPr>
      </w:pPr>
    </w:p>
    <w:p w:rsidR="00963D82" w:rsidRDefault="00963D82" w:rsidP="00963D82">
      <w:pPr>
        <w:spacing w:after="0"/>
        <w:rPr>
          <w:rFonts w:ascii="Times New Roman" w:hAnsi="Times New Roman" w:cs="Times New Roman"/>
        </w:rPr>
      </w:pPr>
      <w:r w:rsidRPr="00AB46E2">
        <w:rPr>
          <w:rFonts w:ascii="Times New Roman" w:hAnsi="Times New Roman" w:cs="Times New Roman"/>
        </w:rPr>
        <w:t>Fristen:</w:t>
      </w:r>
      <w:r w:rsidRPr="00AB46E2">
        <w:rPr>
          <w:rFonts w:ascii="Times New Roman" w:hAnsi="Times New Roman" w:cs="Times New Roman"/>
        </w:rPr>
        <w:tab/>
      </w:r>
      <w:r>
        <w:rPr>
          <w:rFonts w:ascii="Times New Roman" w:hAnsi="Times New Roman" w:cs="Times New Roman"/>
        </w:rPr>
        <w:tab/>
        <w:t xml:space="preserve">Zeiträume mit Anfangs- u. Endzeitpunkt </w:t>
      </w:r>
    </w:p>
    <w:p w:rsidR="00963D82" w:rsidRDefault="00963D82" w:rsidP="00963D82">
      <w:pPr>
        <w:spacing w:after="0"/>
        <w:ind w:left="708" w:firstLine="708"/>
        <w:rPr>
          <w:rFonts w:ascii="Times New Roman" w:hAnsi="Times New Roman" w:cs="Times New Roman"/>
        </w:rPr>
      </w:pPr>
      <w:r>
        <w:rPr>
          <w:rFonts w:ascii="Times New Roman" w:hAnsi="Times New Roman" w:cs="Times New Roman"/>
        </w:rPr>
        <w:t>Bsp.: Widerspruchs-, Anhörungs-, Mitwirkungsfrist</w:t>
      </w:r>
    </w:p>
    <w:p w:rsidR="00963D82" w:rsidRDefault="00963D82" w:rsidP="00963D82">
      <w:pPr>
        <w:pStyle w:val="Listenabsatz"/>
        <w:numPr>
          <w:ilvl w:val="0"/>
          <w:numId w:val="16"/>
        </w:numPr>
        <w:spacing w:after="0"/>
        <w:rPr>
          <w:rFonts w:ascii="Times New Roman" w:hAnsi="Times New Roman" w:cs="Times New Roman"/>
        </w:rPr>
      </w:pPr>
      <w:r w:rsidRPr="004607B6">
        <w:rPr>
          <w:rFonts w:ascii="Times New Roman" w:hAnsi="Times New Roman" w:cs="Times New Roman"/>
          <w:u w:val="single"/>
        </w:rPr>
        <w:t>Behördliche Frist:</w:t>
      </w:r>
      <w:r>
        <w:rPr>
          <w:rFonts w:ascii="Times New Roman" w:hAnsi="Times New Roman" w:cs="Times New Roman"/>
        </w:rPr>
        <w:tab/>
        <w:t>Dauer nach Ermessen der Behörde; kann verlängert werden</w:t>
      </w:r>
    </w:p>
    <w:p w:rsidR="00963D82" w:rsidRDefault="00963D82" w:rsidP="00963D82">
      <w:pPr>
        <w:pStyle w:val="Listenabsatz"/>
        <w:numPr>
          <w:ilvl w:val="0"/>
          <w:numId w:val="16"/>
        </w:numPr>
        <w:spacing w:after="0"/>
        <w:rPr>
          <w:rFonts w:ascii="Times New Roman" w:hAnsi="Times New Roman" w:cs="Times New Roman"/>
        </w:rPr>
      </w:pPr>
      <w:r w:rsidRPr="004607B6">
        <w:rPr>
          <w:rFonts w:ascii="Times New Roman" w:hAnsi="Times New Roman" w:cs="Times New Roman"/>
          <w:u w:val="single"/>
        </w:rPr>
        <w:t>Gesetzliche Frist:</w:t>
      </w:r>
      <w:r>
        <w:rPr>
          <w:rFonts w:ascii="Times New Roman" w:hAnsi="Times New Roman" w:cs="Times New Roman"/>
        </w:rPr>
        <w:tab/>
        <w:t xml:space="preserve">Bestimmte Fristen durch Rechtsvorschrift; wie § 84 SGG </w:t>
      </w:r>
    </w:p>
    <w:p w:rsidR="00963D82" w:rsidRDefault="00963D82" w:rsidP="00963D82">
      <w:pPr>
        <w:pStyle w:val="Listenabsatz"/>
        <w:spacing w:after="0"/>
        <w:ind w:left="354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Einmonatsfrist</w:t>
      </w:r>
      <w:proofErr w:type="spellEnd"/>
      <w:r>
        <w:rPr>
          <w:rFonts w:ascii="Times New Roman" w:hAnsi="Times New Roman" w:cs="Times New Roman"/>
        </w:rPr>
        <w:t xml:space="preserve"> für Einlegung des Widerspruchs“ </w:t>
      </w:r>
      <w:r>
        <w:rPr>
          <w:rFonts w:ascii="Wingdings 3" w:hAnsi="Wingdings 3" w:cs="Times New Roman"/>
        </w:rPr>
        <w:t></w:t>
      </w:r>
      <w:r>
        <w:rPr>
          <w:rFonts w:ascii="Times New Roman" w:hAnsi="Times New Roman" w:cs="Times New Roman"/>
        </w:rPr>
        <w:t xml:space="preserve"> können nicht verlängert werden und Verwaltungsakt ist nach abgelaufener Frist gültig</w:t>
      </w:r>
      <w:r w:rsidRPr="004607B6">
        <w:rPr>
          <w:rFonts w:ascii="Wingdings 3" w:hAnsi="Wingdings 3" w:cs="Times New Roman"/>
        </w:rPr>
        <w:t></w:t>
      </w:r>
      <w:r>
        <w:rPr>
          <w:rFonts w:ascii="Wingdings 3" w:hAnsi="Wingdings 3" w:cs="Times New Roman"/>
        </w:rPr>
        <w:t></w:t>
      </w:r>
      <w:r>
        <w:rPr>
          <w:rFonts w:ascii="Times New Roman" w:hAnsi="Times New Roman" w:cs="Times New Roman"/>
        </w:rPr>
        <w:t xml:space="preserve"> Kein Widerspruch mehr möglich (§ 39 SGB X)!</w:t>
      </w:r>
    </w:p>
    <w:p w:rsidR="00963D82" w:rsidRDefault="00963D82" w:rsidP="00963D82">
      <w:pPr>
        <w:pStyle w:val="Listenabsatz"/>
        <w:spacing w:after="0"/>
        <w:ind w:left="3540"/>
        <w:rPr>
          <w:rFonts w:ascii="Times New Roman" w:hAnsi="Times New Roman" w:cs="Times New Roman"/>
        </w:rPr>
      </w:pPr>
    </w:p>
    <w:p w:rsidR="00963D82" w:rsidRDefault="00963D82" w:rsidP="00963D82">
      <w:pPr>
        <w:pStyle w:val="Listenabsatz"/>
        <w:spacing w:after="0"/>
        <w:ind w:left="4950" w:hanging="1410"/>
        <w:rPr>
          <w:rFonts w:ascii="Times New Roman" w:hAnsi="Times New Roman" w:cs="Times New Roman"/>
        </w:rPr>
      </w:pPr>
      <w:r w:rsidRPr="00613EB8">
        <w:rPr>
          <w:rFonts w:ascii="Times New Roman" w:hAnsi="Times New Roman" w:cs="Times New Roman"/>
          <w:b/>
        </w:rPr>
        <w:t>Berechnung:</w:t>
      </w:r>
      <w:r>
        <w:rPr>
          <w:rFonts w:ascii="Times New Roman" w:hAnsi="Times New Roman" w:cs="Times New Roman"/>
        </w:rPr>
        <w:t xml:space="preserve"> </w:t>
      </w:r>
      <w:r>
        <w:rPr>
          <w:rFonts w:ascii="Times New Roman" w:hAnsi="Times New Roman" w:cs="Times New Roman"/>
        </w:rPr>
        <w:tab/>
        <w:t xml:space="preserve">Tag d. Aufgabe (02.05.) + 3Tage (05.05. 24h) = Tag der Bekanntgabe </w:t>
      </w:r>
      <w:r>
        <w:rPr>
          <w:rFonts w:ascii="Wingdings 3" w:hAnsi="Wingdings 3" w:cs="Times New Roman"/>
        </w:rPr>
        <w:t></w:t>
      </w:r>
      <w:r>
        <w:rPr>
          <w:rFonts w:ascii="Times New Roman" w:hAnsi="Times New Roman" w:cs="Times New Roman"/>
        </w:rPr>
        <w:t xml:space="preserve"> Ablauf der Frist</w:t>
      </w:r>
    </w:p>
    <w:p w:rsidR="00963D82" w:rsidRDefault="00963D82" w:rsidP="00963D82">
      <w:pPr>
        <w:pStyle w:val="Listenabsatz"/>
        <w:spacing w:after="0"/>
        <w:ind w:left="4950" w:hanging="1410"/>
        <w:rPr>
          <w:rFonts w:ascii="Times New Roman" w:hAnsi="Times New Roman" w:cs="Times New Roman"/>
        </w:rPr>
      </w:pPr>
      <w:r>
        <w:rPr>
          <w:rFonts w:ascii="Times New Roman" w:hAnsi="Times New Roman" w:cs="Times New Roman"/>
        </w:rPr>
        <w:tab/>
      </w:r>
      <w:r>
        <w:rPr>
          <w:rFonts w:ascii="Wingdings 3" w:hAnsi="Wingdings 3" w:cs="Times New Roman"/>
        </w:rPr>
        <w:t></w:t>
      </w:r>
      <w:r>
        <w:rPr>
          <w:rFonts w:ascii="Times New Roman" w:hAnsi="Times New Roman" w:cs="Times New Roman"/>
        </w:rPr>
        <w:t xml:space="preserve"> § </w:t>
      </w:r>
      <w:r w:rsidRPr="004812C1">
        <w:rPr>
          <w:rFonts w:ascii="Times New Roman" w:hAnsi="Times New Roman" w:cs="Times New Roman"/>
          <w:b/>
        </w:rPr>
        <w:t>37(II)2 SGB X</w:t>
      </w:r>
    </w:p>
    <w:p w:rsidR="00963D82" w:rsidRDefault="00963D82" w:rsidP="00963D82">
      <w:pPr>
        <w:pStyle w:val="Listenabsatz"/>
        <w:spacing w:after="0"/>
        <w:ind w:left="4950" w:hanging="1410"/>
        <w:rPr>
          <w:rFonts w:ascii="Times New Roman" w:hAnsi="Times New Roman" w:cs="Times New Roman"/>
        </w:rPr>
      </w:pPr>
      <w:r w:rsidRPr="00613EB8">
        <w:rPr>
          <w:rFonts w:ascii="Times New Roman" w:hAnsi="Times New Roman" w:cs="Times New Roman"/>
          <w:b/>
        </w:rPr>
        <w:t>Ausnahmen:</w:t>
      </w:r>
      <w:r>
        <w:rPr>
          <w:rFonts w:ascii="Times New Roman" w:hAnsi="Times New Roman" w:cs="Times New Roman"/>
        </w:rPr>
        <w:tab/>
      </w:r>
      <w:r w:rsidRPr="004812C1">
        <w:rPr>
          <w:rFonts w:ascii="Times New Roman" w:hAnsi="Times New Roman" w:cs="Times New Roman"/>
          <w:b/>
        </w:rPr>
        <w:t>1)</w:t>
      </w:r>
      <w:r>
        <w:rPr>
          <w:rFonts w:ascii="Times New Roman" w:hAnsi="Times New Roman" w:cs="Times New Roman"/>
        </w:rPr>
        <w:t xml:space="preserve"> </w:t>
      </w:r>
      <w:r w:rsidRPr="004812C1">
        <w:rPr>
          <w:rFonts w:ascii="Times New Roman" w:hAnsi="Times New Roman" w:cs="Times New Roman"/>
          <w:b/>
        </w:rPr>
        <w:t>§ 37(II)3 SGB X</w:t>
      </w:r>
      <w:r>
        <w:rPr>
          <w:rFonts w:ascii="Times New Roman" w:hAnsi="Times New Roman" w:cs="Times New Roman"/>
        </w:rPr>
        <w:t xml:space="preserve"> </w:t>
      </w:r>
      <w:r w:rsidRPr="004812C1">
        <w:rPr>
          <w:rStyle w:val="apple-style-span"/>
          <w:rFonts w:ascii="Times New Roman" w:hAnsi="Times New Roman" w:cs="Times New Roman"/>
        </w:rPr>
        <w:t xml:space="preserve">„…Dies gilt nicht, wenn der Verwaltungsakt nicht oder zu einem späteren Zeitpunkt zugegangen ist; im Zweifel hat die Behörde den Zugang des Verwaltungsaktes und den Zeitpunkt des </w:t>
      </w:r>
      <w:r w:rsidRPr="004812C1">
        <w:rPr>
          <w:rStyle w:val="apple-style-span"/>
          <w:rFonts w:ascii="Times New Roman" w:hAnsi="Times New Roman" w:cs="Times New Roman"/>
        </w:rPr>
        <w:lastRenderedPageBreak/>
        <w:t xml:space="preserve">Zugangs nachzuweisen.“ </w:t>
      </w:r>
      <w:r>
        <w:rPr>
          <w:rFonts w:ascii="Wingdings 3" w:hAnsi="Wingdings 3" w:cs="Times New Roman"/>
        </w:rPr>
        <w:t></w:t>
      </w:r>
      <w:r>
        <w:rPr>
          <w:rFonts w:ascii="Times New Roman" w:hAnsi="Times New Roman" w:cs="Times New Roman"/>
        </w:rPr>
        <w:t xml:space="preserve"> d.h. neuer Bescheid/ Verwaltungsakt wird aufgegeben</w:t>
      </w:r>
    </w:p>
    <w:p w:rsidR="00963D82" w:rsidRDefault="00963D82" w:rsidP="00963D82">
      <w:pPr>
        <w:pStyle w:val="Listenabsatz"/>
        <w:spacing w:after="0"/>
        <w:ind w:left="4956"/>
        <w:rPr>
          <w:rFonts w:ascii="Times New Roman" w:hAnsi="Times New Roman" w:cs="Times New Roman"/>
        </w:rPr>
      </w:pPr>
      <w:r w:rsidRPr="004812C1">
        <w:rPr>
          <w:rFonts w:ascii="Times New Roman" w:hAnsi="Times New Roman" w:cs="Times New Roman"/>
          <w:b/>
        </w:rPr>
        <w:t>2)</w:t>
      </w:r>
      <w:r>
        <w:rPr>
          <w:rFonts w:ascii="Times New Roman" w:hAnsi="Times New Roman" w:cs="Times New Roman"/>
        </w:rPr>
        <w:t xml:space="preserve"> </w:t>
      </w:r>
      <w:r w:rsidRPr="004812C1">
        <w:rPr>
          <w:rFonts w:ascii="Times New Roman" w:hAnsi="Times New Roman" w:cs="Times New Roman"/>
          <w:b/>
        </w:rPr>
        <w:t>§ 27 SGB X</w:t>
      </w:r>
      <w:r>
        <w:rPr>
          <w:rFonts w:ascii="Times New Roman" w:hAnsi="Times New Roman" w:cs="Times New Roman"/>
        </w:rPr>
        <w:t xml:space="preserve"> „</w:t>
      </w:r>
      <w:r w:rsidRPr="00613EB8">
        <w:rPr>
          <w:rFonts w:ascii="Times New Roman" w:hAnsi="Times New Roman" w:cs="Times New Roman"/>
          <w:u w:val="single"/>
        </w:rPr>
        <w:t>Wiedereinsetzung</w:t>
      </w:r>
      <w:r>
        <w:rPr>
          <w:rFonts w:ascii="Times New Roman" w:hAnsi="Times New Roman" w:cs="Times New Roman"/>
        </w:rPr>
        <w:t xml:space="preserve"> in den vorigen Stand“ </w:t>
      </w:r>
      <w:r>
        <w:rPr>
          <w:rFonts w:ascii="Wingdings 3" w:hAnsi="Wingdings 3" w:cs="Times New Roman"/>
        </w:rPr>
        <w:t></w:t>
      </w:r>
      <w:r>
        <w:rPr>
          <w:rFonts w:ascii="Times New Roman" w:hAnsi="Times New Roman" w:cs="Times New Roman"/>
        </w:rPr>
        <w:t xml:space="preserve"> kann z.B. bei unverschuldetem Versäumnis der Frist beantragt werden </w:t>
      </w:r>
      <w:r>
        <w:rPr>
          <w:rFonts w:ascii="Wingdings 3" w:hAnsi="Wingdings 3" w:cs="Times New Roman"/>
        </w:rPr>
        <w:t></w:t>
      </w:r>
      <w:r>
        <w:rPr>
          <w:rFonts w:ascii="Times New Roman" w:hAnsi="Times New Roman" w:cs="Times New Roman"/>
        </w:rPr>
        <w:t xml:space="preserve"> muss glaubhaft gemacht werden</w:t>
      </w:r>
    </w:p>
    <w:p w:rsidR="00963D82" w:rsidRDefault="00963D82" w:rsidP="00963D82">
      <w:pPr>
        <w:pStyle w:val="Listenabsatz"/>
        <w:spacing w:after="0"/>
        <w:ind w:left="4956"/>
        <w:rPr>
          <w:rFonts w:ascii="Times New Roman" w:hAnsi="Times New Roman" w:cs="Times New Roman"/>
        </w:rPr>
      </w:pPr>
      <w:r w:rsidRPr="004812C1">
        <w:rPr>
          <w:rFonts w:ascii="Times New Roman" w:hAnsi="Times New Roman" w:cs="Times New Roman"/>
          <w:b/>
        </w:rPr>
        <w:t>3) § 66(II) SGG</w:t>
      </w:r>
      <w:r>
        <w:rPr>
          <w:rFonts w:ascii="Times New Roman" w:hAnsi="Times New Roman" w:cs="Times New Roman"/>
        </w:rPr>
        <w:t xml:space="preserve"> </w:t>
      </w:r>
      <w:r>
        <w:rPr>
          <w:rFonts w:ascii="Wingdings 3" w:hAnsi="Wingdings 3" w:cs="Times New Roman"/>
        </w:rPr>
        <w:t></w:t>
      </w:r>
      <w:r>
        <w:rPr>
          <w:rFonts w:ascii="Times New Roman" w:hAnsi="Times New Roman" w:cs="Times New Roman"/>
        </w:rPr>
        <w:t xml:space="preserve"> bei fehlender Rechts-</w:t>
      </w:r>
      <w:proofErr w:type="spellStart"/>
      <w:r>
        <w:rPr>
          <w:rFonts w:ascii="Times New Roman" w:hAnsi="Times New Roman" w:cs="Times New Roman"/>
        </w:rPr>
        <w:t>mittelbelehrung</w:t>
      </w:r>
      <w:proofErr w:type="spellEnd"/>
      <w:r>
        <w:rPr>
          <w:rFonts w:ascii="Times New Roman" w:hAnsi="Times New Roman" w:cs="Times New Roman"/>
        </w:rPr>
        <w:t xml:space="preserve"> </w:t>
      </w:r>
      <w:r>
        <w:rPr>
          <w:rFonts w:ascii="Wingdings 3" w:hAnsi="Wingdings 3" w:cs="Times New Roman"/>
        </w:rPr>
        <w:t></w:t>
      </w:r>
      <w:r>
        <w:rPr>
          <w:rFonts w:ascii="Times New Roman" w:hAnsi="Times New Roman" w:cs="Times New Roman"/>
        </w:rPr>
        <w:t xml:space="preserve"> Verlängerung Frist von 1 Monat auf 1 Jahr</w:t>
      </w:r>
    </w:p>
    <w:p w:rsidR="00963D82" w:rsidRDefault="00963D82" w:rsidP="00963D82">
      <w:pPr>
        <w:pStyle w:val="Listenabsatz"/>
        <w:spacing w:after="0"/>
        <w:ind w:left="4956"/>
        <w:rPr>
          <w:rFonts w:ascii="Times New Roman" w:hAnsi="Times New Roman" w:cs="Times New Roman"/>
        </w:rPr>
      </w:pPr>
      <w:r w:rsidRPr="00052563">
        <w:rPr>
          <w:rFonts w:ascii="Times New Roman" w:hAnsi="Times New Roman" w:cs="Times New Roman"/>
          <w:b/>
        </w:rPr>
        <w:t>4) §</w:t>
      </w:r>
      <w:r w:rsidRPr="004812C1">
        <w:rPr>
          <w:rFonts w:ascii="Times New Roman" w:hAnsi="Times New Roman" w:cs="Times New Roman"/>
          <w:b/>
        </w:rPr>
        <w:t xml:space="preserve"> 44 SGB X </w:t>
      </w:r>
      <w:r>
        <w:rPr>
          <w:rFonts w:ascii="Wingdings 3" w:hAnsi="Wingdings 3" w:cs="Times New Roman"/>
        </w:rPr>
        <w:t></w:t>
      </w:r>
      <w:r>
        <w:rPr>
          <w:rFonts w:ascii="Times New Roman" w:hAnsi="Times New Roman" w:cs="Times New Roman"/>
        </w:rPr>
        <w:t xml:space="preserve"> Rücknahme rechtswidrigen Verwaltungsaktes, auch nach Fristablauf</w:t>
      </w:r>
    </w:p>
    <w:p w:rsidR="00963D82" w:rsidRDefault="00963D82" w:rsidP="00963D82">
      <w:pPr>
        <w:spacing w:after="0"/>
        <w:rPr>
          <w:rFonts w:ascii="Times New Roman" w:hAnsi="Times New Roman" w:cs="Times New Roman"/>
        </w:rPr>
      </w:pPr>
    </w:p>
    <w:p w:rsidR="00963D82" w:rsidRPr="00D704BF" w:rsidRDefault="00963D82" w:rsidP="00963D82">
      <w:pPr>
        <w:spacing w:after="0"/>
        <w:rPr>
          <w:rFonts w:ascii="Times New Roman" w:hAnsi="Times New Roman" w:cs="Times New Roman"/>
          <w:b/>
          <w:sz w:val="28"/>
          <w:szCs w:val="28"/>
        </w:rPr>
      </w:pPr>
      <w:r w:rsidRPr="00D704BF">
        <w:rPr>
          <w:rFonts w:ascii="Times New Roman" w:hAnsi="Times New Roman" w:cs="Times New Roman"/>
          <w:b/>
          <w:sz w:val="28"/>
          <w:szCs w:val="28"/>
        </w:rPr>
        <w:t>Der Verwaltungsakt</w:t>
      </w:r>
    </w:p>
    <w:p w:rsidR="00963D82" w:rsidRDefault="00963D82" w:rsidP="00963D82">
      <w:pPr>
        <w:spacing w:after="0"/>
        <w:rPr>
          <w:rFonts w:ascii="Times New Roman" w:hAnsi="Times New Roman" w:cs="Times New Roman"/>
        </w:rPr>
      </w:pPr>
    </w:p>
    <w:p w:rsidR="00963D82" w:rsidRDefault="00963D82" w:rsidP="00963D82">
      <w:pPr>
        <w:spacing w:after="0"/>
        <w:rPr>
          <w:rFonts w:ascii="Times New Roman" w:hAnsi="Times New Roman" w:cs="Times New Roman"/>
        </w:rPr>
      </w:pPr>
      <w:r w:rsidRPr="00D704BF">
        <w:rPr>
          <w:rFonts w:ascii="Times New Roman" w:hAnsi="Times New Roman" w:cs="Times New Roman"/>
          <w:b/>
        </w:rPr>
        <w:t>§ 31 SGB X</w:t>
      </w:r>
      <w:r>
        <w:rPr>
          <w:rFonts w:ascii="Times New Roman" w:hAnsi="Times New Roman" w:cs="Times New Roman"/>
        </w:rPr>
        <w:t xml:space="preserve"> Definition Verwaltungsakt = Bescheid</w:t>
      </w:r>
    </w:p>
    <w:p w:rsidR="00963D82" w:rsidRDefault="00963D82" w:rsidP="00963D82">
      <w:pPr>
        <w:pStyle w:val="Listenabsatz"/>
        <w:numPr>
          <w:ilvl w:val="0"/>
          <w:numId w:val="17"/>
        </w:numPr>
        <w:spacing w:after="0"/>
        <w:rPr>
          <w:rFonts w:ascii="Times New Roman" w:hAnsi="Times New Roman" w:cs="Times New Roman"/>
        </w:rPr>
      </w:pPr>
      <w:r>
        <w:rPr>
          <w:rFonts w:ascii="Times New Roman" w:hAnsi="Times New Roman" w:cs="Times New Roman"/>
        </w:rPr>
        <w:t xml:space="preserve">Behörde </w:t>
      </w:r>
      <w:r>
        <w:rPr>
          <w:rFonts w:ascii="Wingdings 3" w:hAnsi="Wingdings 3" w:cs="Times New Roman"/>
        </w:rPr>
        <w:t></w:t>
      </w:r>
      <w:r>
        <w:rPr>
          <w:rFonts w:ascii="Wingdings 3" w:hAnsi="Wingdings 3" w:cs="Times New Roman"/>
        </w:rPr>
        <w:t></w:t>
      </w:r>
      <w:r>
        <w:rPr>
          <w:rFonts w:ascii="Times New Roman" w:hAnsi="Times New Roman" w:cs="Times New Roman"/>
        </w:rPr>
        <w:t>Definition § 1 Abs. 2 SGB X</w:t>
      </w:r>
    </w:p>
    <w:p w:rsidR="00963D82" w:rsidRDefault="00963D82" w:rsidP="00963D82">
      <w:pPr>
        <w:pStyle w:val="Listenabsatz"/>
        <w:numPr>
          <w:ilvl w:val="0"/>
          <w:numId w:val="17"/>
        </w:numPr>
        <w:spacing w:after="0"/>
        <w:rPr>
          <w:rFonts w:ascii="Times New Roman" w:hAnsi="Times New Roman" w:cs="Times New Roman"/>
        </w:rPr>
      </w:pPr>
      <w:r>
        <w:rPr>
          <w:rFonts w:ascii="Times New Roman" w:hAnsi="Times New Roman" w:cs="Times New Roman"/>
        </w:rPr>
        <w:t>Öffentliches Recht</w:t>
      </w:r>
    </w:p>
    <w:p w:rsidR="00963D82" w:rsidRDefault="00963D82" w:rsidP="00963D82">
      <w:pPr>
        <w:pStyle w:val="Listenabsatz"/>
        <w:numPr>
          <w:ilvl w:val="0"/>
          <w:numId w:val="17"/>
        </w:numPr>
        <w:spacing w:after="0"/>
        <w:rPr>
          <w:rFonts w:ascii="Times New Roman" w:hAnsi="Times New Roman" w:cs="Times New Roman"/>
        </w:rPr>
      </w:pPr>
      <w:r>
        <w:rPr>
          <w:rFonts w:ascii="Times New Roman" w:hAnsi="Times New Roman" w:cs="Times New Roman"/>
        </w:rPr>
        <w:t>Einzelfallentscheidung</w:t>
      </w:r>
      <w:r>
        <w:rPr>
          <w:rFonts w:ascii="Times New Roman" w:hAnsi="Times New Roman" w:cs="Times New Roman"/>
        </w:rPr>
        <w:tab/>
        <w:t>(</w:t>
      </w:r>
      <w:r w:rsidRPr="00636D41">
        <w:rPr>
          <w:rFonts w:ascii="Times New Roman" w:hAnsi="Times New Roman" w:cs="Times New Roman"/>
          <w:b/>
          <w:u w:val="single"/>
        </w:rPr>
        <w:t>muss bestimmbar sein!</w:t>
      </w:r>
      <w:r>
        <w:rPr>
          <w:rFonts w:ascii="Times New Roman" w:hAnsi="Times New Roman" w:cs="Times New Roman"/>
        </w:rPr>
        <w:t xml:space="preserve"> </w:t>
      </w:r>
    </w:p>
    <w:p w:rsidR="00963D82" w:rsidRDefault="00963D82" w:rsidP="00963D82">
      <w:pPr>
        <w:pStyle w:val="Listenabsatz"/>
        <w:spacing w:after="0"/>
        <w:ind w:left="2136" w:firstLine="696"/>
        <w:rPr>
          <w:rFonts w:ascii="Times New Roman" w:hAnsi="Times New Roman" w:cs="Times New Roman"/>
        </w:rPr>
      </w:pPr>
      <w:r>
        <w:rPr>
          <w:rFonts w:ascii="Times New Roman" w:hAnsi="Times New Roman" w:cs="Times New Roman"/>
        </w:rPr>
        <w:t xml:space="preserve">Beispiel 1: </w:t>
      </w:r>
      <w:r>
        <w:rPr>
          <w:rFonts w:ascii="Times New Roman" w:hAnsi="Times New Roman" w:cs="Times New Roman"/>
        </w:rPr>
        <w:tab/>
        <w:t xml:space="preserve">Demo teilweise auf Gleise: </w:t>
      </w:r>
    </w:p>
    <w:p w:rsidR="00963D82" w:rsidRPr="00636D41" w:rsidRDefault="00963D82" w:rsidP="00963D82">
      <w:pPr>
        <w:spacing w:after="0"/>
        <w:ind w:left="4248"/>
        <w:rPr>
          <w:rFonts w:ascii="Times New Roman" w:hAnsi="Times New Roman" w:cs="Times New Roman"/>
          <w:color w:val="00B050"/>
        </w:rPr>
      </w:pPr>
      <w:r w:rsidRPr="00D704BF">
        <w:rPr>
          <w:rFonts w:ascii="Times New Roman" w:hAnsi="Times New Roman" w:cs="Times New Roman"/>
        </w:rPr>
        <w:t xml:space="preserve">Bescheid </w:t>
      </w:r>
      <w:r>
        <w:rPr>
          <w:rFonts w:ascii="Times New Roman" w:hAnsi="Times New Roman" w:cs="Times New Roman"/>
        </w:rPr>
        <w:t>an Demonstranten</w:t>
      </w:r>
      <w:r>
        <w:rPr>
          <w:rFonts w:ascii="Wingdings 3" w:hAnsi="Wingdings 3" w:cs="Times New Roman"/>
        </w:rPr>
        <w:t></w:t>
      </w:r>
      <w:r w:rsidRPr="00D704BF">
        <w:rPr>
          <w:rFonts w:ascii="Times New Roman" w:hAnsi="Times New Roman" w:cs="Times New Roman"/>
        </w:rPr>
        <w:t xml:space="preserve"> </w:t>
      </w:r>
      <w:r>
        <w:rPr>
          <w:rFonts w:ascii="Times New Roman" w:hAnsi="Times New Roman" w:cs="Times New Roman"/>
        </w:rPr>
        <w:t xml:space="preserve">unverzügliches verlassen der Gleise </w:t>
      </w:r>
      <w:r>
        <w:rPr>
          <w:rFonts w:ascii="Wingdings 3" w:hAnsi="Wingdings 3" w:cs="Times New Roman"/>
        </w:rPr>
        <w:t></w:t>
      </w:r>
      <w:r>
        <w:rPr>
          <w:rFonts w:ascii="Times New Roman" w:hAnsi="Times New Roman" w:cs="Times New Roman"/>
        </w:rPr>
        <w:t xml:space="preserve"> </w:t>
      </w:r>
      <w:r w:rsidRPr="00636D41">
        <w:rPr>
          <w:rFonts w:ascii="Times New Roman" w:hAnsi="Times New Roman" w:cs="Times New Roman"/>
          <w:color w:val="00B050"/>
        </w:rPr>
        <w:t>O.K.</w:t>
      </w:r>
    </w:p>
    <w:p w:rsidR="00963D82" w:rsidRDefault="00963D82" w:rsidP="00963D82">
      <w:pPr>
        <w:spacing w:after="0"/>
        <w:ind w:left="2832"/>
        <w:rPr>
          <w:rFonts w:ascii="Times New Roman" w:hAnsi="Times New Roman" w:cs="Times New Roman"/>
        </w:rPr>
      </w:pPr>
      <w:r>
        <w:rPr>
          <w:rFonts w:ascii="Times New Roman" w:hAnsi="Times New Roman" w:cs="Times New Roman"/>
        </w:rPr>
        <w:t xml:space="preserve">Beispiel 2: </w:t>
      </w:r>
      <w:r>
        <w:rPr>
          <w:rFonts w:ascii="Times New Roman" w:hAnsi="Times New Roman" w:cs="Times New Roman"/>
        </w:rPr>
        <w:tab/>
        <w:t xml:space="preserve">allg. Verbot des Betretens von Gleisen bei Demos </w:t>
      </w:r>
      <w:r>
        <w:rPr>
          <w:rFonts w:ascii="Wingdings 3" w:hAnsi="Wingdings 3" w:cs="Times New Roman"/>
        </w:rPr>
        <w:t></w:t>
      </w:r>
      <w:r>
        <w:rPr>
          <w:rFonts w:ascii="Times New Roman" w:hAnsi="Times New Roman" w:cs="Times New Roman"/>
        </w:rPr>
        <w:t xml:space="preserve"> </w:t>
      </w:r>
    </w:p>
    <w:p w:rsidR="00963D82" w:rsidRDefault="00963D82" w:rsidP="00963D82">
      <w:pPr>
        <w:spacing w:after="0"/>
        <w:ind w:left="3540" w:firstLine="708"/>
        <w:rPr>
          <w:rFonts w:ascii="Times New Roman" w:hAnsi="Times New Roman" w:cs="Times New Roman"/>
        </w:rPr>
      </w:pPr>
      <w:r w:rsidRPr="00636D41">
        <w:rPr>
          <w:rFonts w:ascii="Times New Roman" w:hAnsi="Times New Roman" w:cs="Times New Roman"/>
          <w:color w:val="FF0000"/>
        </w:rPr>
        <w:t>NICHT O.K</w:t>
      </w:r>
      <w:r>
        <w:rPr>
          <w:rFonts w:ascii="Times New Roman" w:hAnsi="Times New Roman" w:cs="Times New Roman"/>
          <w:color w:val="FF0000"/>
        </w:rPr>
        <w:t>.</w:t>
      </w:r>
      <w:r>
        <w:rPr>
          <w:rFonts w:ascii="Times New Roman" w:hAnsi="Times New Roman" w:cs="Times New Roman"/>
        </w:rPr>
        <w:t>, da nicht bestimmbar wer demonstriert)</w:t>
      </w:r>
    </w:p>
    <w:p w:rsidR="00963D82" w:rsidRPr="00636D41" w:rsidRDefault="00963D82" w:rsidP="00963D82">
      <w:pPr>
        <w:spacing w:after="0"/>
        <w:rPr>
          <w:rFonts w:ascii="Times New Roman" w:hAnsi="Times New Roman" w:cs="Times New Roman"/>
          <w:b/>
          <w:color w:val="FF0000"/>
        </w:rPr>
      </w:pPr>
    </w:p>
    <w:p w:rsidR="00963D82" w:rsidRDefault="00963D82" w:rsidP="00963D82">
      <w:pPr>
        <w:spacing w:after="0"/>
        <w:rPr>
          <w:rFonts w:ascii="Times New Roman" w:hAnsi="Times New Roman" w:cs="Times New Roman"/>
        </w:rPr>
      </w:pPr>
      <w:r w:rsidRPr="00636D41">
        <w:rPr>
          <w:rFonts w:ascii="Times New Roman" w:hAnsi="Times New Roman" w:cs="Times New Roman"/>
          <w:b/>
        </w:rPr>
        <w:t>Bescheid:</w:t>
      </w:r>
      <w:r>
        <w:rPr>
          <w:rFonts w:ascii="Times New Roman" w:hAnsi="Times New Roman" w:cs="Times New Roman"/>
        </w:rPr>
        <w:t xml:space="preserve"> </w:t>
      </w:r>
      <w:r>
        <w:rPr>
          <w:rFonts w:ascii="Times New Roman" w:hAnsi="Times New Roman" w:cs="Times New Roman"/>
        </w:rPr>
        <w:tab/>
        <w:t>I.    Aussage</w:t>
      </w:r>
    </w:p>
    <w:p w:rsidR="00963D82" w:rsidRDefault="00963D82" w:rsidP="00963D82">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II.   Begründung</w:t>
      </w:r>
    </w:p>
    <w:p w:rsidR="00963D82" w:rsidRDefault="00CC4D34" w:rsidP="00963D82">
      <w:pPr>
        <w:spacing w:after="0"/>
        <w:rPr>
          <w:rFonts w:ascii="Times New Roman" w:hAnsi="Times New Roman" w:cs="Times New Roman"/>
        </w:rPr>
      </w:pPr>
      <w:r>
        <w:rPr>
          <w:rFonts w:ascii="Times New Roman" w:hAnsi="Times New Roman" w:cs="Times New Roman"/>
          <w:noProof/>
          <w:lang w:eastAsia="de-DE"/>
        </w:rPr>
        <w:pict>
          <v:shape id="_x0000_s1085" type="#_x0000_t88" style="position:absolute;margin-left:204.55pt;margin-top:14pt;width:7.15pt;height:28.55pt;z-index:251712512"/>
        </w:pict>
      </w:r>
      <w:r w:rsidR="00963D82">
        <w:rPr>
          <w:rFonts w:ascii="Times New Roman" w:hAnsi="Times New Roman" w:cs="Times New Roman"/>
        </w:rPr>
        <w:tab/>
      </w:r>
      <w:r w:rsidR="00963D82">
        <w:rPr>
          <w:rFonts w:ascii="Times New Roman" w:hAnsi="Times New Roman" w:cs="Times New Roman"/>
        </w:rPr>
        <w:tab/>
        <w:t>III. Rechtsbehelfsbelehrung</w:t>
      </w:r>
    </w:p>
    <w:p w:rsidR="00963D82" w:rsidRDefault="00963D82" w:rsidP="00963D82">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IV. Außenwirkung</w:t>
      </w:r>
      <w:r>
        <w:rPr>
          <w:rFonts w:ascii="Times New Roman" w:hAnsi="Times New Roman" w:cs="Times New Roman"/>
        </w:rPr>
        <w:tab/>
      </w:r>
      <w:r>
        <w:rPr>
          <w:rFonts w:ascii="Times New Roman" w:hAnsi="Times New Roman" w:cs="Times New Roman"/>
        </w:rPr>
        <w:tab/>
        <w:t xml:space="preserve">    fehlen meist</w:t>
      </w:r>
    </w:p>
    <w:p w:rsidR="00963D82" w:rsidRDefault="00963D82" w:rsidP="00963D82">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V.   Regelung (Entscheidung)</w:t>
      </w:r>
      <w:r>
        <w:rPr>
          <w:rFonts w:ascii="Times New Roman" w:hAnsi="Times New Roman" w:cs="Times New Roman"/>
        </w:rPr>
        <w:tab/>
        <w:t xml:space="preserve">         beide</w:t>
      </w:r>
    </w:p>
    <w:p w:rsidR="00963D82" w:rsidRDefault="00963D82" w:rsidP="00963D82">
      <w:pPr>
        <w:spacing w:after="0"/>
        <w:rPr>
          <w:rFonts w:ascii="Times New Roman" w:hAnsi="Times New Roman" w:cs="Times New Roman"/>
        </w:rPr>
      </w:pPr>
    </w:p>
    <w:p w:rsidR="00963D82" w:rsidRPr="00F661EA" w:rsidRDefault="00963D82" w:rsidP="00963D82">
      <w:pPr>
        <w:spacing w:after="0"/>
        <w:rPr>
          <w:rFonts w:ascii="Times New Roman" w:hAnsi="Times New Roman" w:cs="Times New Roman"/>
          <w:b/>
        </w:rPr>
      </w:pPr>
      <w:r w:rsidRPr="00F661EA">
        <w:rPr>
          <w:rFonts w:ascii="Times New Roman" w:hAnsi="Times New Roman" w:cs="Times New Roman"/>
          <w:b/>
        </w:rPr>
        <w:t>„Der Weg“</w:t>
      </w:r>
    </w:p>
    <w:p w:rsidR="00963D82" w:rsidRDefault="00963D82" w:rsidP="00963D82">
      <w:pPr>
        <w:spacing w:after="0"/>
        <w:rPr>
          <w:rFonts w:ascii="Times New Roman" w:hAnsi="Times New Roman" w:cs="Times New Roman"/>
        </w:rPr>
      </w:pPr>
      <w:r>
        <w:rPr>
          <w:rFonts w:ascii="Times New Roman" w:hAnsi="Times New Roman" w:cs="Times New Roman"/>
        </w:rPr>
        <w:t>…von Antragsteller zu Behörde:</w:t>
      </w:r>
    </w:p>
    <w:p w:rsidR="00963D82" w:rsidRDefault="00963D82" w:rsidP="00963D82">
      <w:pPr>
        <w:spacing w:after="0"/>
        <w:rPr>
          <w:rFonts w:ascii="Times New Roman" w:hAnsi="Times New Roman" w:cs="Times New Roman"/>
        </w:rPr>
      </w:pPr>
      <w:r>
        <w:rPr>
          <w:rFonts w:ascii="Times New Roman" w:hAnsi="Times New Roman" w:cs="Times New Roman"/>
        </w:rPr>
        <w:t xml:space="preserve">Antrag </w:t>
      </w:r>
      <w:r>
        <w:rPr>
          <w:rFonts w:ascii="Wingdings 3" w:hAnsi="Wingdings 3" w:cs="Times New Roman"/>
        </w:rPr>
        <w:t></w:t>
      </w:r>
      <w:r>
        <w:rPr>
          <w:rFonts w:ascii="Times New Roman" w:hAnsi="Times New Roman" w:cs="Times New Roman"/>
        </w:rPr>
        <w:t xml:space="preserve"> Bescheid </w:t>
      </w:r>
      <w:r>
        <w:rPr>
          <w:rFonts w:ascii="Wingdings 3" w:hAnsi="Wingdings 3" w:cs="Times New Roman"/>
        </w:rPr>
        <w:t></w:t>
      </w:r>
      <w:r>
        <w:rPr>
          <w:rFonts w:ascii="Times New Roman" w:hAnsi="Times New Roman" w:cs="Times New Roman"/>
        </w:rPr>
        <w:t xml:space="preserve"> Widerspruch </w:t>
      </w:r>
      <w:r>
        <w:rPr>
          <w:rFonts w:ascii="Wingdings 3" w:hAnsi="Wingdings 3" w:cs="Times New Roman"/>
        </w:rPr>
        <w:t></w:t>
      </w:r>
      <w:r>
        <w:rPr>
          <w:rFonts w:ascii="Times New Roman" w:hAnsi="Times New Roman" w:cs="Times New Roman"/>
        </w:rPr>
        <w:t xml:space="preserve"> Widerspruchsbescheid </w:t>
      </w:r>
      <w:r>
        <w:rPr>
          <w:rFonts w:ascii="Wingdings 3" w:hAnsi="Wingdings 3" w:cs="Times New Roman"/>
        </w:rPr>
        <w:t></w:t>
      </w:r>
      <w:r>
        <w:rPr>
          <w:rFonts w:ascii="Times New Roman" w:hAnsi="Times New Roman" w:cs="Times New Roman"/>
        </w:rPr>
        <w:t xml:space="preserve"> Klage</w:t>
      </w:r>
    </w:p>
    <w:p w:rsidR="00963D82" w:rsidRDefault="00963D82" w:rsidP="00963D82">
      <w:pPr>
        <w:spacing w:after="0"/>
        <w:rPr>
          <w:rFonts w:ascii="Times New Roman" w:hAnsi="Times New Roman" w:cs="Times New Roman"/>
        </w:rPr>
      </w:pPr>
    </w:p>
    <w:p w:rsidR="00963D82" w:rsidRDefault="00963D82" w:rsidP="00963D82">
      <w:pPr>
        <w:spacing w:after="0"/>
        <w:rPr>
          <w:rFonts w:ascii="Times New Roman" w:hAnsi="Times New Roman" w:cs="Times New Roman"/>
        </w:rPr>
      </w:pPr>
      <w:r>
        <w:rPr>
          <w:rFonts w:ascii="Times New Roman" w:hAnsi="Times New Roman" w:cs="Times New Roman"/>
        </w:rPr>
        <w:t>…von Behörde zu Privatperson:</w:t>
      </w:r>
    </w:p>
    <w:p w:rsidR="00963D82" w:rsidRDefault="00963D82" w:rsidP="00963D82">
      <w:pPr>
        <w:spacing w:after="0"/>
        <w:rPr>
          <w:rFonts w:ascii="Times New Roman" w:hAnsi="Times New Roman" w:cs="Times New Roman"/>
        </w:rPr>
      </w:pPr>
      <w:r>
        <w:rPr>
          <w:rFonts w:ascii="Times New Roman" w:hAnsi="Times New Roman" w:cs="Times New Roman"/>
        </w:rPr>
        <w:t xml:space="preserve">Anhörung </w:t>
      </w:r>
      <w:r>
        <w:rPr>
          <w:rFonts w:ascii="Wingdings 3" w:hAnsi="Wingdings 3" w:cs="Times New Roman"/>
        </w:rPr>
        <w:t></w:t>
      </w:r>
      <w:r>
        <w:rPr>
          <w:rFonts w:ascii="Times New Roman" w:hAnsi="Times New Roman" w:cs="Times New Roman"/>
        </w:rPr>
        <w:t xml:space="preserve"> Bescheid </w:t>
      </w:r>
      <w:r>
        <w:rPr>
          <w:rFonts w:ascii="Wingdings 3" w:hAnsi="Wingdings 3" w:cs="Times New Roman"/>
        </w:rPr>
        <w:t></w:t>
      </w:r>
      <w:r>
        <w:rPr>
          <w:rFonts w:ascii="Times New Roman" w:hAnsi="Times New Roman" w:cs="Times New Roman"/>
        </w:rPr>
        <w:t xml:space="preserve"> Widerspruch </w:t>
      </w:r>
      <w:r>
        <w:rPr>
          <w:rFonts w:ascii="Wingdings 3" w:hAnsi="Wingdings 3" w:cs="Times New Roman"/>
        </w:rPr>
        <w:t></w:t>
      </w:r>
      <w:r>
        <w:rPr>
          <w:rFonts w:ascii="Times New Roman" w:hAnsi="Times New Roman" w:cs="Times New Roman"/>
        </w:rPr>
        <w:t xml:space="preserve"> Widerspruchsbescheid </w:t>
      </w:r>
      <w:r>
        <w:rPr>
          <w:rFonts w:ascii="Wingdings 3" w:hAnsi="Wingdings 3" w:cs="Times New Roman"/>
        </w:rPr>
        <w:t></w:t>
      </w:r>
      <w:r>
        <w:rPr>
          <w:rFonts w:ascii="Times New Roman" w:hAnsi="Times New Roman" w:cs="Times New Roman"/>
        </w:rPr>
        <w:t xml:space="preserve"> Klage</w:t>
      </w:r>
    </w:p>
    <w:p w:rsidR="00963D82" w:rsidRDefault="00963D82" w:rsidP="00963D82">
      <w:pPr>
        <w:spacing w:after="0"/>
        <w:jc w:val="right"/>
        <w:rPr>
          <w:rFonts w:ascii="Times New Roman" w:hAnsi="Times New Roman" w:cs="Times New Roman"/>
        </w:rPr>
      </w:pPr>
    </w:p>
    <w:p w:rsidR="00963D82" w:rsidRPr="002954BF" w:rsidRDefault="00963D82" w:rsidP="00963D82">
      <w:pPr>
        <w:spacing w:after="0"/>
        <w:rPr>
          <w:rFonts w:ascii="Times New Roman" w:hAnsi="Times New Roman" w:cs="Times New Roman"/>
          <w:b/>
        </w:rPr>
      </w:pPr>
      <w:r w:rsidRPr="002954BF">
        <w:rPr>
          <w:rFonts w:ascii="Times New Roman" w:hAnsi="Times New Roman" w:cs="Times New Roman"/>
          <w:b/>
        </w:rPr>
        <w:t>Nebenbestimmungen zu Verwaltungsakten</w:t>
      </w:r>
    </w:p>
    <w:p w:rsidR="00963D82" w:rsidRDefault="00963D82" w:rsidP="00963D82">
      <w:pPr>
        <w:spacing w:after="0"/>
        <w:rPr>
          <w:rFonts w:ascii="Times New Roman" w:hAnsi="Times New Roman" w:cs="Times New Roman"/>
        </w:rPr>
      </w:pPr>
    </w:p>
    <w:p w:rsidR="00963D82" w:rsidRDefault="00CC4D34" w:rsidP="00963D82">
      <w:pPr>
        <w:pStyle w:val="Listenabsatz"/>
        <w:numPr>
          <w:ilvl w:val="0"/>
          <w:numId w:val="17"/>
        </w:numPr>
        <w:spacing w:after="0"/>
        <w:rPr>
          <w:rFonts w:ascii="Times New Roman" w:hAnsi="Times New Roman" w:cs="Times New Roman"/>
        </w:rPr>
      </w:pPr>
      <w:r>
        <w:rPr>
          <w:rFonts w:ascii="Times New Roman" w:hAnsi="Times New Roman" w:cs="Times New Roman"/>
          <w:noProof/>
          <w:lang w:eastAsia="de-DE"/>
        </w:rPr>
        <w:pict>
          <v:shape id="_x0000_s1088" type="#_x0000_t32" style="position:absolute;left:0;text-align:left;margin-left:226.65pt;margin-top:3.05pt;width:0;height:9.5pt;z-index:251715584" o:connectortype="straight"/>
        </w:pict>
      </w:r>
      <w:r>
        <w:rPr>
          <w:rFonts w:ascii="Times New Roman" w:hAnsi="Times New Roman" w:cs="Times New Roman"/>
          <w:noProof/>
          <w:lang w:eastAsia="de-DE"/>
        </w:rPr>
        <w:pict>
          <v:shape id="_x0000_s1087" type="#_x0000_t32" style="position:absolute;left:0;text-align:left;margin-left:160.75pt;margin-top:2.6pt;width:0;height:9.5pt;z-index:251714560" o:connectortype="straight"/>
        </w:pict>
      </w:r>
      <w:r>
        <w:rPr>
          <w:rFonts w:ascii="Times New Roman" w:hAnsi="Times New Roman" w:cs="Times New Roman"/>
          <w:noProof/>
          <w:lang w:eastAsia="de-DE"/>
        </w:rPr>
        <w:pict>
          <v:shape id="_x0000_s1086" type="#_x0000_t32" style="position:absolute;left:0;text-align:left;margin-left:160.75pt;margin-top:6.65pt;width:65.9pt;height:0;z-index:251713536" o:connectortype="straight"/>
        </w:pict>
      </w:r>
      <w:r w:rsidR="00963D82">
        <w:rPr>
          <w:rFonts w:ascii="Times New Roman" w:hAnsi="Times New Roman" w:cs="Times New Roman"/>
        </w:rPr>
        <w:t>Befristungen:</w:t>
      </w:r>
    </w:p>
    <w:p w:rsidR="00963D82" w:rsidRDefault="00963D82" w:rsidP="00963D82">
      <w:pPr>
        <w:pStyle w:val="Listenabsatz"/>
        <w:spacing w:after="0"/>
        <w:rPr>
          <w:rFonts w:ascii="Times New Roman" w:hAnsi="Times New Roman" w:cs="Times New Roman"/>
        </w:rPr>
      </w:pPr>
    </w:p>
    <w:p w:rsidR="00963D82" w:rsidRDefault="00CC4D34" w:rsidP="00963D82">
      <w:pPr>
        <w:pStyle w:val="Listenabsatz"/>
        <w:numPr>
          <w:ilvl w:val="0"/>
          <w:numId w:val="17"/>
        </w:numPr>
        <w:spacing w:after="0"/>
        <w:rPr>
          <w:rFonts w:ascii="Times New Roman" w:hAnsi="Times New Roman" w:cs="Times New Roman"/>
        </w:rPr>
      </w:pPr>
      <w:r>
        <w:rPr>
          <w:rFonts w:ascii="Times New Roman" w:hAnsi="Times New Roman" w:cs="Times New Roman"/>
          <w:noProof/>
          <w:lang w:eastAsia="de-DE"/>
        </w:rPr>
        <w:pict>
          <v:shape id="_x0000_s1091" type="#_x0000_t32" style="position:absolute;left:0;text-align:left;margin-left:222.6pt;margin-top:6.1pt;width:4.05pt;height:0;z-index:251718656" o:connectortype="straight">
            <v:stroke endarrow="block"/>
          </v:shape>
        </w:pict>
      </w:r>
      <w:r>
        <w:rPr>
          <w:rFonts w:ascii="Times New Roman" w:hAnsi="Times New Roman" w:cs="Times New Roman"/>
          <w:noProof/>
          <w:lang w:eastAsia="de-DE"/>
        </w:rPr>
        <w:pict>
          <v:shape id="_x0000_s1090" type="#_x0000_t32" style="position:absolute;left:0;text-align:left;margin-left:160.75pt;margin-top:1.1pt;width:0;height:9.5pt;z-index:251717632" o:connectortype="straight"/>
        </w:pict>
      </w:r>
      <w:r>
        <w:rPr>
          <w:rFonts w:ascii="Times New Roman" w:hAnsi="Times New Roman" w:cs="Times New Roman"/>
          <w:noProof/>
          <w:lang w:eastAsia="de-DE"/>
        </w:rPr>
        <w:pict>
          <v:shape id="_x0000_s1089" type="#_x0000_t32" style="position:absolute;left:0;text-align:left;margin-left:160.75pt;margin-top:6.1pt;width:65.9pt;height:0;z-index:251716608" o:connectortype="straight"/>
        </w:pict>
      </w:r>
      <w:r w:rsidR="00963D82">
        <w:rPr>
          <w:rFonts w:ascii="Times New Roman" w:hAnsi="Times New Roman" w:cs="Times New Roman"/>
        </w:rPr>
        <w:t>Bedingungen:</w:t>
      </w:r>
      <w:r w:rsidR="00963D82">
        <w:rPr>
          <w:rFonts w:ascii="Times New Roman" w:hAnsi="Times New Roman" w:cs="Times New Roman"/>
        </w:rPr>
        <w:tab/>
      </w:r>
      <w:r w:rsidR="00963D82">
        <w:rPr>
          <w:rFonts w:ascii="Times New Roman" w:hAnsi="Times New Roman" w:cs="Times New Roman"/>
        </w:rPr>
        <w:tab/>
        <w:t>…</w:t>
      </w:r>
    </w:p>
    <w:p w:rsidR="00963D82" w:rsidRPr="002954BF" w:rsidRDefault="00CC4D34" w:rsidP="00963D82">
      <w:pPr>
        <w:spacing w:after="0"/>
        <w:rPr>
          <w:rFonts w:ascii="Times New Roman" w:hAnsi="Times New Roman" w:cs="Times New Roman"/>
        </w:rPr>
      </w:pPr>
      <w:r>
        <w:rPr>
          <w:rFonts w:ascii="Times New Roman" w:hAnsi="Times New Roman" w:cs="Times New Roman"/>
          <w:noProof/>
          <w:lang w:eastAsia="de-DE"/>
        </w:rPr>
        <w:pict>
          <v:shape id="_x0000_s1095" type="#_x0000_t32" style="position:absolute;margin-left:243.15pt;margin-top:10.55pt;width:0;height:9.5pt;z-index:251722752" o:connectortype="straight"/>
        </w:pict>
      </w:r>
    </w:p>
    <w:p w:rsidR="00963D82" w:rsidRPr="00345572" w:rsidRDefault="00CC4D34" w:rsidP="00963D82">
      <w:pPr>
        <w:pStyle w:val="Listenabsatz"/>
        <w:numPr>
          <w:ilvl w:val="0"/>
          <w:numId w:val="17"/>
        </w:numPr>
        <w:spacing w:after="0"/>
        <w:rPr>
          <w:rFonts w:ascii="Times New Roman" w:hAnsi="Times New Roman" w:cs="Times New Roman"/>
        </w:rPr>
      </w:pPr>
      <w:r>
        <w:rPr>
          <w:rFonts w:ascii="Times New Roman" w:hAnsi="Times New Roman" w:cs="Times New Roman"/>
          <w:noProof/>
          <w:lang w:eastAsia="de-DE"/>
        </w:rPr>
        <w:pict>
          <v:shape id="_x0000_s1098" type="#_x0000_t32" style="position:absolute;left:0;text-align:left;margin-left:386.95pt;margin-top:5.5pt;width:15.6pt;height:0;z-index:251725824" o:connectortype="straight">
            <v:stroke startarrow="block" endarrow="block"/>
          </v:shape>
        </w:pict>
      </w:r>
      <w:r>
        <w:rPr>
          <w:rFonts w:ascii="Times New Roman" w:hAnsi="Times New Roman" w:cs="Times New Roman"/>
          <w:noProof/>
          <w:lang w:eastAsia="de-DE"/>
        </w:rPr>
        <w:pict>
          <v:shape id="_x0000_s1097" type="#_x0000_t32" style="position:absolute;left:0;text-align:left;margin-left:243.15pt;margin-top:10.3pt;width:5.9pt;height:0;flip:x;z-index:251724800" o:connectortype="straight">
            <v:stroke endarrow="block"/>
          </v:shape>
        </w:pict>
      </w:r>
      <w:r>
        <w:rPr>
          <w:rFonts w:ascii="Times New Roman" w:hAnsi="Times New Roman" w:cs="Times New Roman"/>
          <w:noProof/>
          <w:lang w:eastAsia="de-DE"/>
        </w:rPr>
        <w:pict>
          <v:shape id="_x0000_s1096" type="#_x0000_t32" style="position:absolute;left:0;text-align:left;margin-left:303.4pt;margin-top:2.15pt;width:5.65pt;height:0;z-index:251723776" o:connectortype="straight">
            <v:stroke endarrow="block"/>
          </v:shape>
        </w:pict>
      </w:r>
      <w:r>
        <w:rPr>
          <w:rFonts w:ascii="Times New Roman" w:hAnsi="Times New Roman" w:cs="Times New Roman"/>
          <w:noProof/>
          <w:lang w:eastAsia="de-DE"/>
        </w:rPr>
        <w:pict>
          <v:shape id="_x0000_s1094" type="#_x0000_t32" style="position:absolute;left:0;text-align:left;margin-left:309.05pt;margin-top:5.5pt;width:0;height:9.5pt;z-index:251721728" o:connectortype="straight"/>
        </w:pict>
      </w:r>
      <w:r>
        <w:rPr>
          <w:rFonts w:ascii="Times New Roman" w:hAnsi="Times New Roman" w:cs="Times New Roman"/>
          <w:noProof/>
          <w:lang w:eastAsia="de-DE"/>
        </w:rPr>
        <w:pict>
          <v:shape id="_x0000_s1092" type="#_x0000_t32" style="position:absolute;left:0;text-align:left;margin-left:243.15pt;margin-top:2.15pt;width:65.9pt;height:0;z-index:251719680" o:connectortype="straight"/>
        </w:pict>
      </w:r>
      <w:r>
        <w:rPr>
          <w:rFonts w:ascii="Times New Roman" w:hAnsi="Times New Roman" w:cs="Times New Roman"/>
          <w:noProof/>
          <w:lang w:eastAsia="de-DE"/>
        </w:rPr>
        <w:pict>
          <v:shape id="_x0000_s1093" type="#_x0000_t32" style="position:absolute;left:0;text-align:left;margin-left:243.15pt;margin-top:10.3pt;width:65.9pt;height:0;z-index:251720704" o:connectortype="straight"/>
        </w:pict>
      </w:r>
      <w:r w:rsidR="00963D82">
        <w:rPr>
          <w:rFonts w:ascii="Times New Roman" w:hAnsi="Times New Roman" w:cs="Times New Roman"/>
        </w:rPr>
        <w:t>Widerrufsvorbehalt:</w:t>
      </w:r>
      <w:r w:rsidR="00963D82">
        <w:rPr>
          <w:rFonts w:ascii="Times New Roman" w:hAnsi="Times New Roman" w:cs="Times New Roman"/>
        </w:rPr>
        <w:tab/>
        <w:t>§§ 44- 47 SGB X</w:t>
      </w:r>
      <w:r w:rsidR="00963D82">
        <w:rPr>
          <w:rFonts w:ascii="Times New Roman" w:hAnsi="Times New Roman" w:cs="Times New Roman"/>
        </w:rPr>
        <w:tab/>
      </w:r>
      <w:r w:rsidR="00963D82">
        <w:rPr>
          <w:rFonts w:ascii="Times New Roman" w:hAnsi="Times New Roman" w:cs="Times New Roman"/>
        </w:rPr>
        <w:tab/>
      </w:r>
      <w:r w:rsidR="00963D82">
        <w:rPr>
          <w:rFonts w:ascii="Times New Roman" w:hAnsi="Times New Roman" w:cs="Times New Roman"/>
        </w:rPr>
        <w:tab/>
      </w:r>
      <w:r w:rsidR="00963D82">
        <w:rPr>
          <w:rFonts w:ascii="Times New Roman" w:hAnsi="Times New Roman" w:cs="Times New Roman"/>
        </w:rPr>
        <w:tab/>
        <w:t xml:space="preserve">(§ 45(3)      </w:t>
      </w:r>
      <w:r w:rsidR="00963D82" w:rsidRPr="00345572">
        <w:rPr>
          <w:rFonts w:ascii="Times New Roman" w:hAnsi="Times New Roman" w:cs="Times New Roman"/>
        </w:rPr>
        <w:t>§ 48(3) )</w:t>
      </w:r>
    </w:p>
    <w:p w:rsidR="00963D82" w:rsidRPr="002954BF" w:rsidRDefault="00963D82" w:rsidP="00963D82">
      <w:pPr>
        <w:spacing w:after="0"/>
        <w:rPr>
          <w:rFonts w:ascii="Times New Roman" w:hAnsi="Times New Roman" w:cs="Times New Roman"/>
        </w:rPr>
      </w:pPr>
    </w:p>
    <w:p w:rsidR="00963D82" w:rsidRPr="002954BF" w:rsidRDefault="00CC4D34" w:rsidP="00963D82">
      <w:pPr>
        <w:pStyle w:val="Listenabsatz"/>
        <w:numPr>
          <w:ilvl w:val="0"/>
          <w:numId w:val="17"/>
        </w:numPr>
        <w:spacing w:after="0"/>
        <w:rPr>
          <w:rFonts w:ascii="Times New Roman" w:hAnsi="Times New Roman" w:cs="Times New Roman"/>
        </w:rPr>
      </w:pPr>
      <w:r>
        <w:rPr>
          <w:rFonts w:ascii="Times New Roman" w:hAnsi="Times New Roman" w:cs="Times New Roman"/>
          <w:noProof/>
          <w:lang w:eastAsia="de-DE"/>
        </w:rPr>
        <w:pict>
          <v:shape id="_x0000_s1102" type="#_x0000_t32" style="position:absolute;left:0;text-align:left;margin-left:227.3pt;margin-top:9.05pt;width:5.65pt;height:0;z-index:251729920" o:connectortype="straight">
            <v:stroke endarrow="block"/>
          </v:shape>
        </w:pict>
      </w:r>
      <w:r>
        <w:rPr>
          <w:rFonts w:ascii="Times New Roman" w:hAnsi="Times New Roman" w:cs="Times New Roman"/>
          <w:noProof/>
          <w:lang w:eastAsia="de-DE"/>
        </w:rPr>
        <w:pict>
          <v:shape id="_x0000_s1099" type="#_x0000_t32" style="position:absolute;left:0;text-align:left;margin-left:161.4pt;margin-top:9.05pt;width:65.9pt;height:0;z-index:251726848" o:connectortype="straight"/>
        </w:pict>
      </w:r>
      <w:r>
        <w:rPr>
          <w:rFonts w:ascii="Times New Roman" w:hAnsi="Times New Roman" w:cs="Times New Roman"/>
          <w:noProof/>
          <w:lang w:eastAsia="de-DE"/>
        </w:rPr>
        <w:pict>
          <v:shape id="_x0000_s1101" type="#_x0000_t32" style="position:absolute;left:0;text-align:left;margin-left:160.75pt;margin-top:5.65pt;width:.05pt;height:13.35pt;z-index:251728896" o:connectortype="straight"/>
        </w:pict>
      </w:r>
      <w:r w:rsidR="00963D82">
        <w:rPr>
          <w:rFonts w:ascii="Times New Roman" w:hAnsi="Times New Roman" w:cs="Times New Roman"/>
        </w:rPr>
        <w:t>Auflage:</w:t>
      </w:r>
      <w:r w:rsidR="00963D82">
        <w:rPr>
          <w:rFonts w:ascii="Times New Roman" w:hAnsi="Times New Roman" w:cs="Times New Roman"/>
        </w:rPr>
        <w:tab/>
      </w:r>
      <w:r w:rsidR="00963D82">
        <w:rPr>
          <w:rFonts w:ascii="Times New Roman" w:hAnsi="Times New Roman" w:cs="Times New Roman"/>
        </w:rPr>
        <w:tab/>
      </w:r>
      <w:r w:rsidR="00963D82">
        <w:rPr>
          <w:rFonts w:ascii="Times New Roman" w:hAnsi="Times New Roman" w:cs="Times New Roman"/>
        </w:rPr>
        <w:tab/>
      </w:r>
      <w:r w:rsidR="00963D82">
        <w:rPr>
          <w:rFonts w:ascii="Times New Roman" w:hAnsi="Times New Roman" w:cs="Times New Roman"/>
        </w:rPr>
        <w:tab/>
      </w:r>
      <w:r w:rsidR="00963D82">
        <w:rPr>
          <w:rFonts w:ascii="Times New Roman" w:hAnsi="Times New Roman" w:cs="Times New Roman"/>
        </w:rPr>
        <w:tab/>
      </w:r>
      <w:r w:rsidR="00963D82" w:rsidRPr="00345572">
        <w:rPr>
          <w:rFonts w:ascii="Times New Roman" w:hAnsi="Times New Roman" w:cs="Times New Roman"/>
          <w:sz w:val="16"/>
          <w:szCs w:val="16"/>
        </w:rPr>
        <w:t>Bewilligung</w:t>
      </w:r>
    </w:p>
    <w:p w:rsidR="00963D82" w:rsidRPr="00345572" w:rsidRDefault="00CC4D34" w:rsidP="00963D82">
      <w:pPr>
        <w:spacing w:after="0"/>
        <w:ind w:left="4260" w:firstLine="696"/>
        <w:rPr>
          <w:rFonts w:ascii="Times New Roman" w:hAnsi="Times New Roman" w:cs="Times New Roman"/>
          <w:color w:val="C00000"/>
          <w:sz w:val="16"/>
          <w:szCs w:val="16"/>
        </w:rPr>
      </w:pPr>
      <w:r>
        <w:rPr>
          <w:rFonts w:ascii="Times New Roman" w:hAnsi="Times New Roman" w:cs="Times New Roman"/>
          <w:noProof/>
          <w:color w:val="C00000"/>
          <w:sz w:val="16"/>
          <w:szCs w:val="16"/>
          <w:lang w:eastAsia="de-DE"/>
        </w:rPr>
        <w:pict>
          <v:shape id="_x0000_s1103" type="#_x0000_t32" style="position:absolute;left:0;text-align:left;margin-left:227.3pt;margin-top:.6pt;width:5.65pt;height:.05pt;z-index:251730944" o:connectortype="straight" strokecolor="#c0504d [3205]" strokeweight="2.5pt">
            <v:stroke endarrow="block"/>
            <v:shadow color="#868686"/>
          </v:shape>
        </w:pict>
      </w:r>
      <w:r>
        <w:rPr>
          <w:rFonts w:ascii="Times New Roman" w:hAnsi="Times New Roman" w:cs="Times New Roman"/>
          <w:noProof/>
          <w:color w:val="C00000"/>
          <w:sz w:val="16"/>
          <w:szCs w:val="16"/>
          <w:lang w:eastAsia="de-DE"/>
        </w:rPr>
        <w:pict>
          <v:shape id="_x0000_s1100" type="#_x0000_t32" style="position:absolute;left:0;text-align:left;margin-left:161.4pt;margin-top:.6pt;width:65.9pt;height:0;z-index:251727872" o:connectortype="straight" strokecolor="#c0504d [3205]" strokeweight="1pt">
            <v:stroke dashstyle="dash"/>
            <v:shadow color="#868686"/>
          </v:shape>
        </w:pict>
      </w:r>
      <w:r w:rsidR="00963D82" w:rsidRPr="00345572">
        <w:rPr>
          <w:rFonts w:ascii="Times New Roman" w:hAnsi="Times New Roman" w:cs="Times New Roman"/>
          <w:color w:val="C00000"/>
          <w:sz w:val="16"/>
          <w:szCs w:val="16"/>
        </w:rPr>
        <w:t>Auflage</w:t>
      </w:r>
    </w:p>
    <w:p w:rsidR="00A61F7D" w:rsidRPr="00A61F7D" w:rsidRDefault="00A61F7D" w:rsidP="00A61F7D"/>
    <w:sectPr w:rsidR="00A61F7D" w:rsidRPr="00A61F7D" w:rsidSect="009C6321">
      <w:headerReference w:type="even" r:id="rId7"/>
      <w:headerReference w:type="default" r:id="rId8"/>
      <w:footerReference w:type="even" r:id="rId9"/>
      <w:footerReference w:type="default" r:id="rId10"/>
      <w:headerReference w:type="first" r:id="rId11"/>
      <w:footerReference w:type="first" r:id="rId12"/>
      <w:pgSz w:w="11906" w:h="16838"/>
      <w:pgMar w:top="567" w:right="1418"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D34" w:rsidRDefault="00CC4D34" w:rsidP="00963D82">
      <w:pPr>
        <w:spacing w:after="0" w:line="240" w:lineRule="auto"/>
      </w:pPr>
      <w:r>
        <w:separator/>
      </w:r>
    </w:p>
  </w:endnote>
  <w:endnote w:type="continuationSeparator" w:id="0">
    <w:p w:rsidR="00CC4D34" w:rsidRDefault="00CC4D34" w:rsidP="0096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D82" w:rsidRDefault="00963D8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44591"/>
      <w:docPartObj>
        <w:docPartGallery w:val="Page Numbers (Bottom of Page)"/>
        <w:docPartUnique/>
      </w:docPartObj>
    </w:sdtPr>
    <w:sdtEndPr/>
    <w:sdtContent>
      <w:p w:rsidR="00963D82" w:rsidRDefault="00CC4D34">
        <w:pPr>
          <w:pStyle w:val="Fuzeile"/>
          <w:jc w:val="center"/>
        </w:pPr>
        <w:r>
          <w:fldChar w:fldCharType="begin"/>
        </w:r>
        <w:r>
          <w:instrText xml:space="preserve"> PAGE   \* MERGEFORMAT </w:instrText>
        </w:r>
        <w:r>
          <w:fldChar w:fldCharType="separate"/>
        </w:r>
        <w:r w:rsidR="00AE3B77">
          <w:rPr>
            <w:noProof/>
          </w:rPr>
          <w:t>6</w:t>
        </w:r>
        <w:r>
          <w:rPr>
            <w:noProof/>
          </w:rPr>
          <w:fldChar w:fldCharType="end"/>
        </w:r>
      </w:p>
    </w:sdtContent>
  </w:sdt>
  <w:p w:rsidR="00963D82" w:rsidRDefault="00963D8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D82" w:rsidRDefault="00963D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D34" w:rsidRDefault="00CC4D34" w:rsidP="00963D82">
      <w:pPr>
        <w:spacing w:after="0" w:line="240" w:lineRule="auto"/>
      </w:pPr>
      <w:r>
        <w:separator/>
      </w:r>
    </w:p>
  </w:footnote>
  <w:footnote w:type="continuationSeparator" w:id="0">
    <w:p w:rsidR="00CC4D34" w:rsidRDefault="00CC4D34" w:rsidP="00963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D82" w:rsidRDefault="00963D8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D82" w:rsidRDefault="00963D8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D82" w:rsidRDefault="00963D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28AE"/>
    <w:multiLevelType w:val="hybridMultilevel"/>
    <w:tmpl w:val="B0FEB7E2"/>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08304608"/>
    <w:multiLevelType w:val="hybridMultilevel"/>
    <w:tmpl w:val="0A6898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B53074"/>
    <w:multiLevelType w:val="hybridMultilevel"/>
    <w:tmpl w:val="129C61A0"/>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2377C"/>
    <w:multiLevelType w:val="hybridMultilevel"/>
    <w:tmpl w:val="BCB64BA6"/>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2242ED"/>
    <w:multiLevelType w:val="hybridMultilevel"/>
    <w:tmpl w:val="563E23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9C78C3"/>
    <w:multiLevelType w:val="hybridMultilevel"/>
    <w:tmpl w:val="28CA2204"/>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D32F6F"/>
    <w:multiLevelType w:val="hybridMultilevel"/>
    <w:tmpl w:val="996EA4C2"/>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C755A5"/>
    <w:multiLevelType w:val="hybridMultilevel"/>
    <w:tmpl w:val="7D3861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3D7F3E"/>
    <w:multiLevelType w:val="hybridMultilevel"/>
    <w:tmpl w:val="B6BAA792"/>
    <w:lvl w:ilvl="0" w:tplc="352C4A2A">
      <w:start w:val="30"/>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F0A3091"/>
    <w:multiLevelType w:val="hybridMultilevel"/>
    <w:tmpl w:val="B84827FE"/>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7AA08D9"/>
    <w:multiLevelType w:val="hybridMultilevel"/>
    <w:tmpl w:val="2EAE53E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7FE0CD4"/>
    <w:multiLevelType w:val="hybridMultilevel"/>
    <w:tmpl w:val="81AE7ED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CF471DC"/>
    <w:multiLevelType w:val="hybridMultilevel"/>
    <w:tmpl w:val="5D90BDF2"/>
    <w:lvl w:ilvl="0" w:tplc="1E70F44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55392BF7"/>
    <w:multiLevelType w:val="hybridMultilevel"/>
    <w:tmpl w:val="BBAC6B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1D151D5"/>
    <w:multiLevelType w:val="hybridMultilevel"/>
    <w:tmpl w:val="55646D46"/>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F80A36"/>
    <w:multiLevelType w:val="hybridMultilevel"/>
    <w:tmpl w:val="6E2E6B2E"/>
    <w:lvl w:ilvl="0" w:tplc="81505E2E">
      <w:start w:val="1"/>
      <w:numFmt w:val="decimal"/>
      <w:lvlText w:val="%1."/>
      <w:lvlJc w:val="left"/>
      <w:pPr>
        <w:ind w:left="3900" w:hanging="360"/>
      </w:pPr>
      <w:rPr>
        <w:rFonts w:hint="default"/>
      </w:rPr>
    </w:lvl>
    <w:lvl w:ilvl="1" w:tplc="04070019" w:tentative="1">
      <w:start w:val="1"/>
      <w:numFmt w:val="lowerLetter"/>
      <w:lvlText w:val="%2."/>
      <w:lvlJc w:val="left"/>
      <w:pPr>
        <w:ind w:left="4620" w:hanging="360"/>
      </w:pPr>
    </w:lvl>
    <w:lvl w:ilvl="2" w:tplc="0407001B" w:tentative="1">
      <w:start w:val="1"/>
      <w:numFmt w:val="lowerRoman"/>
      <w:lvlText w:val="%3."/>
      <w:lvlJc w:val="right"/>
      <w:pPr>
        <w:ind w:left="5340" w:hanging="180"/>
      </w:pPr>
    </w:lvl>
    <w:lvl w:ilvl="3" w:tplc="0407000F" w:tentative="1">
      <w:start w:val="1"/>
      <w:numFmt w:val="decimal"/>
      <w:lvlText w:val="%4."/>
      <w:lvlJc w:val="left"/>
      <w:pPr>
        <w:ind w:left="6060" w:hanging="360"/>
      </w:pPr>
    </w:lvl>
    <w:lvl w:ilvl="4" w:tplc="04070019" w:tentative="1">
      <w:start w:val="1"/>
      <w:numFmt w:val="lowerLetter"/>
      <w:lvlText w:val="%5."/>
      <w:lvlJc w:val="left"/>
      <w:pPr>
        <w:ind w:left="6780" w:hanging="360"/>
      </w:pPr>
    </w:lvl>
    <w:lvl w:ilvl="5" w:tplc="0407001B" w:tentative="1">
      <w:start w:val="1"/>
      <w:numFmt w:val="lowerRoman"/>
      <w:lvlText w:val="%6."/>
      <w:lvlJc w:val="right"/>
      <w:pPr>
        <w:ind w:left="7500" w:hanging="180"/>
      </w:pPr>
    </w:lvl>
    <w:lvl w:ilvl="6" w:tplc="0407000F" w:tentative="1">
      <w:start w:val="1"/>
      <w:numFmt w:val="decimal"/>
      <w:lvlText w:val="%7."/>
      <w:lvlJc w:val="left"/>
      <w:pPr>
        <w:ind w:left="8220" w:hanging="360"/>
      </w:pPr>
    </w:lvl>
    <w:lvl w:ilvl="7" w:tplc="04070019" w:tentative="1">
      <w:start w:val="1"/>
      <w:numFmt w:val="lowerLetter"/>
      <w:lvlText w:val="%8."/>
      <w:lvlJc w:val="left"/>
      <w:pPr>
        <w:ind w:left="8940" w:hanging="360"/>
      </w:pPr>
    </w:lvl>
    <w:lvl w:ilvl="8" w:tplc="0407001B" w:tentative="1">
      <w:start w:val="1"/>
      <w:numFmt w:val="lowerRoman"/>
      <w:lvlText w:val="%9."/>
      <w:lvlJc w:val="right"/>
      <w:pPr>
        <w:ind w:left="9660" w:hanging="180"/>
      </w:pPr>
    </w:lvl>
  </w:abstractNum>
  <w:abstractNum w:abstractNumId="16" w15:restartNumberingAfterBreak="0">
    <w:nsid w:val="63422F2F"/>
    <w:multiLevelType w:val="hybridMultilevel"/>
    <w:tmpl w:val="5B461E20"/>
    <w:lvl w:ilvl="0" w:tplc="D7161BB6">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6FAA1A90"/>
    <w:multiLevelType w:val="hybridMultilevel"/>
    <w:tmpl w:val="6ED66540"/>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3"/>
  </w:num>
  <w:num w:numId="4">
    <w:abstractNumId w:val="2"/>
  </w:num>
  <w:num w:numId="5">
    <w:abstractNumId w:val="6"/>
  </w:num>
  <w:num w:numId="6">
    <w:abstractNumId w:val="5"/>
  </w:num>
  <w:num w:numId="7">
    <w:abstractNumId w:val="9"/>
  </w:num>
  <w:num w:numId="8">
    <w:abstractNumId w:val="14"/>
  </w:num>
  <w:num w:numId="9">
    <w:abstractNumId w:val="3"/>
  </w:num>
  <w:num w:numId="10">
    <w:abstractNumId w:val="17"/>
  </w:num>
  <w:num w:numId="11">
    <w:abstractNumId w:val="10"/>
  </w:num>
  <w:num w:numId="12">
    <w:abstractNumId w:val="11"/>
  </w:num>
  <w:num w:numId="13">
    <w:abstractNumId w:val="12"/>
  </w:num>
  <w:num w:numId="14">
    <w:abstractNumId w:val="1"/>
  </w:num>
  <w:num w:numId="15">
    <w:abstractNumId w:val="15"/>
  </w:num>
  <w:num w:numId="16">
    <w:abstractNumId w:val="0"/>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2CB4"/>
    <w:rsid w:val="000459BF"/>
    <w:rsid w:val="001059ED"/>
    <w:rsid w:val="00180F91"/>
    <w:rsid w:val="00305BB1"/>
    <w:rsid w:val="003172A2"/>
    <w:rsid w:val="00342CB4"/>
    <w:rsid w:val="00506B66"/>
    <w:rsid w:val="00526273"/>
    <w:rsid w:val="00747185"/>
    <w:rsid w:val="00796262"/>
    <w:rsid w:val="008A4312"/>
    <w:rsid w:val="008C3C38"/>
    <w:rsid w:val="00963D82"/>
    <w:rsid w:val="009837D8"/>
    <w:rsid w:val="009B0BA5"/>
    <w:rsid w:val="009C6321"/>
    <w:rsid w:val="00A61F7D"/>
    <w:rsid w:val="00AE3B77"/>
    <w:rsid w:val="00B62CB9"/>
    <w:rsid w:val="00C80C00"/>
    <w:rsid w:val="00C95380"/>
    <w:rsid w:val="00CC4D34"/>
    <w:rsid w:val="00DD2B99"/>
    <w:rsid w:val="00F651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rules v:ext="edit">
        <o:r id="V:Rule1" type="connector" idref="#_x0000_s1037"/>
        <o:r id="V:Rule2" type="connector" idref="#_x0000_s1094"/>
        <o:r id="V:Rule3" type="connector" idref="#_x0000_s1086"/>
        <o:r id="V:Rule4" type="connector" idref="#_x0000_s1039"/>
        <o:r id="V:Rule5" type="connector" idref="#_x0000_s1100"/>
        <o:r id="V:Rule6" type="connector" idref="#_x0000_s1062"/>
        <o:r id="V:Rule7" type="connector" idref="#_x0000_s1079"/>
        <o:r id="V:Rule8" type="connector" idref="#_x0000_s1101"/>
        <o:r id="V:Rule9" type="connector" idref="#_x0000_s1080"/>
        <o:r id="V:Rule10" type="connector" idref="#_x0000_s1042"/>
        <o:r id="V:Rule11" type="connector" idref="#_x0000_s1103"/>
        <o:r id="V:Rule12" type="connector" idref="#_x0000_s1082"/>
        <o:r id="V:Rule13" type="connector" idref="#_x0000_s1102"/>
        <o:r id="V:Rule14" type="connector" idref="#_x0000_s1076"/>
        <o:r id="V:Rule15" type="connector" idref="#_x0000_s1061"/>
        <o:r id="V:Rule16" type="connector" idref="#_x0000_s1057"/>
        <o:r id="V:Rule17" type="connector" idref="#_x0000_s1058"/>
        <o:r id="V:Rule18" type="connector" idref="#_x0000_s1078"/>
        <o:r id="V:Rule19" type="connector" idref="#_x0000_s1091"/>
        <o:r id="V:Rule20" type="connector" idref="#_x0000_s1098"/>
        <o:r id="V:Rule21" type="connector" idref="#_x0000_s1084"/>
        <o:r id="V:Rule22" type="connector" idref="#_x0000_s1090"/>
        <o:r id="V:Rule23" type="connector" idref="#_x0000_s1059"/>
        <o:r id="V:Rule24" type="connector" idref="#_x0000_s1044"/>
        <o:r id="V:Rule25" type="connector" idref="#_x0000_s1073"/>
        <o:r id="V:Rule26" type="connector" idref="#_x0000_s1071"/>
        <o:r id="V:Rule27" type="connector" idref="#_x0000_s1075"/>
        <o:r id="V:Rule28" type="connector" idref="#_x0000_s1095"/>
        <o:r id="V:Rule29" type="connector" idref="#_x0000_s1055"/>
        <o:r id="V:Rule30" type="connector" idref="#_x0000_s1089"/>
        <o:r id="V:Rule31" type="connector" idref="#_x0000_s1088"/>
        <o:r id="V:Rule32" type="connector" idref="#_x0000_s1097"/>
        <o:r id="V:Rule33" type="connector" idref="#_x0000_s1040"/>
        <o:r id="V:Rule34" type="connector" idref="#_x0000_s1043"/>
        <o:r id="V:Rule35" type="connector" idref="#_x0000_s1041"/>
        <o:r id="V:Rule36" type="connector" idref="#_x0000_s1074"/>
        <o:r id="V:Rule37" type="connector" idref="#_x0000_s1060"/>
        <o:r id="V:Rule38" type="connector" idref="#_x0000_s1038"/>
        <o:r id="V:Rule39" type="connector" idref="#_x0000_s1077"/>
        <o:r id="V:Rule40" type="connector" idref="#_x0000_s1087"/>
        <o:r id="V:Rule41" type="connector" idref="#_x0000_s1072"/>
        <o:r id="V:Rule42" type="connector" idref="#_x0000_s1093"/>
        <o:r id="V:Rule43" type="connector" idref="#_x0000_s1096"/>
        <o:r id="V:Rule44" type="connector" idref="#_x0000_s1045"/>
        <o:r id="V:Rule45" type="connector" idref="#_x0000_s1056"/>
        <o:r id="V:Rule46" type="connector" idref="#_x0000_s1092"/>
        <o:r id="V:Rule47" type="connector" idref="#_x0000_s1099"/>
        <o:r id="V:Rule48" type="connector" idref="#_x0000_s1083"/>
      </o:rules>
    </o:shapelayout>
  </w:shapeDefaults>
  <w:decimalSymbol w:val=","/>
  <w:listSeparator w:val=";"/>
  <w14:docId w14:val="30178BE9"/>
  <w15:docId w15:val="{CB8FC062-AE80-4F25-A51B-C1E562323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2B99"/>
  </w:style>
  <w:style w:type="paragraph" w:styleId="berschrift2">
    <w:name w:val="heading 2"/>
    <w:basedOn w:val="Standard"/>
    <w:next w:val="Standard"/>
    <w:link w:val="berschrift2Zchn"/>
    <w:uiPriority w:val="9"/>
    <w:unhideWhenUsed/>
    <w:qFormat/>
    <w:rsid w:val="00342C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C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CB4"/>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342CB4"/>
    <w:pPr>
      <w:ind w:left="720"/>
      <w:contextualSpacing/>
    </w:pPr>
  </w:style>
  <w:style w:type="character" w:customStyle="1" w:styleId="berschrift2Zchn">
    <w:name w:val="Überschrift 2 Zchn"/>
    <w:basedOn w:val="Absatz-Standardschriftart"/>
    <w:link w:val="berschrift2"/>
    <w:uiPriority w:val="9"/>
    <w:rsid w:val="00342CB4"/>
    <w:rPr>
      <w:rFonts w:asciiTheme="majorHAnsi" w:eastAsiaTheme="majorEastAsia" w:hAnsiTheme="majorHAnsi" w:cstheme="majorBidi"/>
      <w:b/>
      <w:bCs/>
      <w:color w:val="4F81BD" w:themeColor="accent1"/>
      <w:sz w:val="26"/>
      <w:szCs w:val="26"/>
    </w:rPr>
  </w:style>
  <w:style w:type="character" w:styleId="IntensiveHervorhebung">
    <w:name w:val="Intense Emphasis"/>
    <w:basedOn w:val="Absatz-Standardschriftart"/>
    <w:uiPriority w:val="21"/>
    <w:qFormat/>
    <w:rsid w:val="00342CB4"/>
    <w:rPr>
      <w:b/>
      <w:bCs/>
      <w:i/>
      <w:iCs/>
      <w:color w:val="4F81BD" w:themeColor="accent1"/>
    </w:rPr>
  </w:style>
  <w:style w:type="table" w:styleId="Tabellenraster">
    <w:name w:val="Table Grid"/>
    <w:basedOn w:val="NormaleTabelle"/>
    <w:uiPriority w:val="59"/>
    <w:rsid w:val="00342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342C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CB4"/>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bsatz-Standardschriftart"/>
    <w:rsid w:val="00A61F7D"/>
  </w:style>
  <w:style w:type="paragraph" w:styleId="Kopfzeile">
    <w:name w:val="header"/>
    <w:basedOn w:val="Standard"/>
    <w:link w:val="KopfzeileZchn"/>
    <w:uiPriority w:val="99"/>
    <w:semiHidden/>
    <w:unhideWhenUsed/>
    <w:rsid w:val="00963D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63D82"/>
  </w:style>
  <w:style w:type="paragraph" w:styleId="Fuzeile">
    <w:name w:val="footer"/>
    <w:basedOn w:val="Standard"/>
    <w:link w:val="FuzeileZchn"/>
    <w:uiPriority w:val="99"/>
    <w:unhideWhenUsed/>
    <w:rsid w:val="00963D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3D82"/>
  </w:style>
  <w:style w:type="paragraph" w:styleId="KeinLeerraum">
    <w:name w:val="No Spacing"/>
    <w:uiPriority w:val="1"/>
    <w:qFormat/>
    <w:rsid w:val="00C80C00"/>
    <w:pPr>
      <w:spacing w:after="0" w:line="240" w:lineRule="auto"/>
    </w:pPr>
  </w:style>
  <w:style w:type="paragraph" w:styleId="Sprechblasentext">
    <w:name w:val="Balloon Text"/>
    <w:basedOn w:val="Standard"/>
    <w:link w:val="SprechblasentextZchn"/>
    <w:uiPriority w:val="99"/>
    <w:semiHidden/>
    <w:unhideWhenUsed/>
    <w:rsid w:val="00AE3B7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E3B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1617</Words>
  <Characters>10190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Laura Preuss</cp:lastModifiedBy>
  <cp:revision>6</cp:revision>
  <cp:lastPrinted>2018-01-21T08:59:00Z</cp:lastPrinted>
  <dcterms:created xsi:type="dcterms:W3CDTF">2014-07-13T13:38:00Z</dcterms:created>
  <dcterms:modified xsi:type="dcterms:W3CDTF">2018-01-21T09:05:00Z</dcterms:modified>
</cp:coreProperties>
</file>