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left" w:pos="1418" w:leader="none"/>
        </w:tabs>
        <w:spacing w:before="125" w:after="0"/>
        <w:jc w:val="center"/>
        <w:rPr>
          <w:rFonts w:eastAsia="Times New Roman"/>
          <w:b/>
          <w:b/>
          <w:bCs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Календарный план</w:t>
      </w:r>
      <w:r>
        <w:rPr>
          <w:b/>
          <w:sz w:val="24"/>
          <w:szCs w:val="24"/>
        </w:rPr>
        <w:t xml:space="preserve"> разработки </w:t>
      </w:r>
      <w:r>
        <w:rPr>
          <w:rFonts w:eastAsia="Times New Roman"/>
          <w:b/>
          <w:sz w:val="24"/>
          <w:szCs w:val="24"/>
        </w:rPr>
        <w:t>опытного образца (прототипа) электронного устройства</w:t>
      </w:r>
    </w:p>
    <w:p>
      <w:pPr>
        <w:pStyle w:val="Normal"/>
        <w:shd w:val="clear" w:color="auto" w:fill="FFFFFF"/>
        <w:tabs>
          <w:tab w:val="left" w:pos="1418" w:leader="none"/>
        </w:tabs>
        <w:spacing w:before="125" w:after="0"/>
        <w:ind w:left="518" w:hanging="0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</w:r>
    </w:p>
    <w:tbl>
      <w:tblPr>
        <w:tblW w:w="9586" w:type="dxa"/>
        <w:jc w:val="left"/>
        <w:tblInd w:w="276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25"/>
        <w:gridCol w:w="2887"/>
        <w:gridCol w:w="1417"/>
        <w:gridCol w:w="1276"/>
        <w:gridCol w:w="3382"/>
      </w:tblGrid>
      <w:tr>
        <w:trPr>
          <w:tblHeader w:val="true"/>
        </w:trPr>
        <w:tc>
          <w:tcPr>
            <w:tcW w:w="625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№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п/п</w:t>
            </w:r>
          </w:p>
        </w:tc>
        <w:tc>
          <w:tcPr>
            <w:tcW w:w="288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21"/>
              <w:snapToGrid w:val="false"/>
              <w:spacing w:before="0" w:after="120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sz w:val="22"/>
              </w:rPr>
              <w:t>Наименование этапов работ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Сроки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выполнения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начало/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окончание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Расчетная цена этапа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тыс. руб.</w:t>
            </w:r>
          </w:p>
        </w:tc>
        <w:tc>
          <w:tcPr>
            <w:tcW w:w="338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Форма и вид отчетности, состав представляемых отчетных материалов по выполнению этапа работ</w:t>
            </w:r>
          </w:p>
        </w:tc>
      </w:tr>
      <w:tr>
        <w:trPr/>
        <w:tc>
          <w:tcPr>
            <w:tcW w:w="625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288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2"/>
                <w:szCs w:val="22"/>
              </w:rPr>
              <w:t>Разработка списка требуемых компонентов.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01.03.2018 / 05.03.2018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38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2"/>
                <w:szCs w:val="22"/>
              </w:rPr>
              <w:t>Электронный документ в виде таблици с кратким описанием компонент.</w:t>
            </w:r>
          </w:p>
        </w:tc>
      </w:tr>
      <w:tr>
        <w:trPr/>
        <w:tc>
          <w:tcPr>
            <w:tcW w:w="625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288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2"/>
                <w:szCs w:val="22"/>
              </w:rPr>
              <w:t>Разработка структуры системы.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06.03.2018 /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07.03.2018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8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2"/>
                <w:szCs w:val="22"/>
              </w:rPr>
              <w:t>Электронный документ, содержащий структуру.</w:t>
            </w:r>
          </w:p>
        </w:tc>
      </w:tr>
      <w:tr>
        <w:trPr/>
        <w:tc>
          <w:tcPr>
            <w:tcW w:w="625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288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sz w:val="22"/>
                <w:szCs w:val="22"/>
              </w:rPr>
              <w:t>отладочного прототипа.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08.03.2018 /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10.04.2018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338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2"/>
                <w:szCs w:val="22"/>
              </w:rPr>
              <w:t>Плата с компонентами, демонстрирующая работу основных функций системы, собранная произвольным отладочным методом.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793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21" w:customStyle="1">
    <w:name w:val="Основной текст 21"/>
    <w:basedOn w:val="Normal"/>
    <w:qFormat/>
    <w:rsid w:val="0030793b"/>
    <w:pPr>
      <w:widowControl/>
      <w:suppressAutoHyphens w:val="true"/>
      <w:spacing w:lineRule="auto" w:line="480" w:before="0" w:after="120"/>
    </w:pPr>
    <w:rPr>
      <w:rFonts w:eastAsia="Times New Roman"/>
      <w:sz w:val="24"/>
      <w:szCs w:val="24"/>
      <w:lang w:eastAsia="ar-SA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LibreOffice/5.1.6.2$Linux_X86_64 LibreOffice_project/10m0$Build-2</Application>
  <Pages>1</Pages>
  <Words>84</Words>
  <Characters>603</Characters>
  <CharactersWithSpaces>659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2018-04-05T08:16:00Z</dcterms:created>
  <dc:creator>SAFID</dc:creator>
  <dc:description/>
  <dc:language>ru-RU</dc:language>
  <cp:lastModifiedBy/>
  <dcterms:modified xsi:type="dcterms:W3CDTF">2018-04-15T21:27:56Z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