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479BB" w14:textId="77777777" w:rsidR="00A55576" w:rsidRDefault="00A55576">
      <w:pPr>
        <w:spacing w:before="1600"/>
      </w:pPr>
    </w:p>
    <w:p w14:paraId="4E1EE781" w14:textId="77777777" w:rsidR="00A55576" w:rsidRDefault="00000000">
      <w:pPr>
        <w:spacing w:after="160" w:line="300" w:lineRule="auto"/>
        <w:jc w:val="center"/>
      </w:pPr>
      <w:r>
        <w:rPr>
          <w:b/>
          <w:bCs/>
          <w:color w:val="1F3864"/>
          <w:sz w:val="56"/>
          <w:szCs w:val="56"/>
        </w:rPr>
        <w:t>Real-World E-Commerce</w:t>
      </w:r>
    </w:p>
    <w:p w14:paraId="12A42159" w14:textId="77777777" w:rsidR="00A55576" w:rsidRDefault="00000000">
      <w:pPr>
        <w:spacing w:after="300"/>
        <w:jc w:val="center"/>
      </w:pPr>
      <w:r>
        <w:rPr>
          <w:b/>
          <w:bCs/>
          <w:color w:val="1F3864"/>
          <w:sz w:val="56"/>
          <w:szCs w:val="56"/>
        </w:rPr>
        <w:t>Microservices Architecture</w:t>
      </w:r>
    </w:p>
    <w:p w14:paraId="3DA012DF" w14:textId="77777777" w:rsidR="00A55576" w:rsidRDefault="00000000">
      <w:pPr>
        <w:spacing w:after="800"/>
        <w:jc w:val="center"/>
      </w:pPr>
      <w:r>
        <w:t>HLD, LLD, React Frontend, Docker/Kubernetes, Kafka, AWS, CI/CD &amp; Payment Idempotency — Architecture Review Edition</w:t>
      </w:r>
    </w:p>
    <w:p w14:paraId="4100D00D" w14:textId="77777777" w:rsidR="00A55576" w:rsidRDefault="00000000">
      <w:pPr>
        <w:spacing w:after="100"/>
        <w:jc w:val="center"/>
      </w:pPr>
      <w:r>
        <w:rPr>
          <w:color w:val="595959"/>
          <w:sz w:val="22"/>
          <w:szCs w:val="22"/>
        </w:rPr>
        <w:t>A Complete, End-to-End System Design Walkthrough for a Node.js + React E-Commerce Platform</w:t>
      </w:r>
    </w:p>
    <w:p w14:paraId="425BADD5" w14:textId="77777777" w:rsidR="001E2779" w:rsidRDefault="001E2779">
      <w:pPr>
        <w:spacing w:before="2400"/>
        <w:jc w:val="center"/>
        <w:rPr>
          <w:color w:val="595959"/>
        </w:rPr>
      </w:pPr>
    </w:p>
    <w:p w14:paraId="051EA752" w14:textId="28C05A50" w:rsidR="001E2779" w:rsidRDefault="00000000" w:rsidP="001E2779">
      <w:pPr>
        <w:spacing w:before="2400"/>
        <w:jc w:val="center"/>
      </w:pPr>
      <w:r>
        <w:rPr>
          <w:color w:val="595959"/>
        </w:rPr>
        <w:t xml:space="preserve">Prepared </w:t>
      </w:r>
      <w:r w:rsidR="001E2779">
        <w:rPr>
          <w:color w:val="595959"/>
        </w:rPr>
        <w:t>by</w:t>
      </w:r>
      <w:r>
        <w:rPr>
          <w:color w:val="595959"/>
        </w:rPr>
        <w:t>: Vicky Kumar</w:t>
      </w:r>
    </w:p>
    <w:p w14:paraId="636181F4" w14:textId="77777777" w:rsidR="001E2779" w:rsidRDefault="001E2779"/>
    <w:p w14:paraId="67B06EE6" w14:textId="77777777" w:rsidR="001E2779" w:rsidRDefault="001E2779"/>
    <w:p w14:paraId="733A8649" w14:textId="0405A5A5" w:rsidR="00A55576" w:rsidRDefault="00000000">
      <w:pPr>
        <w:spacing w:after="160" w:line="300" w:lineRule="auto"/>
      </w:pPr>
      <w:r>
        <w:t>Topics: HLD · LLD · React State Management · Cart Service · Docker/Kubernetes · Kafka · Database Design · AWS · CI/CD · Payment Idempotency · Refunds &amp; Reconciliation · Observability</w:t>
      </w:r>
    </w:p>
    <w:p w14:paraId="273E991B" w14:textId="77777777" w:rsidR="00A55576" w:rsidRDefault="00000000">
      <w:r>
        <w:br w:type="page"/>
      </w:r>
    </w:p>
    <w:p w14:paraId="27845A95" w14:textId="77777777" w:rsidR="00A55576" w:rsidRDefault="00000000">
      <w:pPr>
        <w:pStyle w:val="Heading1"/>
        <w:pBdr>
          <w:bottom w:val="single" w:sz="6" w:space="4" w:color="2E74B5"/>
        </w:pBdr>
        <w:spacing w:before="420" w:after="200"/>
      </w:pPr>
      <w:r>
        <w:rPr>
          <w:b/>
          <w:bCs/>
          <w:color w:val="1F3864"/>
        </w:rPr>
        <w:lastRenderedPageBreak/>
        <w:t>Contents</w:t>
      </w:r>
    </w:p>
    <w:p w14:paraId="1B93BB55" w14:textId="77777777" w:rsidR="00A55576" w:rsidRDefault="00000000">
      <w:pPr>
        <w:spacing w:before="220" w:after="100"/>
      </w:pPr>
      <w:r>
        <w:rPr>
          <w:b/>
          <w:bCs/>
          <w:caps/>
          <w:color w:val="2E74B5"/>
          <w:sz w:val="21"/>
          <w:szCs w:val="21"/>
        </w:rPr>
        <w:t>Part I — Requirements &amp; Architecture</w:t>
      </w:r>
    </w:p>
    <w:p w14:paraId="0D865E02" w14:textId="77777777" w:rsidR="00A55576" w:rsidRDefault="00000000">
      <w:pPr>
        <w:spacing w:after="80"/>
        <w:ind w:left="200"/>
      </w:pPr>
      <w:r>
        <w:rPr>
          <w:color w:val="1F3864"/>
          <w:sz w:val="22"/>
          <w:szCs w:val="22"/>
        </w:rPr>
        <w:t>1. Executive Summary</w:t>
      </w:r>
    </w:p>
    <w:p w14:paraId="76D13A0E" w14:textId="77777777" w:rsidR="00A55576" w:rsidRDefault="00000000">
      <w:pPr>
        <w:spacing w:after="160" w:line="300" w:lineRule="auto"/>
      </w:pPr>
      <w:r>
        <w:t>1.1 Architecture Review — Priority Improvements</w:t>
      </w:r>
    </w:p>
    <w:p w14:paraId="53AD284A" w14:textId="77777777" w:rsidR="00A55576" w:rsidRDefault="00000000">
      <w:pPr>
        <w:spacing w:after="80"/>
        <w:ind w:left="200"/>
      </w:pPr>
      <w:r>
        <w:rPr>
          <w:color w:val="1F3864"/>
          <w:sz w:val="22"/>
          <w:szCs w:val="22"/>
        </w:rPr>
        <w:t>2. High-Level Design (HLD) — includes Functional &amp; Non-Functional Requirements</w:t>
      </w:r>
    </w:p>
    <w:p w14:paraId="34EF8CCE" w14:textId="77777777" w:rsidR="00A55576" w:rsidRDefault="00000000">
      <w:pPr>
        <w:spacing w:after="80"/>
        <w:ind w:left="200"/>
      </w:pPr>
      <w:r>
        <w:rPr>
          <w:color w:val="1F3864"/>
          <w:sz w:val="22"/>
          <w:szCs w:val="22"/>
        </w:rPr>
        <w:t>3. Low-Level Design (LLD) — Order Service</w:t>
      </w:r>
    </w:p>
    <w:p w14:paraId="64F98038" w14:textId="77777777" w:rsidR="00A55576" w:rsidRDefault="00000000">
      <w:pPr>
        <w:spacing w:after="80"/>
        <w:ind w:left="200"/>
      </w:pPr>
      <w:r>
        <w:rPr>
          <w:color w:val="1F3864"/>
          <w:sz w:val="22"/>
          <w:szCs w:val="22"/>
        </w:rPr>
        <w:t>4. Frontend Architecture — React Application</w:t>
      </w:r>
    </w:p>
    <w:p w14:paraId="52B8C5D3" w14:textId="77777777" w:rsidR="00A55576" w:rsidRDefault="00000000">
      <w:pPr>
        <w:spacing w:after="80"/>
        <w:ind w:left="200"/>
      </w:pPr>
      <w:r>
        <w:rPr>
          <w:color w:val="1F3864"/>
          <w:sz w:val="22"/>
          <w:szCs w:val="22"/>
        </w:rPr>
        <w:t>5. Monolith vs. Microservices</w:t>
      </w:r>
    </w:p>
    <w:p w14:paraId="158A158F" w14:textId="77777777" w:rsidR="00A55576" w:rsidRDefault="00000000">
      <w:pPr>
        <w:spacing w:after="80"/>
        <w:ind w:left="200"/>
      </w:pPr>
      <w:r>
        <w:rPr>
          <w:color w:val="1F3864"/>
          <w:sz w:val="22"/>
          <w:szCs w:val="22"/>
        </w:rPr>
        <w:t>6. Decomposing a System (Domain-Driven Design)</w:t>
      </w:r>
    </w:p>
    <w:p w14:paraId="6D69C39F" w14:textId="77777777" w:rsidR="00A55576" w:rsidRDefault="00000000">
      <w:pPr>
        <w:spacing w:before="220" w:after="100"/>
      </w:pPr>
      <w:r>
        <w:rPr>
          <w:b/>
          <w:bCs/>
          <w:caps/>
          <w:color w:val="2E74B5"/>
          <w:sz w:val="21"/>
          <w:szCs w:val="21"/>
        </w:rPr>
        <w:t>Part II — Communication &amp; Data</w:t>
      </w:r>
    </w:p>
    <w:p w14:paraId="0D829F34" w14:textId="77777777" w:rsidR="00A55576" w:rsidRDefault="00000000">
      <w:pPr>
        <w:spacing w:after="80"/>
        <w:ind w:left="200"/>
      </w:pPr>
      <w:r>
        <w:rPr>
          <w:color w:val="1F3864"/>
          <w:sz w:val="22"/>
          <w:szCs w:val="22"/>
        </w:rPr>
        <w:t>7. Service Communication: Synchronous &amp; Asynchronous</w:t>
      </w:r>
    </w:p>
    <w:p w14:paraId="67224BDB" w14:textId="77777777" w:rsidR="00A55576" w:rsidRDefault="00000000">
      <w:pPr>
        <w:spacing w:after="80"/>
        <w:ind w:left="200"/>
      </w:pPr>
      <w:r>
        <w:rPr>
          <w:color w:val="1F3864"/>
          <w:sz w:val="22"/>
          <w:szCs w:val="22"/>
        </w:rPr>
        <w:t>8. Apache Kafka Deep Dive</w:t>
      </w:r>
    </w:p>
    <w:p w14:paraId="29C4F2B7" w14:textId="77777777" w:rsidR="00A55576" w:rsidRDefault="00000000">
      <w:pPr>
        <w:spacing w:after="80"/>
        <w:ind w:left="200"/>
      </w:pPr>
      <w:r>
        <w:rPr>
          <w:color w:val="1F3864"/>
          <w:sz w:val="22"/>
          <w:szCs w:val="22"/>
        </w:rPr>
        <w:t>9. Database Design, Optimization &amp; Selection Rationale</w:t>
      </w:r>
    </w:p>
    <w:p w14:paraId="03A02E60" w14:textId="77777777" w:rsidR="00A55576" w:rsidRDefault="00000000">
      <w:pPr>
        <w:spacing w:after="80"/>
        <w:ind w:left="200"/>
      </w:pPr>
      <w:r>
        <w:rPr>
          <w:color w:val="1F3864"/>
          <w:sz w:val="22"/>
          <w:szCs w:val="22"/>
        </w:rPr>
        <w:t>10. Error Handling &amp; Cascading Failure Prevention</w:t>
      </w:r>
    </w:p>
    <w:p w14:paraId="331FCED3" w14:textId="77777777" w:rsidR="00A55576" w:rsidRDefault="00000000">
      <w:pPr>
        <w:spacing w:after="80"/>
        <w:ind w:left="200"/>
      </w:pPr>
      <w:r>
        <w:rPr>
          <w:color w:val="1F3864"/>
          <w:sz w:val="22"/>
          <w:szCs w:val="22"/>
        </w:rPr>
        <w:t>11. Idempotency Deep Dive: Payment APIs</w:t>
      </w:r>
    </w:p>
    <w:p w14:paraId="664E4619" w14:textId="77777777" w:rsidR="00A55576" w:rsidRDefault="00000000">
      <w:pPr>
        <w:spacing w:before="220" w:after="100"/>
      </w:pPr>
      <w:r>
        <w:rPr>
          <w:b/>
          <w:bCs/>
          <w:caps/>
          <w:color w:val="2E74B5"/>
          <w:sz w:val="21"/>
          <w:szCs w:val="21"/>
        </w:rPr>
        <w:t>Part III — Infrastructure &amp; Deployment</w:t>
      </w:r>
    </w:p>
    <w:p w14:paraId="63E417EE" w14:textId="77777777" w:rsidR="00A55576" w:rsidRDefault="00000000">
      <w:pPr>
        <w:spacing w:after="80"/>
        <w:ind w:left="200"/>
      </w:pPr>
      <w:r>
        <w:rPr>
          <w:color w:val="1F3864"/>
          <w:sz w:val="22"/>
          <w:szCs w:val="22"/>
        </w:rPr>
        <w:t>12. Docker &amp; Kubernetes: How They Fit</w:t>
      </w:r>
    </w:p>
    <w:p w14:paraId="4076E00D" w14:textId="77777777" w:rsidR="00A55576" w:rsidRDefault="00000000">
      <w:pPr>
        <w:keepNext/>
        <w:spacing w:after="80"/>
        <w:ind w:left="200"/>
      </w:pPr>
      <w:r>
        <w:rPr>
          <w:color w:val="1F3864"/>
          <w:sz w:val="22"/>
          <w:szCs w:val="22"/>
        </w:rPr>
        <w:t>13. AWS Services Mapping &amp; Deployment Architecture</w:t>
      </w:r>
    </w:p>
    <w:p w14:paraId="2B7E1D5A" w14:textId="77777777" w:rsidR="00A55576" w:rsidRDefault="00000000">
      <w:pPr>
        <w:spacing w:after="80"/>
        <w:ind w:left="200"/>
      </w:pPr>
      <w:r>
        <w:rPr>
          <w:color w:val="1F3864"/>
          <w:sz w:val="22"/>
          <w:szCs w:val="22"/>
        </w:rPr>
        <w:t>14. CI/CD Pipeline</w:t>
      </w:r>
    </w:p>
    <w:p w14:paraId="2038DC3D" w14:textId="77777777" w:rsidR="00A55576" w:rsidRDefault="00000000">
      <w:pPr>
        <w:spacing w:before="220" w:after="100"/>
      </w:pPr>
      <w:r>
        <w:rPr>
          <w:b/>
          <w:bCs/>
          <w:caps/>
          <w:color w:val="2E74B5"/>
          <w:sz w:val="21"/>
          <w:szCs w:val="21"/>
        </w:rPr>
        <w:t>Part IV — Operations &amp; Quality</w:t>
      </w:r>
    </w:p>
    <w:p w14:paraId="4065E222" w14:textId="77777777" w:rsidR="00A55576" w:rsidRDefault="00000000">
      <w:pPr>
        <w:spacing w:after="80"/>
        <w:ind w:left="200"/>
      </w:pPr>
      <w:r>
        <w:rPr>
          <w:color w:val="1F3864"/>
          <w:sz w:val="22"/>
          <w:szCs w:val="22"/>
        </w:rPr>
        <w:t>15. Logging &amp; Monitoring in Production</w:t>
      </w:r>
    </w:p>
    <w:p w14:paraId="1FA10141" w14:textId="77777777" w:rsidR="00A55576" w:rsidRDefault="00000000">
      <w:pPr>
        <w:spacing w:after="80"/>
        <w:ind w:left="200"/>
      </w:pPr>
      <w:r>
        <w:rPr>
          <w:color w:val="1F3864"/>
          <w:sz w:val="22"/>
          <w:szCs w:val="22"/>
        </w:rPr>
        <w:t>16. Production Directory Structure</w:t>
      </w:r>
    </w:p>
    <w:p w14:paraId="7EB9D85A" w14:textId="77777777" w:rsidR="00A55576" w:rsidRDefault="00000000">
      <w:pPr>
        <w:spacing w:after="80"/>
        <w:ind w:left="200"/>
      </w:pPr>
      <w:r>
        <w:rPr>
          <w:color w:val="1F3864"/>
          <w:sz w:val="22"/>
          <w:szCs w:val="22"/>
        </w:rPr>
        <w:t>17. Step-by-Step Code Walkthrough</w:t>
      </w:r>
    </w:p>
    <w:p w14:paraId="3AADE84F" w14:textId="77777777" w:rsidR="00A55576" w:rsidRDefault="00000000">
      <w:pPr>
        <w:spacing w:after="80"/>
        <w:ind w:left="200"/>
      </w:pPr>
      <w:r>
        <w:rPr>
          <w:color w:val="1F3864"/>
          <w:sz w:val="22"/>
          <w:szCs w:val="22"/>
        </w:rPr>
        <w:t>18. Putting It All Together: End-to-End Flow</w:t>
      </w:r>
    </w:p>
    <w:p w14:paraId="3CB60307" w14:textId="77777777" w:rsidR="00A55576" w:rsidRDefault="00000000">
      <w:pPr>
        <w:spacing w:after="80"/>
        <w:ind w:left="200"/>
      </w:pPr>
      <w:r>
        <w:rPr>
          <w:color w:val="1F3864"/>
          <w:sz w:val="22"/>
          <w:szCs w:val="22"/>
        </w:rPr>
        <w:t>19. System-Wide Edge Cases</w:t>
      </w:r>
    </w:p>
    <w:p w14:paraId="2D9F05B3" w14:textId="77777777" w:rsidR="00A55576" w:rsidRDefault="00000000">
      <w:pPr>
        <w:spacing w:after="80"/>
        <w:ind w:left="200"/>
      </w:pPr>
      <w:r>
        <w:rPr>
          <w:color w:val="1F3864"/>
          <w:sz w:val="22"/>
          <w:szCs w:val="22"/>
        </w:rPr>
        <w:t>20. Common Pitfalls in Production Systems</w:t>
      </w:r>
    </w:p>
    <w:p w14:paraId="48AA7BEB" w14:textId="77777777" w:rsidR="00A55576" w:rsidRPr="001E2779" w:rsidRDefault="00000000">
      <w:pPr>
        <w:spacing w:after="80"/>
        <w:ind w:left="200"/>
        <w:rPr>
          <w:sz w:val="22"/>
          <w:szCs w:val="22"/>
        </w:rPr>
      </w:pPr>
      <w:r w:rsidRPr="001E2779">
        <w:rPr>
          <w:sz w:val="22"/>
          <w:szCs w:val="22"/>
        </w:rPr>
        <w:t xml:space="preserve">21. Key </w:t>
      </w:r>
      <w:r w:rsidRPr="001E2779">
        <w:rPr>
          <w:color w:val="1F3864"/>
          <w:sz w:val="22"/>
          <w:szCs w:val="22"/>
        </w:rPr>
        <w:t>Takeaways</w:t>
      </w:r>
      <w:r w:rsidRPr="001E2779">
        <w:rPr>
          <w:sz w:val="22"/>
          <w:szCs w:val="22"/>
        </w:rPr>
        <w:t xml:space="preserve"> &amp; Production Readiness</w:t>
      </w:r>
    </w:p>
    <w:p>
      <w:pPr>
        <w:spacing w:before="220" w:after="100"/>
      </w:pPr>
      <w:r>
        <w:rPr>
          <w:b/>
          <w:bCs/>
          <w:caps/>
          <w:color w:val="2E74B5"/>
          <w:sz w:val="21"/>
          <w:szCs w:val="21"/>
        </w:rPr>
        <w:t>Part V — Appendices</w:t>
      </w:r>
    </w:p>
    <w:p>
      <w:pPr>
        <w:spacing w:after="80"/>
        <w:ind w:left="200"/>
      </w:pPr>
      <w:r>
        <w:rPr>
          <w:color w:val="1F3864"/>
          <w:sz w:val="22"/>
          <w:szCs w:val="22"/>
        </w:rPr>
        <w:t>Appendix A: Architecture Decision Records (ADRs)</w:t>
      </w:r>
    </w:p>
    <w:p>
      <w:pPr>
        <w:spacing w:after="80"/>
        <w:ind w:left="200"/>
      </w:pPr>
      <w:r>
        <w:rPr>
          <w:color w:val="1F3864"/>
          <w:sz w:val="22"/>
          <w:szCs w:val="22"/>
        </w:rPr>
        <w:t>Appendix B: Capacity Planning &amp; Traffic Estimation</w:t>
      </w:r>
    </w:p>
    <w:p>
      <w:pPr>
        <w:spacing w:after="80"/>
        <w:ind w:left="200"/>
      </w:pPr>
      <w:r>
        <w:rPr>
          <w:color w:val="1F3864"/>
          <w:sz w:val="22"/>
          <w:szCs w:val="22"/>
        </w:rPr>
        <w:t>Appendix C: Threat Model (STRIDE) for Checkout &amp; Payment</w:t>
      </w:r>
    </w:p>
    <w:p>
      <w:pPr>
        <w:spacing w:after="80"/>
        <w:ind w:left="200"/>
      </w:pPr>
      <w:r>
        <w:rPr>
          <w:color w:val="1F3864"/>
          <w:sz w:val="22"/>
          <w:szCs w:val="22"/>
        </w:rPr>
        <w:t>Appendix D: Security Architecture — Defense in Depth</w:t>
      </w:r>
    </w:p>
    <w:p>
      <w:pPr>
        <w:spacing w:after="80"/>
        <w:ind w:left="200"/>
      </w:pPr>
      <w:r>
        <w:rPr>
          <w:color w:val="1F3864"/>
          <w:sz w:val="22"/>
          <w:szCs w:val="22"/>
        </w:rPr>
        <w:t>Appendix E: Distributed Systems Concepts Reference</w:t>
      </w:r>
    </w:p>
    <w:p w14:paraId="4F60C2AF" w14:textId="77777777" w:rsidR="00A55576" w:rsidRDefault="00000000">
      <w:pPr>
        <w:pStyle w:val="Heading1"/>
        <w:pageBreakBefore/>
        <w:pBdr>
          <w:bottom w:val="single" w:sz="6" w:space="4" w:color="2E74B5"/>
        </w:pBdr>
        <w:spacing w:before="420" w:after="200"/>
      </w:pPr>
      <w:r>
        <w:rPr>
          <w:b/>
          <w:bCs/>
          <w:color w:val="1F3864"/>
        </w:rPr>
        <w:lastRenderedPageBreak/>
        <w:t>1. Executive Summary</w:t>
      </w:r>
    </w:p>
    <w:p w14:paraId="4E198505" w14:textId="4C6DC2DC" w:rsidR="00A55576" w:rsidRDefault="00000000">
      <w:pPr>
        <w:spacing w:after="160" w:line="300" w:lineRule="auto"/>
      </w:pPr>
      <w:r>
        <w:rPr>
          <w:sz w:val="22"/>
          <w:szCs w:val="22"/>
        </w:rPr>
        <w:t xml:space="preserve">This document is a full system-design pass over an e-commerce platform, presented the way it would be reviewed in a real engineering organization: first the High-Level Design (HLD) — the big picture of services, data flow, and infrastructure — then the Low-Level Design (LLD) — the internal structure of one service in enough detail to actually implement it. Around that core, this guide covers the operational concerns that separate a toy demo from a production system: how Docker and Kubernetes package and run the services, how Apache Kafka moves events between them reliably at scale, how each service's database is </w:t>
      </w:r>
      <w:r w:rsidR="001E2779">
        <w:rPr>
          <w:sz w:val="22"/>
          <w:szCs w:val="22"/>
        </w:rPr>
        <w:t>modelled</w:t>
      </w:r>
      <w:r>
        <w:rPr>
          <w:sz w:val="22"/>
          <w:szCs w:val="22"/>
        </w:rPr>
        <w:t>, and how the system is observed once it's live (logging, metrics, tracing, alerting).</w:t>
      </w:r>
    </w:p>
    <w:p w14:paraId="4410FBAA" w14:textId="77777777" w:rsidR="00A55576" w:rsidRDefault="00000000">
      <w:pPr>
        <w:pStyle w:val="Heading2"/>
        <w:spacing w:before="300" w:after="150"/>
      </w:pPr>
      <w:r>
        <w:t>1.1 Architecture Principles</w:t>
      </w:r>
    </w:p>
    <w:p w14:paraId="110B4034" w14:textId="77777777" w:rsidR="001E2779" w:rsidRDefault="001E2779">
      <w:pPr>
        <w:pStyle w:val="ListParagraph"/>
      </w:pPr>
    </w:p>
    <w:p w14:paraId="5A938358" w14:textId="29D95128" w:rsidR="00A55576" w:rsidRDefault="00000000">
      <w:pPr>
        <w:pStyle w:val="ListParagraph"/>
        <w:spacing w:after="90"/>
        <w:ind w:left="360" w:hanging="260"/>
      </w:pPr>
      <w:r>
        <w:t>One service owns each business capability and its data; other services integrate through APIs and domain events, never direct database access.</w:t>
      </w:r>
    </w:p>
    <w:p w14:paraId="6822B7F5" w14:textId="77777777" w:rsidR="00A55576" w:rsidRDefault="00000000">
      <w:pPr>
        <w:pStyle w:val="ListParagraph"/>
        <w:spacing w:after="90"/>
        <w:ind w:left="360" w:hanging="260"/>
      </w:pPr>
      <w:r>
        <w:t>Checkout follows one canonical Saga: Order → Inventory Reservation → Payment → Order Confirmation → Fulfillment → Notification, with durable compensation and reconciliation.</w:t>
      </w:r>
    </w:p>
    <w:p w14:paraId="16F82EEA" w14:textId="77777777" w:rsidR="00A55576" w:rsidRDefault="00000000">
      <w:pPr>
        <w:pStyle w:val="ListParagraph"/>
        <w:spacing w:after="90"/>
        <w:ind w:left="360" w:hanging="260"/>
      </w:pPr>
      <w:r>
        <w:t>Critical mutations are idempotent, database-to-event publication uses an outbox, and important consumers use inbox/deduplication.</w:t>
      </w:r>
    </w:p>
    <w:p w14:paraId="4A2C729E" w14:textId="77777777" w:rsidR="00A55576" w:rsidRDefault="00000000">
      <w:pPr>
        <w:pStyle w:val="ListParagraph"/>
        <w:spacing w:after="90"/>
        <w:ind w:left="360" w:hanging="260"/>
      </w:pPr>
      <w:r>
        <w:t>Production readiness is measured through SLOs, business signals, capacity assumptions, security controls, tested recovery and safe deployment automation.</w:t>
      </w:r>
    </w:p>
    <w:p w14:paraId="2635E64D"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Convention used throughout: solid arrows in diagrams represent synchronous (request/response) calls; dashed arrows represent asynchronous, event-driven communication through Kafka; dotted arrows represent telemetry (metrics/logs) flowing to the observability stack.</w:t>
      </w:r>
    </w:p>
    <w:p w14:paraId="7CD0D5B6" w14:textId="77777777" w:rsidR="00A55576" w:rsidRDefault="00000000">
      <w:pPr>
        <w:pStyle w:val="Heading1"/>
        <w:pBdr>
          <w:bottom w:val="single" w:sz="6" w:space="4" w:color="2E74B5"/>
        </w:pBdr>
        <w:spacing w:before="420" w:after="200"/>
      </w:pPr>
      <w:r>
        <w:rPr>
          <w:b/>
          <w:bCs/>
          <w:color w:val="1F3864"/>
        </w:rPr>
        <w:t>2. High-Level Design (HLD)</w:t>
      </w:r>
    </w:p>
    <w:p w14:paraId="72A39ABB" w14:textId="77777777" w:rsidR="00A55576" w:rsidRDefault="00000000">
      <w:pPr>
        <w:spacing w:after="160" w:line="300" w:lineRule="auto"/>
      </w:pPr>
      <w:r>
        <w:rPr>
          <w:sz w:val="22"/>
          <w:szCs w:val="22"/>
        </w:rPr>
        <w:t>High-Level Design answers one question: "What are the major moving parts, and how do they fit together?" It deliberately stays away from class names or SQL columns — that's LLD's job (Section 3). HLD is what you'd sketch on a whiteboard in a design-review meeting.</w:t>
      </w:r>
    </w:p>
    <w:p w14:paraId="0973DC44" w14:textId="77777777" w:rsidR="00A55576" w:rsidRDefault="00000000">
      <w:pPr>
        <w:pStyle w:val="Heading2"/>
        <w:spacing w:before="300" w:after="150"/>
      </w:pPr>
      <w:r>
        <w:rPr>
          <w:b/>
          <w:bCs/>
        </w:rPr>
        <w:t>2.1 Functional Requirements</w:t>
      </w:r>
    </w:p>
    <w:p w14:paraId="3CD5D892" w14:textId="77777777" w:rsidR="00A55576" w:rsidRDefault="00000000">
      <w:pPr>
        <w:spacing w:after="160" w:line="300" w:lineRule="auto"/>
      </w:pPr>
      <w:r>
        <w:rPr>
          <w:sz w:val="22"/>
          <w:szCs w:val="22"/>
        </w:rPr>
        <w:t>Functional requirements describe WHAT the system must let a shopper, and the business, actually do — independent of how it's built. Everything else in this document exists to satisfy this list under the constraints in Section 2.2.</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420"/>
      </w:tblGrid>
      <w:tr w:rsidR="00A55576" w14:paraId="24C6DF87" w14:textId="77777777">
        <w:tblPrEx>
          <w:tblCellMar>
            <w:top w:w="0" w:type="dxa"/>
            <w:bottom w:w="0" w:type="dxa"/>
          </w:tblCellMar>
        </w:tblPrEx>
        <w:trPr>
          <w:tblHeader/>
        </w:trPr>
        <w:tc>
          <w:tcPr>
            <w:tcW w:w="1200" w:type="dxa"/>
            <w:shd w:val="clear" w:color="auto" w:fill="1F3864"/>
            <w:tcMar>
              <w:top w:w="100" w:type="dxa"/>
              <w:left w:w="120" w:type="dxa"/>
              <w:bottom w:w="100" w:type="dxa"/>
              <w:right w:w="120" w:type="dxa"/>
            </w:tcMar>
          </w:tcPr>
          <w:p w14:paraId="72E237E5" w14:textId="77777777" w:rsidR="00A55576" w:rsidRDefault="00000000">
            <w:r>
              <w:rPr>
                <w:b/>
                <w:bCs/>
                <w:color w:val="FFFFFF"/>
              </w:rPr>
              <w:t>ID</w:t>
            </w:r>
          </w:p>
        </w:tc>
        <w:tc>
          <w:tcPr>
            <w:tcW w:w="5400" w:type="dxa"/>
            <w:shd w:val="clear" w:color="auto" w:fill="1F3864"/>
            <w:tcMar>
              <w:top w:w="100" w:type="dxa"/>
              <w:left w:w="120" w:type="dxa"/>
              <w:bottom w:w="100" w:type="dxa"/>
              <w:right w:w="120" w:type="dxa"/>
            </w:tcMar>
          </w:tcPr>
          <w:p w14:paraId="6B874ABE" w14:textId="77777777" w:rsidR="00A55576" w:rsidRDefault="00000000">
            <w:r>
              <w:rPr>
                <w:b/>
                <w:bCs/>
                <w:color w:val="FFFFFF"/>
              </w:rPr>
              <w:t>Requirement</w:t>
            </w:r>
          </w:p>
        </w:tc>
        <w:tc>
          <w:tcPr>
            <w:tcW w:w="2420" w:type="dxa"/>
            <w:shd w:val="clear" w:color="auto" w:fill="1F3864"/>
            <w:tcMar>
              <w:top w:w="100" w:type="dxa"/>
              <w:left w:w="120" w:type="dxa"/>
              <w:bottom w:w="100" w:type="dxa"/>
              <w:right w:w="120" w:type="dxa"/>
            </w:tcMar>
          </w:tcPr>
          <w:p w14:paraId="404B5349" w14:textId="77777777" w:rsidR="00A55576" w:rsidRDefault="00000000">
            <w:r>
              <w:rPr>
                <w:b/>
                <w:bCs/>
                <w:color w:val="FFFFFF"/>
              </w:rPr>
              <w:t>Primary service(s)</w:t>
            </w:r>
          </w:p>
        </w:tc>
      </w:tr>
      <w:tr w:rsidR="00A55576" w14:paraId="01D604F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C7A06DF" w14:textId="77777777" w:rsidR="00A55576" w:rsidRDefault="00000000">
            <w:r>
              <w:t>FR-1</w:t>
            </w:r>
          </w:p>
        </w:tc>
        <w:tc>
          <w:tcPr>
            <w:tcW w:w="5400" w:type="dxa"/>
            <w:shd w:val="clear" w:color="auto" w:fill="FFFFFF"/>
            <w:tcMar>
              <w:top w:w="100" w:type="dxa"/>
              <w:left w:w="120" w:type="dxa"/>
              <w:bottom w:w="100" w:type="dxa"/>
              <w:right w:w="120" w:type="dxa"/>
            </w:tcMar>
          </w:tcPr>
          <w:p w14:paraId="70668821" w14:textId="77777777" w:rsidR="00A55576" w:rsidRDefault="00000000">
            <w:r>
              <w:t>A visitor can register, log in, and log out; sessions persist via JWT + refresh tokens.</w:t>
            </w:r>
          </w:p>
        </w:tc>
        <w:tc>
          <w:tcPr>
            <w:tcW w:w="2420" w:type="dxa"/>
            <w:shd w:val="clear" w:color="auto" w:fill="FFFFFF"/>
            <w:tcMar>
              <w:top w:w="100" w:type="dxa"/>
              <w:left w:w="120" w:type="dxa"/>
              <w:bottom w:w="100" w:type="dxa"/>
              <w:right w:w="120" w:type="dxa"/>
            </w:tcMar>
          </w:tcPr>
          <w:p w14:paraId="28814237" w14:textId="77777777" w:rsidR="00A55576" w:rsidRDefault="00000000">
            <w:r>
              <w:t>Auth &amp; User</w:t>
            </w:r>
          </w:p>
        </w:tc>
      </w:tr>
      <w:tr w:rsidR="00A55576" w14:paraId="23E5C200" w14:textId="77777777">
        <w:tblPrEx>
          <w:tblCellMar>
            <w:top w:w="0" w:type="dxa"/>
            <w:bottom w:w="0" w:type="dxa"/>
          </w:tblCellMar>
        </w:tblPrEx>
        <w:tc>
          <w:tcPr>
            <w:tcW w:w="1200" w:type="dxa"/>
            <w:shd w:val="clear" w:color="auto" w:fill="EEF3F9"/>
            <w:tcMar>
              <w:top w:w="100" w:type="dxa"/>
              <w:left w:w="120" w:type="dxa"/>
              <w:bottom w:w="100" w:type="dxa"/>
              <w:right w:w="120" w:type="dxa"/>
            </w:tcMar>
          </w:tcPr>
          <w:p w14:paraId="0A880D35" w14:textId="77777777" w:rsidR="00A55576" w:rsidRDefault="00000000">
            <w:r>
              <w:t>FR-2</w:t>
            </w:r>
          </w:p>
        </w:tc>
        <w:tc>
          <w:tcPr>
            <w:tcW w:w="5400" w:type="dxa"/>
            <w:shd w:val="clear" w:color="auto" w:fill="EEF3F9"/>
            <w:tcMar>
              <w:top w:w="100" w:type="dxa"/>
              <w:left w:w="120" w:type="dxa"/>
              <w:bottom w:w="100" w:type="dxa"/>
              <w:right w:w="120" w:type="dxa"/>
            </w:tcMar>
          </w:tcPr>
          <w:p w14:paraId="206F6F91" w14:textId="77777777" w:rsidR="00A55576" w:rsidRDefault="00000000">
            <w:r>
              <w:t>A shopper can browse, search, and filter the product catalog, and view a single product's details.</w:t>
            </w:r>
          </w:p>
        </w:tc>
        <w:tc>
          <w:tcPr>
            <w:tcW w:w="2420" w:type="dxa"/>
            <w:shd w:val="clear" w:color="auto" w:fill="EEF3F9"/>
            <w:tcMar>
              <w:top w:w="100" w:type="dxa"/>
              <w:left w:w="120" w:type="dxa"/>
              <w:bottom w:w="100" w:type="dxa"/>
              <w:right w:w="120" w:type="dxa"/>
            </w:tcMar>
          </w:tcPr>
          <w:p w14:paraId="6E17D8D1" w14:textId="77777777" w:rsidR="00A55576" w:rsidRDefault="00000000">
            <w:r>
              <w:t>Product Catalog</w:t>
            </w:r>
          </w:p>
        </w:tc>
      </w:tr>
      <w:tr w:rsidR="00A55576" w14:paraId="45A8CB68"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05043CE" w14:textId="77777777" w:rsidR="00A55576" w:rsidRDefault="00000000">
            <w:r>
              <w:t>FR-3</w:t>
            </w:r>
          </w:p>
        </w:tc>
        <w:tc>
          <w:tcPr>
            <w:tcW w:w="5400" w:type="dxa"/>
            <w:shd w:val="clear" w:color="auto" w:fill="FFFFFF"/>
            <w:tcMar>
              <w:top w:w="100" w:type="dxa"/>
              <w:left w:w="120" w:type="dxa"/>
              <w:bottom w:w="100" w:type="dxa"/>
              <w:right w:w="120" w:type="dxa"/>
            </w:tcMar>
          </w:tcPr>
          <w:p w14:paraId="62460C74" w14:textId="77777777" w:rsidR="00A55576" w:rsidRDefault="00000000">
            <w:r>
              <w:t>A shopper can add items to a cart, adjust quantities, and remove items, with cart state surviving a page reload.</w:t>
            </w:r>
          </w:p>
        </w:tc>
        <w:tc>
          <w:tcPr>
            <w:tcW w:w="2420" w:type="dxa"/>
            <w:shd w:val="clear" w:color="auto" w:fill="FFFFFF"/>
            <w:tcMar>
              <w:top w:w="100" w:type="dxa"/>
              <w:left w:w="120" w:type="dxa"/>
              <w:bottom w:w="100" w:type="dxa"/>
              <w:right w:w="120" w:type="dxa"/>
            </w:tcMar>
          </w:tcPr>
          <w:p w14:paraId="34589715" w14:textId="77777777" w:rsidR="00A55576" w:rsidRDefault="00000000">
            <w:r>
              <w:t>Cart Service + Frontend</w:t>
            </w:r>
          </w:p>
        </w:tc>
      </w:tr>
      <w:tr w:rsidR="00A55576" w14:paraId="05CBD994" w14:textId="77777777">
        <w:tblPrEx>
          <w:tblCellMar>
            <w:top w:w="0" w:type="dxa"/>
            <w:bottom w:w="0" w:type="dxa"/>
          </w:tblCellMar>
        </w:tblPrEx>
        <w:tc>
          <w:tcPr>
            <w:tcW w:w="1200" w:type="dxa"/>
            <w:shd w:val="clear" w:color="auto" w:fill="EEF3F9"/>
            <w:tcMar>
              <w:top w:w="100" w:type="dxa"/>
              <w:left w:w="120" w:type="dxa"/>
              <w:bottom w:w="100" w:type="dxa"/>
              <w:right w:w="120" w:type="dxa"/>
            </w:tcMar>
          </w:tcPr>
          <w:p w14:paraId="77903942" w14:textId="77777777" w:rsidR="00A55576" w:rsidRDefault="00000000">
            <w:r>
              <w:t>FR-4</w:t>
            </w:r>
          </w:p>
        </w:tc>
        <w:tc>
          <w:tcPr>
            <w:tcW w:w="5400" w:type="dxa"/>
            <w:shd w:val="clear" w:color="auto" w:fill="EEF3F9"/>
            <w:tcMar>
              <w:top w:w="100" w:type="dxa"/>
              <w:left w:w="120" w:type="dxa"/>
              <w:bottom w:w="100" w:type="dxa"/>
              <w:right w:w="120" w:type="dxa"/>
            </w:tcMar>
          </w:tcPr>
          <w:p w14:paraId="72F18911" w14:textId="77777777" w:rsidR="00A55576" w:rsidRDefault="00000000">
            <w:r>
              <w:t>A shopper can place an order for the items in their cart, providing a shipping address.</w:t>
            </w:r>
          </w:p>
        </w:tc>
        <w:tc>
          <w:tcPr>
            <w:tcW w:w="2420" w:type="dxa"/>
            <w:shd w:val="clear" w:color="auto" w:fill="EEF3F9"/>
            <w:tcMar>
              <w:top w:w="100" w:type="dxa"/>
              <w:left w:w="120" w:type="dxa"/>
              <w:bottom w:w="100" w:type="dxa"/>
              <w:right w:w="120" w:type="dxa"/>
            </w:tcMar>
          </w:tcPr>
          <w:p w14:paraId="37244730" w14:textId="77777777" w:rsidR="00A55576" w:rsidRDefault="00000000">
            <w:r>
              <w:t>Order</w:t>
            </w:r>
          </w:p>
        </w:tc>
      </w:tr>
      <w:tr w:rsidR="00A55576" w14:paraId="16FCB3C6"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866ADC5" w14:textId="77777777" w:rsidR="00A55576" w:rsidRDefault="00000000">
            <w:r>
              <w:lastRenderedPageBreak/>
              <w:t>FR-5</w:t>
            </w:r>
          </w:p>
        </w:tc>
        <w:tc>
          <w:tcPr>
            <w:tcW w:w="5400" w:type="dxa"/>
            <w:shd w:val="clear" w:color="auto" w:fill="FFFFFF"/>
            <w:tcMar>
              <w:top w:w="100" w:type="dxa"/>
              <w:left w:w="120" w:type="dxa"/>
              <w:bottom w:w="100" w:type="dxa"/>
              <w:right w:w="120" w:type="dxa"/>
            </w:tcMar>
          </w:tcPr>
          <w:p w14:paraId="162568D0" w14:textId="77777777" w:rsidR="00A55576" w:rsidRDefault="00000000">
            <w:r>
              <w:t>The system reserves stock for an order and prevents overselling when demand exceeds available inventory.</w:t>
            </w:r>
          </w:p>
        </w:tc>
        <w:tc>
          <w:tcPr>
            <w:tcW w:w="2420" w:type="dxa"/>
            <w:shd w:val="clear" w:color="auto" w:fill="FFFFFF"/>
            <w:tcMar>
              <w:top w:w="100" w:type="dxa"/>
              <w:left w:w="120" w:type="dxa"/>
              <w:bottom w:w="100" w:type="dxa"/>
              <w:right w:w="120" w:type="dxa"/>
            </w:tcMar>
          </w:tcPr>
          <w:p w14:paraId="3432ABFC" w14:textId="77777777" w:rsidR="00A55576" w:rsidRDefault="00000000">
            <w:r>
              <w:t>Inventory</w:t>
            </w:r>
          </w:p>
        </w:tc>
      </w:tr>
      <w:tr w:rsidR="00A55576" w14:paraId="201AF0E8" w14:textId="77777777">
        <w:tblPrEx>
          <w:tblCellMar>
            <w:top w:w="0" w:type="dxa"/>
            <w:bottom w:w="0" w:type="dxa"/>
          </w:tblCellMar>
        </w:tblPrEx>
        <w:tc>
          <w:tcPr>
            <w:tcW w:w="1200" w:type="dxa"/>
            <w:shd w:val="clear" w:color="auto" w:fill="EEF3F9"/>
            <w:tcMar>
              <w:top w:w="100" w:type="dxa"/>
              <w:left w:w="120" w:type="dxa"/>
              <w:bottom w:w="100" w:type="dxa"/>
              <w:right w:w="120" w:type="dxa"/>
            </w:tcMar>
          </w:tcPr>
          <w:p w14:paraId="77896282" w14:textId="77777777" w:rsidR="00A55576" w:rsidRDefault="00000000">
            <w:r>
              <w:t>FR-6</w:t>
            </w:r>
          </w:p>
        </w:tc>
        <w:tc>
          <w:tcPr>
            <w:tcW w:w="5400" w:type="dxa"/>
            <w:shd w:val="clear" w:color="auto" w:fill="EEF3F9"/>
            <w:tcMar>
              <w:top w:w="100" w:type="dxa"/>
              <w:left w:w="120" w:type="dxa"/>
              <w:bottom w:w="100" w:type="dxa"/>
              <w:right w:w="120" w:type="dxa"/>
            </w:tcMar>
          </w:tcPr>
          <w:p w14:paraId="6C94FC2D" w14:textId="77777777" w:rsidR="00A55576" w:rsidRDefault="00000000">
            <w:r>
              <w:t>A shopper can pay for an order via a card or wallet through a third-party payment gateway.</w:t>
            </w:r>
          </w:p>
        </w:tc>
        <w:tc>
          <w:tcPr>
            <w:tcW w:w="2420" w:type="dxa"/>
            <w:shd w:val="clear" w:color="auto" w:fill="EEF3F9"/>
            <w:tcMar>
              <w:top w:w="100" w:type="dxa"/>
              <w:left w:w="120" w:type="dxa"/>
              <w:bottom w:w="100" w:type="dxa"/>
              <w:right w:w="120" w:type="dxa"/>
            </w:tcMar>
          </w:tcPr>
          <w:p w14:paraId="2A9B3A5E" w14:textId="77777777" w:rsidR="00A55576" w:rsidRDefault="00000000">
            <w:r>
              <w:t>Payment</w:t>
            </w:r>
          </w:p>
        </w:tc>
      </w:tr>
      <w:tr w:rsidR="00A55576" w14:paraId="430DE91E"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498B611" w14:textId="77777777" w:rsidR="00A55576" w:rsidRDefault="00000000">
            <w:r>
              <w:t>FR-7</w:t>
            </w:r>
          </w:p>
        </w:tc>
        <w:tc>
          <w:tcPr>
            <w:tcW w:w="5400" w:type="dxa"/>
            <w:shd w:val="clear" w:color="auto" w:fill="FFFFFF"/>
            <w:tcMar>
              <w:top w:w="100" w:type="dxa"/>
              <w:left w:w="120" w:type="dxa"/>
              <w:bottom w:w="100" w:type="dxa"/>
              <w:right w:w="120" w:type="dxa"/>
            </w:tcMar>
          </w:tcPr>
          <w:p w14:paraId="318D9673" w14:textId="77777777" w:rsidR="00A55576" w:rsidRDefault="00000000">
            <w:r>
              <w:t>A shopper receives an email/SMS confirmation when an order is placed, paid, and shipped.</w:t>
            </w:r>
          </w:p>
        </w:tc>
        <w:tc>
          <w:tcPr>
            <w:tcW w:w="2420" w:type="dxa"/>
            <w:shd w:val="clear" w:color="auto" w:fill="FFFFFF"/>
            <w:tcMar>
              <w:top w:w="100" w:type="dxa"/>
              <w:left w:w="120" w:type="dxa"/>
              <w:bottom w:w="100" w:type="dxa"/>
              <w:right w:w="120" w:type="dxa"/>
            </w:tcMar>
          </w:tcPr>
          <w:p w14:paraId="1FD17F50" w14:textId="77777777" w:rsidR="00A55576" w:rsidRDefault="00000000">
            <w:r>
              <w:t>Notification</w:t>
            </w:r>
          </w:p>
        </w:tc>
      </w:tr>
      <w:tr w:rsidR="00A55576" w14:paraId="09ECD2A3" w14:textId="77777777">
        <w:tblPrEx>
          <w:tblCellMar>
            <w:top w:w="0" w:type="dxa"/>
            <w:bottom w:w="0" w:type="dxa"/>
          </w:tblCellMar>
        </w:tblPrEx>
        <w:tc>
          <w:tcPr>
            <w:tcW w:w="1200" w:type="dxa"/>
            <w:shd w:val="clear" w:color="auto" w:fill="EEF3F9"/>
            <w:tcMar>
              <w:top w:w="100" w:type="dxa"/>
              <w:left w:w="120" w:type="dxa"/>
              <w:bottom w:w="100" w:type="dxa"/>
              <w:right w:w="120" w:type="dxa"/>
            </w:tcMar>
          </w:tcPr>
          <w:p w14:paraId="07B50190" w14:textId="77777777" w:rsidR="00A55576" w:rsidRDefault="00000000">
            <w:r>
              <w:t>FR-8</w:t>
            </w:r>
          </w:p>
        </w:tc>
        <w:tc>
          <w:tcPr>
            <w:tcW w:w="5400" w:type="dxa"/>
            <w:shd w:val="clear" w:color="auto" w:fill="EEF3F9"/>
            <w:tcMar>
              <w:top w:w="100" w:type="dxa"/>
              <w:left w:w="120" w:type="dxa"/>
              <w:bottom w:w="100" w:type="dxa"/>
              <w:right w:w="120" w:type="dxa"/>
            </w:tcMar>
          </w:tcPr>
          <w:p w14:paraId="4609A6BD" w14:textId="77777777" w:rsidR="00A55576" w:rsidRDefault="00000000">
            <w:r>
              <w:t>A shopper can view their order history and the current status of an in-progress order in real time.</w:t>
            </w:r>
          </w:p>
        </w:tc>
        <w:tc>
          <w:tcPr>
            <w:tcW w:w="2420" w:type="dxa"/>
            <w:shd w:val="clear" w:color="auto" w:fill="EEF3F9"/>
            <w:tcMar>
              <w:top w:w="100" w:type="dxa"/>
              <w:left w:w="120" w:type="dxa"/>
              <w:bottom w:w="100" w:type="dxa"/>
              <w:right w:w="120" w:type="dxa"/>
            </w:tcMar>
          </w:tcPr>
          <w:p w14:paraId="7B4E67B0" w14:textId="77777777" w:rsidR="00A55576" w:rsidRDefault="00000000">
            <w:r>
              <w:t>Order + Frontend</w:t>
            </w:r>
          </w:p>
        </w:tc>
      </w:tr>
      <w:tr w:rsidR="00A55576" w14:paraId="7102143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D5968E4" w14:textId="77777777" w:rsidR="00A55576" w:rsidRDefault="00000000">
            <w:r>
              <w:t>FR-9</w:t>
            </w:r>
          </w:p>
        </w:tc>
        <w:tc>
          <w:tcPr>
            <w:tcW w:w="5400" w:type="dxa"/>
            <w:shd w:val="clear" w:color="auto" w:fill="FFFFFF"/>
            <w:tcMar>
              <w:top w:w="100" w:type="dxa"/>
              <w:left w:w="120" w:type="dxa"/>
              <w:bottom w:w="100" w:type="dxa"/>
              <w:right w:w="120" w:type="dxa"/>
            </w:tcMar>
          </w:tcPr>
          <w:p w14:paraId="4A19DD13" w14:textId="77777777" w:rsidR="00A55576" w:rsidRDefault="00000000">
            <w:r>
              <w:t>A retried or duplicated request (network retry, double-click, duplicate event delivery) never results in a duplicate order or duplicate charge.</w:t>
            </w:r>
          </w:p>
        </w:tc>
        <w:tc>
          <w:tcPr>
            <w:tcW w:w="2420" w:type="dxa"/>
            <w:shd w:val="clear" w:color="auto" w:fill="FFFFFF"/>
            <w:tcMar>
              <w:top w:w="100" w:type="dxa"/>
              <w:left w:w="120" w:type="dxa"/>
              <w:bottom w:w="100" w:type="dxa"/>
              <w:right w:w="120" w:type="dxa"/>
            </w:tcMar>
          </w:tcPr>
          <w:p w14:paraId="5D431178" w14:textId="77777777" w:rsidR="00A55576" w:rsidRDefault="00000000">
            <w:r>
              <w:t>Order + Payment (Section 11)</w:t>
            </w:r>
          </w:p>
        </w:tc>
      </w:tr>
      <w:tr w:rsidR="00A55576" w14:paraId="3083A089" w14:textId="77777777">
        <w:tblPrEx>
          <w:tblCellMar>
            <w:top w:w="0" w:type="dxa"/>
            <w:bottom w:w="0" w:type="dxa"/>
          </w:tblCellMar>
        </w:tblPrEx>
        <w:tc>
          <w:tcPr>
            <w:tcW w:w="1200" w:type="dxa"/>
            <w:shd w:val="clear" w:color="auto" w:fill="EEF3F9"/>
            <w:tcMar>
              <w:top w:w="100" w:type="dxa"/>
              <w:left w:w="120" w:type="dxa"/>
              <w:bottom w:w="100" w:type="dxa"/>
              <w:right w:w="120" w:type="dxa"/>
            </w:tcMar>
          </w:tcPr>
          <w:p w14:paraId="77CD6F58" w14:textId="77777777" w:rsidR="00A55576" w:rsidRDefault="00000000">
            <w:r>
              <w:t>FR-10</w:t>
            </w:r>
          </w:p>
        </w:tc>
        <w:tc>
          <w:tcPr>
            <w:tcW w:w="5400" w:type="dxa"/>
            <w:shd w:val="clear" w:color="auto" w:fill="EEF3F9"/>
            <w:tcMar>
              <w:top w:w="100" w:type="dxa"/>
              <w:left w:w="120" w:type="dxa"/>
              <w:bottom w:w="100" w:type="dxa"/>
              <w:right w:w="120" w:type="dxa"/>
            </w:tcMar>
          </w:tcPr>
          <w:p w14:paraId="1F357131" w14:textId="77777777" w:rsidR="00A55576" w:rsidRDefault="00000000">
            <w:r>
              <w:t>An admin can provision, monitor, and redeploy the underlying infrastructure and services without shopper-facing downtime.</w:t>
            </w:r>
          </w:p>
        </w:tc>
        <w:tc>
          <w:tcPr>
            <w:tcW w:w="2420" w:type="dxa"/>
            <w:shd w:val="clear" w:color="auto" w:fill="EEF3F9"/>
            <w:tcMar>
              <w:top w:w="100" w:type="dxa"/>
              <w:left w:w="120" w:type="dxa"/>
              <w:bottom w:w="100" w:type="dxa"/>
              <w:right w:w="120" w:type="dxa"/>
            </w:tcMar>
          </w:tcPr>
          <w:p w14:paraId="60441FC5" w14:textId="77777777" w:rsidR="00A55576" w:rsidRDefault="00000000">
            <w:r>
              <w:t>Platform / Admin (Section 13)</w:t>
            </w:r>
          </w:p>
        </w:tc>
      </w:tr>
    </w:tbl>
    <w:p w14:paraId="44B264B0"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FR-9 and FR-10 are easy to overlook because no shopper explicitly "asks" for them, but they are functional requirements in the same sense as FR-4 — the system either behaves correctly under retries and redeploys, or it doesn't. Treating them as functional (not just "nice-to-have" reliability work) is why Sections 3.4, 10, and 11 exist at all.</w:t>
      </w:r>
    </w:p>
    <w:p w14:paraId="0ACD8144" w14:textId="77777777" w:rsidR="00A55576" w:rsidRDefault="00000000">
      <w:pPr>
        <w:pStyle w:val="Heading2"/>
        <w:spacing w:before="300" w:after="150"/>
      </w:pPr>
      <w:r>
        <w:rPr>
          <w:b/>
          <w:bCs/>
        </w:rPr>
        <w:t>2.2 Non-Functional Requirements</w:t>
      </w:r>
    </w:p>
    <w:p w14:paraId="08E4D291" w14:textId="77777777" w:rsidR="00A55576" w:rsidRDefault="00000000">
      <w:pPr>
        <w:spacing w:after="160" w:line="300" w:lineRule="auto"/>
      </w:pPr>
      <w:r>
        <w:rPr>
          <w:sz w:val="22"/>
          <w:szCs w:val="22"/>
        </w:rPr>
        <w:t>Non-functional requirements describe HOW WELL the system must do the above — the quality attributes and constraints that shape every architectural decision in the rest of this document, even though a shopper never sees them directly.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0"/>
      </w:tblGrid>
      <w:tr w:rsidR="00A55576" w14:paraId="17A3A08B"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4D6EB561" w14:textId="77777777" w:rsidR="00A55576" w:rsidRDefault="00000000">
            <w:r>
              <w:rPr>
                <w:b/>
                <w:bCs/>
                <w:color w:val="FFFFFF"/>
              </w:rPr>
              <w:t>Requirement</w:t>
            </w:r>
          </w:p>
        </w:tc>
        <w:tc>
          <w:tcPr>
            <w:tcW w:w="6420" w:type="dxa"/>
            <w:shd w:val="clear" w:color="auto" w:fill="1F3864"/>
            <w:tcMar>
              <w:top w:w="100" w:type="dxa"/>
              <w:left w:w="120" w:type="dxa"/>
              <w:bottom w:w="100" w:type="dxa"/>
              <w:right w:w="120" w:type="dxa"/>
            </w:tcMar>
          </w:tcPr>
          <w:p w14:paraId="2B3126A0" w14:textId="77777777" w:rsidR="00A55576" w:rsidRDefault="00000000">
            <w:r>
              <w:rPr>
                <w:b/>
                <w:bCs/>
                <w:color w:val="FFFFFF"/>
              </w:rPr>
              <w:t>Target / Approach</w:t>
            </w:r>
          </w:p>
        </w:tc>
      </w:tr>
      <w:tr w:rsidR="00A55576" w14:paraId="76D369B8"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B52B4DB" w14:textId="77777777" w:rsidR="00A55576" w:rsidRDefault="00000000">
            <w:r>
              <w:t>Availability</w:t>
            </w:r>
          </w:p>
        </w:tc>
        <w:tc>
          <w:tcPr>
            <w:tcW w:w="6420" w:type="dxa"/>
            <w:shd w:val="clear" w:color="auto" w:fill="FFFFFF"/>
            <w:tcMar>
              <w:top w:w="100" w:type="dxa"/>
              <w:left w:w="120" w:type="dxa"/>
              <w:bottom w:w="100" w:type="dxa"/>
              <w:right w:w="120" w:type="dxa"/>
            </w:tcMar>
          </w:tcPr>
          <w:p w14:paraId="2EF136E3" w14:textId="77777777" w:rsidR="00A55576" w:rsidRDefault="00000000">
            <w:r>
              <w:t>99.9%+ — no single service outage should take down checkout or browsing entirely (fault isolation, circuit breakers).</w:t>
            </w:r>
          </w:p>
        </w:tc>
      </w:tr>
      <w:tr w:rsidR="00A55576" w14:paraId="4BCDA694"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278BAE15" w14:textId="77777777" w:rsidR="00A55576" w:rsidRDefault="00000000">
            <w:r>
              <w:t>Scalability</w:t>
            </w:r>
          </w:p>
        </w:tc>
        <w:tc>
          <w:tcPr>
            <w:tcW w:w="6420" w:type="dxa"/>
            <w:shd w:val="clear" w:color="auto" w:fill="EEF3F9"/>
            <w:tcMar>
              <w:top w:w="100" w:type="dxa"/>
              <w:left w:w="120" w:type="dxa"/>
              <w:bottom w:w="100" w:type="dxa"/>
              <w:right w:w="120" w:type="dxa"/>
            </w:tcMar>
          </w:tcPr>
          <w:p w14:paraId="34A22762" w14:textId="77777777" w:rsidR="00A55576" w:rsidRDefault="00000000">
            <w:r>
              <w:t>Each service scales independently via Kubernetes HPA based on CPU/traffic; Product Catalog and Order scale far more than Auth.</w:t>
            </w:r>
          </w:p>
        </w:tc>
      </w:tr>
      <w:tr w:rsidR="00A55576" w14:paraId="2927144C"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B7C5CA6" w14:textId="77777777" w:rsidR="00A55576" w:rsidRDefault="00000000">
            <w:r>
              <w:t>Consistency</w:t>
            </w:r>
          </w:p>
        </w:tc>
        <w:tc>
          <w:tcPr>
            <w:tcW w:w="6420" w:type="dxa"/>
            <w:shd w:val="clear" w:color="auto" w:fill="FFFFFF"/>
            <w:tcMar>
              <w:top w:w="100" w:type="dxa"/>
              <w:left w:w="120" w:type="dxa"/>
              <w:bottom w:w="100" w:type="dxa"/>
              <w:right w:w="120" w:type="dxa"/>
            </w:tcMar>
          </w:tcPr>
          <w:p w14:paraId="5CFB20D3" w14:textId="77777777" w:rsidR="00A55576" w:rsidRDefault="00000000">
            <w:r>
              <w:t>Strong consistency (ACID) within a service's own database; eventual consistency across services via Kafka events.</w:t>
            </w:r>
          </w:p>
        </w:tc>
      </w:tr>
      <w:tr w:rsidR="00A55576" w14:paraId="0E3B9AB6"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5B4272B0" w14:textId="77777777" w:rsidR="00A55576" w:rsidRDefault="00000000">
            <w:r>
              <w:t>Latency</w:t>
            </w:r>
          </w:p>
        </w:tc>
        <w:tc>
          <w:tcPr>
            <w:tcW w:w="6420" w:type="dxa"/>
            <w:shd w:val="clear" w:color="auto" w:fill="EEF3F9"/>
            <w:tcMar>
              <w:top w:w="100" w:type="dxa"/>
              <w:left w:w="120" w:type="dxa"/>
              <w:bottom w:w="100" w:type="dxa"/>
              <w:right w:w="120" w:type="dxa"/>
            </w:tcMar>
          </w:tcPr>
          <w:p w14:paraId="1F36A3EE" w14:textId="77777777" w:rsidR="00A55576" w:rsidRDefault="00000000">
            <w:r>
              <w:t>Client-facing reads (catalog, order status) target &lt; 200ms p95 via Redis caching and indexed queries.</w:t>
            </w:r>
          </w:p>
        </w:tc>
      </w:tr>
      <w:tr w:rsidR="00A55576" w14:paraId="2976C3E7"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FAAE2E7" w14:textId="77777777" w:rsidR="00A55576" w:rsidRDefault="00000000">
            <w:r>
              <w:t>Durability</w:t>
            </w:r>
          </w:p>
        </w:tc>
        <w:tc>
          <w:tcPr>
            <w:tcW w:w="6420" w:type="dxa"/>
            <w:shd w:val="clear" w:color="auto" w:fill="FFFFFF"/>
            <w:tcMar>
              <w:top w:w="100" w:type="dxa"/>
              <w:left w:w="120" w:type="dxa"/>
              <w:bottom w:w="100" w:type="dxa"/>
              <w:right w:w="120" w:type="dxa"/>
            </w:tcMar>
          </w:tcPr>
          <w:p w14:paraId="79CF86E4" w14:textId="77777777" w:rsidR="00A55576" w:rsidRDefault="00000000">
            <w:r>
              <w:t>Kafka replication factor 3 + database backups/snapshots ensure no data loss on node failure.</w:t>
            </w:r>
          </w:p>
        </w:tc>
      </w:tr>
      <w:tr w:rsidR="00A55576" w14:paraId="0CDBC978"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4C463E1F" w14:textId="77777777" w:rsidR="00A55576" w:rsidRDefault="00000000">
            <w:r>
              <w:t>Observability</w:t>
            </w:r>
          </w:p>
        </w:tc>
        <w:tc>
          <w:tcPr>
            <w:tcW w:w="6420" w:type="dxa"/>
            <w:shd w:val="clear" w:color="auto" w:fill="EEF3F9"/>
            <w:tcMar>
              <w:top w:w="100" w:type="dxa"/>
              <w:left w:w="120" w:type="dxa"/>
              <w:bottom w:w="100" w:type="dxa"/>
              <w:right w:w="120" w:type="dxa"/>
            </w:tcMar>
          </w:tcPr>
          <w:p w14:paraId="3DCA16DC" w14:textId="77777777" w:rsidR="00A55576" w:rsidRDefault="00000000">
            <w:r>
              <w:t>Every request traceable end-to-end via correlation IDs, centralized logs, and metrics dashboards (Sections 10 &amp; 15).</w:t>
            </w:r>
          </w:p>
        </w:tc>
      </w:tr>
      <w:tr w:rsidR="00A55576" w14:paraId="1D77516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66CCC85F" w14:textId="77777777" w:rsidR="00A55576" w:rsidRDefault="00000000">
            <w:r>
              <w:t>Security</w:t>
            </w:r>
          </w:p>
        </w:tc>
        <w:tc>
          <w:tcPr>
            <w:tcW w:w="6420" w:type="dxa"/>
            <w:shd w:val="clear" w:color="auto" w:fill="FFFFFF"/>
            <w:tcMar>
              <w:top w:w="100" w:type="dxa"/>
              <w:left w:w="120" w:type="dxa"/>
              <w:bottom w:w="100" w:type="dxa"/>
              <w:right w:w="120" w:type="dxa"/>
            </w:tcMar>
          </w:tcPr>
          <w:p w14:paraId="592FE52A" w14:textId="77777777" w:rsidR="00A55576" w:rsidRDefault="00000000">
            <w:r>
              <w:t>TLS everywhere, JWT-based auth at the Gateway, least-privilege IAM per service (Section 13.8), and PCI-DSS scope minimized by never storing raw card data — Payment forwards directly to Stripe/PayPal (Section 8's external gateway).</w:t>
            </w:r>
          </w:p>
        </w:tc>
      </w:tr>
      <w:tr w:rsidR="00A55576" w14:paraId="7798B550"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0579B6E8" w14:textId="77777777" w:rsidR="00A55576" w:rsidRDefault="00000000">
            <w:r>
              <w:lastRenderedPageBreak/>
              <w:t>Maintainability</w:t>
            </w:r>
          </w:p>
        </w:tc>
        <w:tc>
          <w:tcPr>
            <w:tcW w:w="6420" w:type="dxa"/>
            <w:shd w:val="clear" w:color="auto" w:fill="EEF3F9"/>
            <w:tcMar>
              <w:top w:w="100" w:type="dxa"/>
              <w:left w:w="120" w:type="dxa"/>
              <w:bottom w:w="100" w:type="dxa"/>
              <w:right w:w="120" w:type="dxa"/>
            </w:tcMar>
          </w:tcPr>
          <w:p w14:paraId="296A8C65" w14:textId="77777777" w:rsidR="00A55576" w:rsidRDefault="00000000">
            <w:r>
              <w:t>Service boundaries follow SRP/Bounded Context (Section 6) so one team can change one service without coordinating a lockstep release across all six.</w:t>
            </w:r>
          </w:p>
        </w:tc>
      </w:tr>
      <w:tr w:rsidR="00A55576" w14:paraId="5F5076F4"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3870A7DD" w14:textId="77777777" w:rsidR="00A55576" w:rsidRDefault="00000000">
            <w:r>
              <w:t>Cost efficiency</w:t>
            </w:r>
          </w:p>
        </w:tc>
        <w:tc>
          <w:tcPr>
            <w:tcW w:w="6420" w:type="dxa"/>
            <w:shd w:val="clear" w:color="auto" w:fill="FFFFFF"/>
            <w:tcMar>
              <w:top w:w="100" w:type="dxa"/>
              <w:left w:w="120" w:type="dxa"/>
              <w:bottom w:w="100" w:type="dxa"/>
              <w:right w:w="120" w:type="dxa"/>
            </w:tcMar>
          </w:tcPr>
          <w:p w14:paraId="54E48F0B" w14:textId="77777777" w:rsidR="00A55576" w:rsidRDefault="00000000">
            <w:r>
              <w:t>Managed AWS services (Section 13) trade a per-unit cost premium for eliminated operational burden; HPA and right-sized resource requests (Section 12.5) avoid paying for idle capacity.</w:t>
            </w:r>
          </w:p>
        </w:tc>
      </w:tr>
      <w:tr w:rsidR="00A55576" w14:paraId="703DE4EE"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2CF0664D" w14:textId="77777777" w:rsidR="00A55576" w:rsidRDefault="00000000">
            <w:r>
              <w:t>Disaster recovery</w:t>
            </w:r>
          </w:p>
        </w:tc>
        <w:tc>
          <w:tcPr>
            <w:tcW w:w="6420" w:type="dxa"/>
            <w:shd w:val="clear" w:color="auto" w:fill="EEF3F9"/>
            <w:tcMar>
              <w:top w:w="100" w:type="dxa"/>
              <w:left w:w="120" w:type="dxa"/>
              <w:bottom w:w="100" w:type="dxa"/>
              <w:right w:w="120" w:type="dxa"/>
            </w:tcMar>
          </w:tcPr>
          <w:p w14:paraId="1D9174E3" w14:textId="77777777" w:rsidR="00A55576" w:rsidRDefault="00000000">
            <w:r>
              <w:t>RPO/RTO targets defined per data store (Section 13.11), not left implicit.</w:t>
            </w:r>
          </w:p>
        </w:tc>
      </w:tr>
    </w:tbl>
    <w:p w14:paraId="11846EB5"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Every NFR above maps to a specific mechanism described later, rather than being an aspiration: Availability → Section 10's circuit breakers and Section 12.6's PodDisruptionBudgets; Scalability → Section 12.2's HPA; Consistency → Section 9.5's Saga pattern; and so on. If a future requirement can't be traced to a concrete mechanism this way, that's a sign the design doesn't actually satisfy it yet.</w:t>
      </w:r>
    </w:p>
    <w:p w14:paraId="2097CD21" w14:textId="77777777" w:rsidR="00A55576" w:rsidRDefault="00000000">
      <w:pPr>
        <w:pStyle w:val="Heading2"/>
        <w:spacing w:before="300" w:after="150"/>
      </w:pPr>
      <w:r>
        <w:t>2.3 Services in the System</w:t>
      </w:r>
    </w:p>
    <w:p w14:paraId="7AA52761" w14:textId="77777777" w:rsidR="00A55576" w:rsidRDefault="00000000">
      <w:pPr>
        <w:spacing w:after="160" w:line="300" w:lineRule="auto"/>
      </w:pPr>
      <w:r>
        <w:t>The platform is decomposed into seven business services plus an API Gateway. Cart is an explicit capability because cart persistence, guest-cart merging and checkout preparation have their own lifecycle and consistency rules.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2820"/>
      </w:tblGrid>
      <w:tr w:rsidR="00A55576" w14:paraId="65CE95A6"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tcPr>
          <w:p w14:paraId="2CE49D84" w14:textId="77777777" w:rsidR="00A55576" w:rsidRDefault="00000000">
            <w:r>
              <w:rPr>
                <w:b/>
                <w:bCs/>
                <w:color w:val="FFFFFF"/>
              </w:rPr>
              <w:t>Service</w:t>
            </w:r>
          </w:p>
        </w:tc>
        <w:tc>
          <w:tcPr>
            <w:tcW w:w="4200" w:type="dxa"/>
            <w:shd w:val="clear" w:color="auto" w:fill="1F3864"/>
            <w:tcMar>
              <w:top w:w="100" w:type="dxa"/>
              <w:left w:w="120" w:type="dxa"/>
              <w:bottom w:w="100" w:type="dxa"/>
              <w:right w:w="120" w:type="dxa"/>
            </w:tcMar>
          </w:tcPr>
          <w:p w14:paraId="597B8C5F" w14:textId="77777777" w:rsidR="00A55576" w:rsidRDefault="00000000">
            <w:r>
              <w:rPr>
                <w:b/>
                <w:bCs/>
                <w:color w:val="FFFFFF"/>
              </w:rPr>
              <w:t>Responsibility</w:t>
            </w:r>
          </w:p>
        </w:tc>
        <w:tc>
          <w:tcPr>
            <w:tcW w:w="2820" w:type="dxa"/>
            <w:shd w:val="clear" w:color="auto" w:fill="1F3864"/>
            <w:tcMar>
              <w:top w:w="100" w:type="dxa"/>
              <w:left w:w="120" w:type="dxa"/>
              <w:bottom w:w="100" w:type="dxa"/>
              <w:right w:w="120" w:type="dxa"/>
            </w:tcMar>
          </w:tcPr>
          <w:p w14:paraId="73C4F3EC" w14:textId="77777777" w:rsidR="00A55576" w:rsidRDefault="00000000">
            <w:r>
              <w:rPr>
                <w:b/>
                <w:bCs/>
                <w:color w:val="FFFFFF"/>
              </w:rPr>
              <w:t>Talks to</w:t>
            </w:r>
          </w:p>
        </w:tc>
      </w:tr>
      <w:tr w:rsidR="00A55576" w14:paraId="33863790"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414FF751" w14:textId="77777777" w:rsidR="00A55576" w:rsidRDefault="00000000">
            <w:r>
              <w:t>API Gateway</w:t>
            </w:r>
          </w:p>
        </w:tc>
        <w:tc>
          <w:tcPr>
            <w:tcW w:w="4200" w:type="dxa"/>
            <w:shd w:val="clear" w:color="auto" w:fill="FFFFFF"/>
            <w:tcMar>
              <w:top w:w="100" w:type="dxa"/>
              <w:left w:w="120" w:type="dxa"/>
              <w:bottom w:w="100" w:type="dxa"/>
              <w:right w:w="120" w:type="dxa"/>
            </w:tcMar>
          </w:tcPr>
          <w:p w14:paraId="33CFBB7D" w14:textId="77777777" w:rsidR="00A55576" w:rsidRDefault="00000000">
            <w:r>
              <w:t>Single entry point: auth, rate limiting, routing, SSL termination.</w:t>
            </w:r>
          </w:p>
        </w:tc>
        <w:tc>
          <w:tcPr>
            <w:tcW w:w="2820" w:type="dxa"/>
            <w:shd w:val="clear" w:color="auto" w:fill="FFFFFF"/>
            <w:tcMar>
              <w:top w:w="100" w:type="dxa"/>
              <w:left w:w="120" w:type="dxa"/>
              <w:bottom w:w="100" w:type="dxa"/>
              <w:right w:w="120" w:type="dxa"/>
            </w:tcMar>
          </w:tcPr>
          <w:p w14:paraId="435874D0" w14:textId="77777777" w:rsidR="00A55576" w:rsidRDefault="00000000">
            <w:r>
              <w:t>All services (sync)</w:t>
            </w:r>
          </w:p>
        </w:tc>
      </w:tr>
      <w:tr w:rsidR="00A55576" w14:paraId="18A38D88" w14:textId="77777777">
        <w:tblPrEx>
          <w:tblCellMar>
            <w:top w:w="0" w:type="dxa"/>
            <w:bottom w:w="0" w:type="dxa"/>
          </w:tblCellMar>
        </w:tblPrEx>
        <w:tc>
          <w:tcPr>
            <w:tcW w:w="2000" w:type="dxa"/>
            <w:shd w:val="clear" w:color="auto" w:fill="EEF3F9"/>
            <w:tcMar>
              <w:top w:w="100" w:type="dxa"/>
              <w:left w:w="120" w:type="dxa"/>
              <w:bottom w:w="100" w:type="dxa"/>
              <w:right w:w="120" w:type="dxa"/>
            </w:tcMar>
          </w:tcPr>
          <w:p w14:paraId="3F0E6DA6" w14:textId="77777777" w:rsidR="00A55576" w:rsidRDefault="00000000">
            <w:r>
              <w:t>Auth &amp; User Service</w:t>
            </w:r>
          </w:p>
        </w:tc>
        <w:tc>
          <w:tcPr>
            <w:tcW w:w="4200" w:type="dxa"/>
            <w:shd w:val="clear" w:color="auto" w:fill="EEF3F9"/>
            <w:tcMar>
              <w:top w:w="100" w:type="dxa"/>
              <w:left w:w="120" w:type="dxa"/>
              <w:bottom w:w="100" w:type="dxa"/>
              <w:right w:w="120" w:type="dxa"/>
            </w:tcMar>
          </w:tcPr>
          <w:p w14:paraId="27914715" w14:textId="77777777" w:rsidR="00A55576" w:rsidRDefault="00000000">
            <w:r>
              <w:t>User profiles, JWT issuance, RBAC.</w:t>
            </w:r>
          </w:p>
        </w:tc>
        <w:tc>
          <w:tcPr>
            <w:tcW w:w="2820" w:type="dxa"/>
            <w:shd w:val="clear" w:color="auto" w:fill="EEF3F9"/>
            <w:tcMar>
              <w:top w:w="100" w:type="dxa"/>
              <w:left w:w="120" w:type="dxa"/>
              <w:bottom w:w="100" w:type="dxa"/>
              <w:right w:w="120" w:type="dxa"/>
            </w:tcMar>
          </w:tcPr>
          <w:p w14:paraId="0B60B8F0" w14:textId="77777777" w:rsidR="00A55576" w:rsidRDefault="00000000">
            <w:r>
              <w:t>Gateway (sync)</w:t>
            </w:r>
          </w:p>
        </w:tc>
      </w:tr>
      <w:tr w:rsidR="00A55576" w14:paraId="62BE5DFD"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557952AD" w14:textId="77777777" w:rsidR="00A55576" w:rsidRDefault="00000000">
            <w:r>
              <w:t>Product Catalog Service</w:t>
            </w:r>
          </w:p>
        </w:tc>
        <w:tc>
          <w:tcPr>
            <w:tcW w:w="4200" w:type="dxa"/>
            <w:shd w:val="clear" w:color="auto" w:fill="FFFFFF"/>
            <w:tcMar>
              <w:top w:w="100" w:type="dxa"/>
              <w:left w:w="120" w:type="dxa"/>
              <w:bottom w:w="100" w:type="dxa"/>
              <w:right w:w="120" w:type="dxa"/>
            </w:tcMar>
          </w:tcPr>
          <w:p w14:paraId="2A65A080" w14:textId="77777777" w:rsidR="00A55576" w:rsidRDefault="00000000">
            <w:r>
              <w:t>Product listings/details, Redis-cached reads.</w:t>
            </w:r>
          </w:p>
        </w:tc>
        <w:tc>
          <w:tcPr>
            <w:tcW w:w="2820" w:type="dxa"/>
            <w:shd w:val="clear" w:color="auto" w:fill="FFFFFF"/>
            <w:tcMar>
              <w:top w:w="100" w:type="dxa"/>
              <w:left w:w="120" w:type="dxa"/>
              <w:bottom w:w="100" w:type="dxa"/>
              <w:right w:w="120" w:type="dxa"/>
            </w:tcMar>
          </w:tcPr>
          <w:p w14:paraId="17CB0653" w14:textId="77777777" w:rsidR="00A55576" w:rsidRDefault="00000000">
            <w:r>
              <w:t>Gateway (sync)</w:t>
            </w:r>
          </w:p>
        </w:tc>
      </w:tr>
      <w:tr w:rsidR="00A55576" w14:paraId="32D78A19" w14:textId="77777777">
        <w:tblPrEx>
          <w:tblCellMar>
            <w:top w:w="0" w:type="dxa"/>
            <w:bottom w:w="0" w:type="dxa"/>
          </w:tblCellMar>
        </w:tblPrEx>
        <w:tc>
          <w:tcPr>
            <w:tcW w:w="2000" w:type="dxa"/>
          </w:tcPr>
          <w:p w14:paraId="3C28A9D2" w14:textId="77777777" w:rsidR="00A55576" w:rsidRDefault="00000000">
            <w:r>
              <w:t>Cart Service</w:t>
            </w:r>
          </w:p>
        </w:tc>
        <w:tc>
          <w:tcPr>
            <w:tcW w:w="4200" w:type="dxa"/>
          </w:tcPr>
          <w:p w14:paraId="7F07C13D" w14:textId="77777777" w:rsidR="00A55576" w:rsidRDefault="00000000">
            <w:r>
              <w:t>Cart contents, quantities, persistence and checkout-ready cart view.</w:t>
            </w:r>
          </w:p>
        </w:tc>
        <w:tc>
          <w:tcPr>
            <w:tcW w:w="2820" w:type="dxa"/>
          </w:tcPr>
          <w:p w14:paraId="678D4D33" w14:textId="77777777" w:rsidR="00A55576" w:rsidRDefault="00000000">
            <w:r>
              <w:t>Gateway (sync); Redis/PostgreSQL</w:t>
            </w:r>
          </w:p>
        </w:tc>
      </w:tr>
      <w:tr w:rsidR="00A55576" w14:paraId="3715E6B1" w14:textId="77777777">
        <w:tblPrEx>
          <w:tblCellMar>
            <w:top w:w="0" w:type="dxa"/>
            <w:bottom w:w="0" w:type="dxa"/>
          </w:tblCellMar>
        </w:tblPrEx>
        <w:tc>
          <w:tcPr>
            <w:tcW w:w="2000" w:type="dxa"/>
            <w:shd w:val="clear" w:color="auto" w:fill="EEF3F9"/>
            <w:tcMar>
              <w:top w:w="100" w:type="dxa"/>
              <w:left w:w="120" w:type="dxa"/>
              <w:bottom w:w="100" w:type="dxa"/>
              <w:right w:w="120" w:type="dxa"/>
            </w:tcMar>
          </w:tcPr>
          <w:p w14:paraId="11D9C27E" w14:textId="77777777" w:rsidR="00A55576" w:rsidRDefault="00000000">
            <w:r>
              <w:t>Order Service</w:t>
            </w:r>
          </w:p>
        </w:tc>
        <w:tc>
          <w:tcPr>
            <w:tcW w:w="4200" w:type="dxa"/>
            <w:shd w:val="clear" w:color="auto" w:fill="EEF3F9"/>
            <w:tcMar>
              <w:top w:w="100" w:type="dxa"/>
              <w:left w:w="120" w:type="dxa"/>
              <w:bottom w:w="100" w:type="dxa"/>
              <w:right w:w="120" w:type="dxa"/>
            </w:tcMar>
          </w:tcPr>
          <w:p w14:paraId="6A071458" w14:textId="77777777" w:rsidR="00A55576" w:rsidRDefault="00000000">
            <w:r>
              <w:t>Order creation, checkout workflow, order state machine.</w:t>
            </w:r>
          </w:p>
        </w:tc>
        <w:tc>
          <w:tcPr>
            <w:tcW w:w="2820" w:type="dxa"/>
            <w:shd w:val="clear" w:color="auto" w:fill="EEF3F9"/>
            <w:tcMar>
              <w:top w:w="100" w:type="dxa"/>
              <w:left w:w="120" w:type="dxa"/>
              <w:bottom w:w="100" w:type="dxa"/>
              <w:right w:w="120" w:type="dxa"/>
            </w:tcMar>
          </w:tcPr>
          <w:p w14:paraId="2CA45321" w14:textId="77777777" w:rsidR="00A55576" w:rsidRDefault="00000000">
            <w:r>
              <w:t>Gateway (sync); Kafka (async publish)</w:t>
            </w:r>
          </w:p>
        </w:tc>
      </w:tr>
      <w:tr w:rsidR="00A55576" w14:paraId="60AA8FFF"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5E3FD5A3" w14:textId="77777777" w:rsidR="00A55576" w:rsidRDefault="00000000">
            <w:r>
              <w:t>Inventory Service</w:t>
            </w:r>
          </w:p>
        </w:tc>
        <w:tc>
          <w:tcPr>
            <w:tcW w:w="4200" w:type="dxa"/>
            <w:shd w:val="clear" w:color="auto" w:fill="FFFFFF"/>
            <w:tcMar>
              <w:top w:w="100" w:type="dxa"/>
              <w:left w:w="120" w:type="dxa"/>
              <w:bottom w:w="100" w:type="dxa"/>
              <w:right w:w="120" w:type="dxa"/>
            </w:tcMar>
          </w:tcPr>
          <w:p w14:paraId="51F3B70A" w14:textId="77777777" w:rsidR="00A55576" w:rsidRDefault="00000000">
            <w:r>
              <w:t>Stock levels, reservations, warehouse sync.</w:t>
            </w:r>
          </w:p>
        </w:tc>
        <w:tc>
          <w:tcPr>
            <w:tcW w:w="2820" w:type="dxa"/>
            <w:shd w:val="clear" w:color="auto" w:fill="FFFFFF"/>
            <w:tcMar>
              <w:top w:w="100" w:type="dxa"/>
              <w:left w:w="120" w:type="dxa"/>
              <w:bottom w:w="100" w:type="dxa"/>
              <w:right w:w="120" w:type="dxa"/>
            </w:tcMar>
          </w:tcPr>
          <w:p w14:paraId="0DC1D8E5" w14:textId="77777777" w:rsidR="00A55576" w:rsidRDefault="00000000">
            <w:r>
              <w:t>Kafka (async consume/publish)</w:t>
            </w:r>
          </w:p>
        </w:tc>
      </w:tr>
      <w:tr w:rsidR="00A55576" w14:paraId="44A5F081" w14:textId="77777777">
        <w:tblPrEx>
          <w:tblCellMar>
            <w:top w:w="0" w:type="dxa"/>
            <w:bottom w:w="0" w:type="dxa"/>
          </w:tblCellMar>
        </w:tblPrEx>
        <w:tc>
          <w:tcPr>
            <w:tcW w:w="2000" w:type="dxa"/>
            <w:shd w:val="clear" w:color="auto" w:fill="EEF3F9"/>
            <w:tcMar>
              <w:top w:w="100" w:type="dxa"/>
              <w:left w:w="120" w:type="dxa"/>
              <w:bottom w:w="100" w:type="dxa"/>
              <w:right w:w="120" w:type="dxa"/>
            </w:tcMar>
          </w:tcPr>
          <w:p w14:paraId="0A631C6E" w14:textId="77777777" w:rsidR="00A55576" w:rsidRDefault="00000000">
            <w:r>
              <w:t>Payment Service</w:t>
            </w:r>
          </w:p>
        </w:tc>
        <w:tc>
          <w:tcPr>
            <w:tcW w:w="4200" w:type="dxa"/>
            <w:shd w:val="clear" w:color="auto" w:fill="EEF3F9"/>
            <w:tcMar>
              <w:top w:w="100" w:type="dxa"/>
              <w:left w:w="120" w:type="dxa"/>
              <w:bottom w:w="100" w:type="dxa"/>
              <w:right w:w="120" w:type="dxa"/>
            </w:tcMar>
          </w:tcPr>
          <w:p w14:paraId="174665EE" w14:textId="77777777" w:rsidR="00A55576" w:rsidRDefault="00000000">
            <w:r>
              <w:t>Stripe/PayPal integration, transaction processing.</w:t>
            </w:r>
          </w:p>
        </w:tc>
        <w:tc>
          <w:tcPr>
            <w:tcW w:w="2820" w:type="dxa"/>
            <w:shd w:val="clear" w:color="auto" w:fill="EEF3F9"/>
            <w:tcMar>
              <w:top w:w="100" w:type="dxa"/>
              <w:left w:w="120" w:type="dxa"/>
              <w:bottom w:w="100" w:type="dxa"/>
              <w:right w:w="120" w:type="dxa"/>
            </w:tcMar>
          </w:tcPr>
          <w:p w14:paraId="02C11742" w14:textId="77777777" w:rsidR="00A55576" w:rsidRDefault="00000000">
            <w:r>
              <w:t>Kafka (async consume/publish); external gateway (sync)</w:t>
            </w:r>
          </w:p>
        </w:tc>
      </w:tr>
      <w:tr w:rsidR="00A55576" w14:paraId="6AF7083D"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2D08612E" w14:textId="77777777" w:rsidR="00A55576" w:rsidRDefault="00000000">
            <w:r>
              <w:t>Notification Service</w:t>
            </w:r>
          </w:p>
        </w:tc>
        <w:tc>
          <w:tcPr>
            <w:tcW w:w="4200" w:type="dxa"/>
            <w:shd w:val="clear" w:color="auto" w:fill="FFFFFF"/>
            <w:tcMar>
              <w:top w:w="100" w:type="dxa"/>
              <w:left w:w="120" w:type="dxa"/>
              <w:bottom w:w="100" w:type="dxa"/>
              <w:right w:w="120" w:type="dxa"/>
            </w:tcMar>
          </w:tcPr>
          <w:p w14:paraId="3584E3CC" w14:textId="77777777" w:rsidR="00A55576" w:rsidRDefault="00000000">
            <w:r>
              <w:t>Emails/SMS on order and payment events.</w:t>
            </w:r>
          </w:p>
        </w:tc>
        <w:tc>
          <w:tcPr>
            <w:tcW w:w="2820" w:type="dxa"/>
            <w:shd w:val="clear" w:color="auto" w:fill="FFFFFF"/>
            <w:tcMar>
              <w:top w:w="100" w:type="dxa"/>
              <w:left w:w="120" w:type="dxa"/>
              <w:bottom w:w="100" w:type="dxa"/>
              <w:right w:w="120" w:type="dxa"/>
            </w:tcMar>
          </w:tcPr>
          <w:p w14:paraId="4623EAE4" w14:textId="77777777" w:rsidR="00A55576" w:rsidRDefault="00000000">
            <w:r>
              <w:t>Kafka (async consume only)</w:t>
            </w:r>
          </w:p>
        </w:tc>
      </w:tr>
    </w:tbl>
    <w:p w14:paraId="27346555" w14:textId="77777777" w:rsidR="001E2779" w:rsidRDefault="001E2779">
      <w:pPr>
        <w:pStyle w:val="Heading2"/>
        <w:spacing w:before="300" w:after="150"/>
        <w:rPr>
          <w:b/>
          <w:bCs/>
        </w:rPr>
      </w:pPr>
    </w:p>
    <w:p w14:paraId="0CBD2979" w14:textId="77777777" w:rsidR="001E2779" w:rsidRDefault="001E2779">
      <w:pPr>
        <w:rPr>
          <w:b/>
          <w:bCs/>
          <w:color w:val="2E74B5"/>
          <w:sz w:val="26"/>
          <w:szCs w:val="26"/>
        </w:rPr>
      </w:pPr>
      <w:r>
        <w:rPr>
          <w:b/>
          <w:bCs/>
        </w:rPr>
        <w:br w:type="page"/>
      </w:r>
    </w:p>
    <w:p w14:paraId="2203FD14" w14:textId="20202877" w:rsidR="00A55576" w:rsidRDefault="00000000">
      <w:pPr>
        <w:pStyle w:val="Heading2"/>
        <w:spacing w:before="300" w:after="150"/>
      </w:pPr>
      <w:r>
        <w:rPr>
          <w:b/>
          <w:bCs/>
        </w:rPr>
        <w:lastRenderedPageBreak/>
        <w:t>2.4 System Architecture Diagram</w:t>
      </w:r>
    </w:p>
    <w:p w14:paraId="0E10B7EB" w14:textId="77777777" w:rsidR="00A55576" w:rsidRDefault="00000000">
      <w:pPr>
        <w:spacing w:after="160" w:line="300" w:lineRule="auto"/>
      </w:pPr>
      <w:r>
        <w:rPr>
          <w:sz w:val="22"/>
          <w:szCs w:val="22"/>
        </w:rPr>
        <w:t>The diagram below is the single most important artifact in this document — every later section zooms into one piece of it.</w:t>
      </w:r>
    </w:p>
    <w:p w14:paraId="326C6912" w14:textId="77777777" w:rsidR="00A55576" w:rsidRDefault="00000000">
      <w:pPr>
        <w:spacing w:before="200" w:after="60"/>
        <w:jc w:val="center"/>
      </w:pPr>
      <w:r>
        <w:rPr>
          <w:noProof/>
        </w:rPr>
        <w:drawing>
          <wp:inline distT="0" distB="0" distL="0" distR="0" wp14:anchorId="20AD2131" wp14:editId="2CDF0847">
            <wp:extent cx="5905500" cy="2705100"/>
            <wp:effectExtent l="0" t="0" r="0" b="0"/>
            <wp:docPr id="1" name="Picture 1" descr="High-level e-commerce architecture showing client traffic through CDN, Ingress/API Gateway and Kubernetes services, per-service databases, Kafka event backbone and observability stack." title="High-level e-commerce architecture showing client traffic through CDN, Ingres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705100"/>
                    </a:xfrm>
                    <a:prstGeom prst="rect">
                      <a:avLst/>
                    </a:prstGeom>
                  </pic:spPr>
                </pic:pic>
              </a:graphicData>
            </a:graphic>
          </wp:inline>
        </w:drawing>
      </w:r>
    </w:p>
    <w:p w14:paraId="0407A1F2" w14:textId="77777777" w:rsidR="00A55576" w:rsidRDefault="00000000">
      <w:pPr>
        <w:spacing w:before="100" w:after="260"/>
        <w:jc w:val="center"/>
      </w:pPr>
      <w:r>
        <w:rPr>
          <w:i/>
          <w:iCs/>
          <w:color w:val="595959"/>
          <w:sz w:val="19"/>
          <w:szCs w:val="19"/>
        </w:rPr>
        <w:t>Figure 1 — High-level architecture: client traffic, Kubernetes-hosted services, per-service databases, the Kafka event backbone, and the observability stack.</w:t>
      </w:r>
    </w:p>
    <w:p w14:paraId="33DC828D" w14:textId="77777777" w:rsidR="00A55576" w:rsidRDefault="00000000">
      <w:pPr>
        <w:pStyle w:val="Heading2"/>
        <w:spacing w:before="300" w:after="150"/>
      </w:pPr>
      <w:r>
        <w:rPr>
          <w:b/>
          <w:bCs/>
        </w:rPr>
        <w:t>2.5 Reading the Diagram: Two Kinds of Traffic</w:t>
      </w:r>
    </w:p>
    <w:p w14:paraId="2D89398F" w14:textId="77777777" w:rsidR="00A55576" w:rsidRDefault="00000000">
      <w:pPr>
        <w:spacing w:after="160" w:line="300" w:lineRule="auto"/>
      </w:pPr>
      <w:r>
        <w:rPr>
          <w:sz w:val="22"/>
          <w:szCs w:val="22"/>
        </w:rPr>
        <w:t>Notice the two distinct paths through the system:</w:t>
      </w:r>
    </w:p>
    <w:p w14:paraId="0471F0BB" w14:textId="77777777" w:rsidR="00A55576" w:rsidRDefault="00000000">
      <w:pPr>
        <w:pStyle w:val="ListParagraph"/>
        <w:numPr>
          <w:ilvl w:val="0"/>
          <w:numId w:val="2"/>
        </w:numPr>
        <w:spacing w:after="80"/>
      </w:pPr>
      <w:r>
        <w:rPr>
          <w:sz w:val="22"/>
          <w:szCs w:val="22"/>
        </w:rPr>
        <w:t>Solid arrows (synchronous): the client's request path — Client → CDN → Ingress/Gateway → a service → its database → response. This path must be fast because a human is waiting.</w:t>
      </w:r>
    </w:p>
    <w:p w14:paraId="222CD7E1" w14:textId="77777777" w:rsidR="00A55576" w:rsidRDefault="00000000">
      <w:pPr>
        <w:pStyle w:val="ListParagraph"/>
        <w:numPr>
          <w:ilvl w:val="0"/>
          <w:numId w:val="2"/>
        </w:numPr>
        <w:spacing w:after="80"/>
      </w:pPr>
      <w:r>
        <w:rPr>
          <w:sz w:val="22"/>
          <w:szCs w:val="22"/>
        </w:rPr>
        <w:t>Dashed arrows (asynchronous): the event path — a service publishes to Kafka, and any number of other services consume independently, on their own schedule. Nothing on this path blocks the original client request.</w:t>
      </w:r>
    </w:p>
    <w:p w14:paraId="2D629115" w14:textId="77777777" w:rsidR="00A55576" w:rsidRDefault="00000000">
      <w:pPr>
        <w:spacing w:after="160" w:line="300" w:lineRule="auto"/>
      </w:pPr>
      <w:r>
        <w:rPr>
          <w:sz w:val="22"/>
          <w:szCs w:val="22"/>
        </w:rPr>
        <w:t>Section 7 explains why this split exists, and Section 18 walks through one complete order from the moment a client clicks "Buy" to the confirmation email being sent, referencing exactly these two paths.</w:t>
      </w:r>
    </w:p>
    <w:p w14:paraId="002E4B9F" w14:textId="77777777" w:rsidR="001E2779" w:rsidRDefault="001E2779">
      <w:pPr>
        <w:rPr>
          <w:b/>
          <w:bCs/>
          <w:color w:val="1F3864"/>
          <w:sz w:val="32"/>
          <w:szCs w:val="32"/>
        </w:rPr>
      </w:pPr>
      <w:r>
        <w:rPr>
          <w:b/>
          <w:bCs/>
          <w:color w:val="1F3864"/>
        </w:rPr>
        <w:br w:type="page"/>
      </w:r>
    </w:p>
    <w:p w14:paraId="39648AE7" w14:textId="128E826D" w:rsidR="00A55576" w:rsidRDefault="00000000">
      <w:pPr>
        <w:pStyle w:val="Heading1"/>
        <w:pBdr>
          <w:bottom w:val="single" w:sz="6" w:space="4" w:color="2E74B5"/>
        </w:pBdr>
        <w:spacing w:before="420" w:after="200"/>
      </w:pPr>
      <w:r>
        <w:rPr>
          <w:b/>
          <w:bCs/>
          <w:color w:val="1F3864"/>
        </w:rPr>
        <w:lastRenderedPageBreak/>
        <w:t>3. Low-Level Design (LLD) — Order Service</w:t>
      </w:r>
    </w:p>
    <w:p w14:paraId="61318334" w14:textId="77777777" w:rsidR="00A55576" w:rsidRDefault="00000000">
      <w:pPr>
        <w:spacing w:after="160" w:line="300" w:lineRule="auto"/>
      </w:pPr>
      <w:r>
        <w:rPr>
          <w:sz w:val="22"/>
          <w:szCs w:val="22"/>
        </w:rPr>
        <w:t>If HLD is the map, LLD is the street-level view of one building. We zoom into the Order Service — the most business-critical service — and design it down to layers, classes/modules, and the database transaction boundary.</w:t>
      </w:r>
    </w:p>
    <w:p w14:paraId="43834013" w14:textId="77777777" w:rsidR="00A55576" w:rsidRDefault="00000000">
      <w:pPr>
        <w:pStyle w:val="Heading2"/>
        <w:spacing w:before="300" w:after="150"/>
      </w:pPr>
      <w:r>
        <w:rPr>
          <w:b/>
          <w:bCs/>
        </w:rPr>
        <w:t>3.1 Internal Architecture Diagram</w:t>
      </w:r>
    </w:p>
    <w:p w14:paraId="1D3DFF1B" w14:textId="77777777" w:rsidR="00A55576" w:rsidRDefault="00000000">
      <w:pPr>
        <w:spacing w:before="200" w:after="60"/>
        <w:jc w:val="center"/>
      </w:pPr>
      <w:r>
        <w:rPr>
          <w:noProof/>
        </w:rPr>
        <w:drawing>
          <wp:inline distT="0" distB="0" distL="0" distR="0" wp14:anchorId="034D5D78" wp14:editId="4A07779F">
            <wp:extent cx="4381500" cy="4200525"/>
            <wp:effectExtent l="0" t="0" r="0" b="0"/>
            <wp:docPr id="1845957350" name="Picture 1845957350" descr="Order Service internal architecture showing middleware, controller, validation, business logic, repository/database access and Kafka event publishing." title="Order Service internal architecture showing middleware, controller, valid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4200525"/>
                    </a:xfrm>
                    <a:prstGeom prst="rect">
                      <a:avLst/>
                    </a:prstGeom>
                  </pic:spPr>
                </pic:pic>
              </a:graphicData>
            </a:graphic>
          </wp:inline>
        </w:drawing>
      </w:r>
    </w:p>
    <w:p w14:paraId="6E707F5B" w14:textId="77777777" w:rsidR="00A55576" w:rsidRDefault="00000000">
      <w:pPr>
        <w:spacing w:before="100" w:after="260"/>
        <w:jc w:val="center"/>
      </w:pPr>
      <w:r>
        <w:rPr>
          <w:i/>
          <w:iCs/>
          <w:color w:val="595959"/>
          <w:sz w:val="19"/>
          <w:szCs w:val="19"/>
        </w:rPr>
        <w:t>Figure 2 — Order Service internals: one HTTP request flows top-to-bottom through middleware, controller, validation, business logic, and out to both the database and Kafka.</w:t>
      </w:r>
    </w:p>
    <w:p w14:paraId="498F00DA" w14:textId="77777777" w:rsidR="001E2779" w:rsidRDefault="001E2779">
      <w:pPr>
        <w:rPr>
          <w:b/>
          <w:bCs/>
          <w:color w:val="2E74B5"/>
          <w:sz w:val="26"/>
          <w:szCs w:val="26"/>
        </w:rPr>
      </w:pPr>
      <w:r>
        <w:rPr>
          <w:b/>
          <w:bCs/>
        </w:rPr>
        <w:br w:type="page"/>
      </w:r>
    </w:p>
    <w:p w14:paraId="6CD2AA03" w14:textId="4FECC6AF" w:rsidR="00A55576" w:rsidRDefault="00000000">
      <w:pPr>
        <w:pStyle w:val="Heading2"/>
        <w:spacing w:before="300" w:after="150"/>
      </w:pPr>
      <w:r>
        <w:rPr>
          <w:b/>
          <w:bCs/>
        </w:rPr>
        <w:lastRenderedPageBreak/>
        <w:t>3.2 Layer Responsibilities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20"/>
      </w:tblGrid>
      <w:tr w:rsidR="00A55576" w14:paraId="2A0F0095"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68D11AEA" w14:textId="77777777" w:rsidR="00A55576" w:rsidRDefault="00000000">
            <w:r>
              <w:rPr>
                <w:b/>
                <w:bCs/>
                <w:color w:val="FFFFFF"/>
              </w:rPr>
              <w:t>Layer</w:t>
            </w:r>
          </w:p>
        </w:tc>
        <w:tc>
          <w:tcPr>
            <w:tcW w:w="4300" w:type="dxa"/>
            <w:shd w:val="clear" w:color="auto" w:fill="1F3864"/>
            <w:tcMar>
              <w:top w:w="100" w:type="dxa"/>
              <w:left w:w="120" w:type="dxa"/>
              <w:bottom w:w="100" w:type="dxa"/>
              <w:right w:w="120" w:type="dxa"/>
            </w:tcMar>
          </w:tcPr>
          <w:p w14:paraId="39027D84" w14:textId="77777777" w:rsidR="00A55576" w:rsidRDefault="00000000">
            <w:r>
              <w:rPr>
                <w:b/>
                <w:bCs/>
                <w:color w:val="FFFFFF"/>
              </w:rPr>
              <w:t>Responsibility</w:t>
            </w:r>
          </w:p>
        </w:tc>
        <w:tc>
          <w:tcPr>
            <w:tcW w:w="2520" w:type="dxa"/>
            <w:shd w:val="clear" w:color="auto" w:fill="1F3864"/>
            <w:tcMar>
              <w:top w:w="100" w:type="dxa"/>
              <w:left w:w="120" w:type="dxa"/>
              <w:bottom w:w="100" w:type="dxa"/>
              <w:right w:w="120" w:type="dxa"/>
            </w:tcMar>
          </w:tcPr>
          <w:p w14:paraId="2F960A1E" w14:textId="77777777" w:rsidR="00A55576" w:rsidRDefault="00000000">
            <w:r>
              <w:rPr>
                <w:b/>
                <w:bCs/>
                <w:color w:val="FFFFFF"/>
              </w:rPr>
              <w:t>Should NOT do</w:t>
            </w:r>
          </w:p>
        </w:tc>
      </w:tr>
      <w:tr w:rsidR="00A55576" w14:paraId="7092ACC7"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1C962C3F" w14:textId="77777777" w:rsidR="00A55576" w:rsidRDefault="00000000">
            <w:r>
              <w:t>Middleware</w:t>
            </w:r>
          </w:p>
        </w:tc>
        <w:tc>
          <w:tcPr>
            <w:tcW w:w="4300" w:type="dxa"/>
            <w:shd w:val="clear" w:color="auto" w:fill="FFFFFF"/>
            <w:tcMar>
              <w:top w:w="100" w:type="dxa"/>
              <w:left w:w="120" w:type="dxa"/>
              <w:bottom w:w="100" w:type="dxa"/>
              <w:right w:w="120" w:type="dxa"/>
            </w:tcMar>
          </w:tcPr>
          <w:p w14:paraId="482C37BD" w14:textId="77777777" w:rsidR="00A55576" w:rsidRDefault="00000000">
            <w:r>
              <w:t>JWT verification, inject/propagate x-correlation-id, catch unhandled errors.</w:t>
            </w:r>
          </w:p>
        </w:tc>
        <w:tc>
          <w:tcPr>
            <w:tcW w:w="2520" w:type="dxa"/>
            <w:shd w:val="clear" w:color="auto" w:fill="FFFFFF"/>
            <w:tcMar>
              <w:top w:w="100" w:type="dxa"/>
              <w:left w:w="120" w:type="dxa"/>
              <w:bottom w:w="100" w:type="dxa"/>
              <w:right w:w="120" w:type="dxa"/>
            </w:tcMar>
          </w:tcPr>
          <w:p w14:paraId="6363391B" w14:textId="77777777" w:rsidR="00A55576" w:rsidRDefault="00000000">
            <w:r>
              <w:t>Business logic or DB access.</w:t>
            </w:r>
          </w:p>
        </w:tc>
      </w:tr>
      <w:tr w:rsidR="00A55576" w14:paraId="0008F186"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45FB44AE" w14:textId="77777777" w:rsidR="00A55576" w:rsidRDefault="00000000">
            <w:r>
              <w:t>Controller</w:t>
            </w:r>
          </w:p>
        </w:tc>
        <w:tc>
          <w:tcPr>
            <w:tcW w:w="4300" w:type="dxa"/>
            <w:shd w:val="clear" w:color="auto" w:fill="EEF3F9"/>
            <w:tcMar>
              <w:top w:w="100" w:type="dxa"/>
              <w:left w:w="120" w:type="dxa"/>
              <w:bottom w:w="100" w:type="dxa"/>
              <w:right w:w="120" w:type="dxa"/>
            </w:tcMar>
          </w:tcPr>
          <w:p w14:paraId="5386A0C0" w14:textId="77777777" w:rsidR="00A55576" w:rsidRDefault="00000000">
            <w:r>
              <w:t>Parse HTTP request into a DTO, call the service layer, format the HTTP response.</w:t>
            </w:r>
          </w:p>
        </w:tc>
        <w:tc>
          <w:tcPr>
            <w:tcW w:w="2520" w:type="dxa"/>
            <w:shd w:val="clear" w:color="auto" w:fill="EEF3F9"/>
            <w:tcMar>
              <w:top w:w="100" w:type="dxa"/>
              <w:left w:w="120" w:type="dxa"/>
              <w:bottom w:w="100" w:type="dxa"/>
              <w:right w:w="120" w:type="dxa"/>
            </w:tcMar>
          </w:tcPr>
          <w:p w14:paraId="6ED1C1E9" w14:textId="77777777" w:rsidR="00A55576" w:rsidRDefault="00000000">
            <w:r>
              <w:t>SQL queries or pricing rules.</w:t>
            </w:r>
          </w:p>
        </w:tc>
      </w:tr>
      <w:tr w:rsidR="00A55576" w14:paraId="579E8A4E"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7226481D" w14:textId="77777777" w:rsidR="00A55576" w:rsidRDefault="00000000">
            <w:r>
              <w:t>Validation</w:t>
            </w:r>
          </w:p>
        </w:tc>
        <w:tc>
          <w:tcPr>
            <w:tcW w:w="4300" w:type="dxa"/>
            <w:shd w:val="clear" w:color="auto" w:fill="FFFFFF"/>
            <w:tcMar>
              <w:top w:w="100" w:type="dxa"/>
              <w:left w:w="120" w:type="dxa"/>
              <w:bottom w:w="100" w:type="dxa"/>
              <w:right w:w="120" w:type="dxa"/>
            </w:tcMar>
          </w:tcPr>
          <w:p w14:paraId="41A987B5" w14:textId="77777777" w:rsidR="00A55576" w:rsidRDefault="00000000">
            <w:r>
              <w:t>Schema-check the incoming payload (Joi/Zod) before it reaches business logic.</w:t>
            </w:r>
          </w:p>
        </w:tc>
        <w:tc>
          <w:tcPr>
            <w:tcW w:w="2520" w:type="dxa"/>
            <w:shd w:val="clear" w:color="auto" w:fill="FFFFFF"/>
            <w:tcMar>
              <w:top w:w="100" w:type="dxa"/>
              <w:left w:w="120" w:type="dxa"/>
              <w:bottom w:w="100" w:type="dxa"/>
              <w:right w:w="120" w:type="dxa"/>
            </w:tcMar>
          </w:tcPr>
          <w:p w14:paraId="1FC80618" w14:textId="77777777" w:rsidR="00A55576" w:rsidRDefault="00000000">
            <w:r>
              <w:t>Talk to the database.</w:t>
            </w:r>
          </w:p>
        </w:tc>
      </w:tr>
      <w:tr w:rsidR="00A55576" w14:paraId="0C350FDB"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782CA607" w14:textId="77777777" w:rsidR="00A55576" w:rsidRDefault="00000000">
            <w:r>
              <w:t>Service (business logic)</w:t>
            </w:r>
          </w:p>
        </w:tc>
        <w:tc>
          <w:tcPr>
            <w:tcW w:w="4300" w:type="dxa"/>
            <w:shd w:val="clear" w:color="auto" w:fill="EEF3F9"/>
            <w:tcMar>
              <w:top w:w="100" w:type="dxa"/>
              <w:left w:w="120" w:type="dxa"/>
              <w:bottom w:w="100" w:type="dxa"/>
              <w:right w:w="120" w:type="dxa"/>
            </w:tcMar>
          </w:tcPr>
          <w:p w14:paraId="63EA569F" w14:textId="77777777" w:rsidR="00A55576" w:rsidRDefault="00000000">
            <w:r>
              <w:t>Stock availability check, price calculation, order state transitions.</w:t>
            </w:r>
          </w:p>
        </w:tc>
        <w:tc>
          <w:tcPr>
            <w:tcW w:w="2520" w:type="dxa"/>
            <w:shd w:val="clear" w:color="auto" w:fill="EEF3F9"/>
            <w:tcMar>
              <w:top w:w="100" w:type="dxa"/>
              <w:left w:w="120" w:type="dxa"/>
              <w:bottom w:w="100" w:type="dxa"/>
              <w:right w:w="120" w:type="dxa"/>
            </w:tcMar>
          </w:tcPr>
          <w:p w14:paraId="300A0A2C" w14:textId="77777777" w:rsidR="00A55576" w:rsidRDefault="00000000">
            <w:r>
              <w:t>Know about Express, HTTP status codes, or SQL syntax.</w:t>
            </w:r>
          </w:p>
        </w:tc>
      </w:tr>
      <w:tr w:rsidR="00A55576" w14:paraId="3F36CC67"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6AADFE2D" w14:textId="77777777" w:rsidR="00A55576" w:rsidRDefault="00000000">
            <w:r>
              <w:t>Repository / Model</w:t>
            </w:r>
          </w:p>
        </w:tc>
        <w:tc>
          <w:tcPr>
            <w:tcW w:w="4300" w:type="dxa"/>
            <w:shd w:val="clear" w:color="auto" w:fill="FFFFFF"/>
            <w:tcMar>
              <w:top w:w="100" w:type="dxa"/>
              <w:left w:w="120" w:type="dxa"/>
              <w:bottom w:w="100" w:type="dxa"/>
              <w:right w:w="120" w:type="dxa"/>
            </w:tcMar>
          </w:tcPr>
          <w:p w14:paraId="2FFCF857" w14:textId="77777777" w:rsidR="00A55576" w:rsidRDefault="00000000">
            <w:r>
              <w:t>The ONLY layer allowed to run queries; maps rows ↔ domain objects (ORM).</w:t>
            </w:r>
          </w:p>
        </w:tc>
        <w:tc>
          <w:tcPr>
            <w:tcW w:w="2520" w:type="dxa"/>
            <w:shd w:val="clear" w:color="auto" w:fill="FFFFFF"/>
            <w:tcMar>
              <w:top w:w="100" w:type="dxa"/>
              <w:left w:w="120" w:type="dxa"/>
              <w:bottom w:w="100" w:type="dxa"/>
              <w:right w:w="120" w:type="dxa"/>
            </w:tcMar>
          </w:tcPr>
          <w:p w14:paraId="16CFDBFA" w14:textId="77777777" w:rsidR="00A55576" w:rsidRDefault="00000000">
            <w:r>
              <w:t>Contain business rules.</w:t>
            </w:r>
          </w:p>
        </w:tc>
      </w:tr>
      <w:tr w:rsidR="00A55576" w14:paraId="4A45B0EA"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344C694E" w14:textId="77777777" w:rsidR="00A55576" w:rsidRDefault="00000000">
            <w:r>
              <w:t>Kafka Producer</w:t>
            </w:r>
          </w:p>
        </w:tc>
        <w:tc>
          <w:tcPr>
            <w:tcW w:w="4300" w:type="dxa"/>
            <w:shd w:val="clear" w:color="auto" w:fill="EEF3F9"/>
            <w:tcMar>
              <w:top w:w="100" w:type="dxa"/>
              <w:left w:w="120" w:type="dxa"/>
              <w:bottom w:w="100" w:type="dxa"/>
              <w:right w:w="120" w:type="dxa"/>
            </w:tcMar>
          </w:tcPr>
          <w:p w14:paraId="72709FA9" w14:textId="77777777" w:rsidR="00A55576" w:rsidRDefault="00000000">
            <w:r>
              <w:t>Serialize and publish domain events after a successful DB commit.</w:t>
            </w:r>
          </w:p>
        </w:tc>
        <w:tc>
          <w:tcPr>
            <w:tcW w:w="2520" w:type="dxa"/>
            <w:shd w:val="clear" w:color="auto" w:fill="EEF3F9"/>
            <w:tcMar>
              <w:top w:w="100" w:type="dxa"/>
              <w:left w:w="120" w:type="dxa"/>
              <w:bottom w:w="100" w:type="dxa"/>
              <w:right w:w="120" w:type="dxa"/>
            </w:tcMar>
          </w:tcPr>
          <w:p w14:paraId="65AA1DCA" w14:textId="77777777" w:rsidR="00A55576" w:rsidRDefault="00000000">
            <w:r>
              <w:t>Decide business rules about when to publish.</w:t>
            </w:r>
          </w:p>
        </w:tc>
      </w:tr>
    </w:tbl>
    <w:p w14:paraId="565B493E" w14:textId="77777777" w:rsidR="001E2779" w:rsidRDefault="001E2779">
      <w:pPr>
        <w:pStyle w:val="Heading2"/>
        <w:spacing w:before="300" w:after="150"/>
        <w:rPr>
          <w:b/>
          <w:bCs/>
        </w:rPr>
      </w:pPr>
    </w:p>
    <w:p w14:paraId="691CD7C5" w14:textId="77777777" w:rsidR="001E2779" w:rsidRDefault="001E2779">
      <w:pPr>
        <w:rPr>
          <w:b/>
          <w:bCs/>
          <w:color w:val="2E74B5"/>
          <w:sz w:val="26"/>
          <w:szCs w:val="26"/>
        </w:rPr>
      </w:pPr>
      <w:r>
        <w:rPr>
          <w:b/>
          <w:bCs/>
        </w:rPr>
        <w:br w:type="page"/>
      </w:r>
    </w:p>
    <w:p w14:paraId="6EA0D560" w14:textId="0715C46A" w:rsidR="00A55576" w:rsidRDefault="00000000">
      <w:pPr>
        <w:pStyle w:val="Heading2"/>
        <w:spacing w:before="300" w:after="150"/>
      </w:pPr>
      <w:r>
        <w:rPr>
          <w:b/>
          <w:bCs/>
        </w:rPr>
        <w:lastRenderedPageBreak/>
        <w:t>3.3 Order State Machine</w:t>
      </w:r>
    </w:p>
    <w:p w14:paraId="2B26B1F2" w14:textId="77777777" w:rsidR="00A55576" w:rsidRDefault="00000000">
      <w:pPr>
        <w:spacing w:after="160" w:line="300" w:lineRule="auto"/>
      </w:pPr>
      <w:r>
        <w:rPr>
          <w:sz w:val="22"/>
          <w:szCs w:val="22"/>
        </w:rPr>
        <w:t>The Order Service's core business rule is a state machine — an order can only move forward through specific, valid transitions. Modeling this explicitly (rather than as a loose status string anyone can overwrite) prevents invalid states like a "shipped" order silently reverting to "pending."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2820"/>
      </w:tblGrid>
      <w:tr w:rsidR="00A55576" w14:paraId="1F9F27EF"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06856450" w14:textId="77777777" w:rsidR="00A55576" w:rsidRDefault="00000000">
            <w:r>
              <w:rPr>
                <w:b/>
                <w:bCs/>
                <w:color w:val="FFFFFF"/>
              </w:rPr>
              <w:t>Current State</w:t>
            </w:r>
          </w:p>
        </w:tc>
        <w:tc>
          <w:tcPr>
            <w:tcW w:w="3600" w:type="dxa"/>
            <w:shd w:val="clear" w:color="auto" w:fill="1F3864"/>
            <w:tcMar>
              <w:top w:w="100" w:type="dxa"/>
              <w:left w:w="120" w:type="dxa"/>
              <w:bottom w:w="100" w:type="dxa"/>
              <w:right w:w="120" w:type="dxa"/>
            </w:tcMar>
          </w:tcPr>
          <w:p w14:paraId="46660AE8" w14:textId="77777777" w:rsidR="00A55576" w:rsidRDefault="00000000">
            <w:r>
              <w:rPr>
                <w:b/>
                <w:bCs/>
                <w:color w:val="FFFFFF"/>
              </w:rPr>
              <w:t>Event</w:t>
            </w:r>
          </w:p>
        </w:tc>
        <w:tc>
          <w:tcPr>
            <w:tcW w:w="2820" w:type="dxa"/>
            <w:shd w:val="clear" w:color="auto" w:fill="1F3864"/>
            <w:tcMar>
              <w:top w:w="100" w:type="dxa"/>
              <w:left w:w="120" w:type="dxa"/>
              <w:bottom w:w="100" w:type="dxa"/>
              <w:right w:w="120" w:type="dxa"/>
            </w:tcMar>
          </w:tcPr>
          <w:p w14:paraId="53BD48D0" w14:textId="77777777" w:rsidR="00A55576" w:rsidRDefault="00000000">
            <w:r>
              <w:rPr>
                <w:b/>
                <w:bCs/>
                <w:color w:val="FFFFFF"/>
              </w:rPr>
              <w:t>Next State</w:t>
            </w:r>
          </w:p>
        </w:tc>
      </w:tr>
      <w:tr w:rsidR="00A55576" w14:paraId="210F66DA" w14:textId="77777777">
        <w:tblPrEx>
          <w:tblCellMar>
            <w:top w:w="0" w:type="dxa"/>
            <w:bottom w:w="0" w:type="dxa"/>
          </w:tblCellMar>
        </w:tblPrEx>
        <w:tc>
          <w:tcPr>
            <w:tcW w:w="2600" w:type="dxa"/>
          </w:tcPr>
          <w:p w14:paraId="37CBC388" w14:textId="77777777" w:rsidR="00A55576" w:rsidRDefault="00000000">
            <w:r>
              <w:t>PENDING</w:t>
            </w:r>
          </w:p>
        </w:tc>
        <w:tc>
          <w:tcPr>
            <w:tcW w:w="3600" w:type="dxa"/>
          </w:tcPr>
          <w:p w14:paraId="1F190BBB" w14:textId="77777777" w:rsidR="00A55576" w:rsidRDefault="00000000">
            <w:r>
              <w:t>Inventory reserved (inventory.reserved event)</w:t>
            </w:r>
          </w:p>
        </w:tc>
        <w:tc>
          <w:tcPr>
            <w:tcW w:w="2820" w:type="dxa"/>
          </w:tcPr>
          <w:p w14:paraId="1EE3B7D0" w14:textId="77777777" w:rsidR="00A55576" w:rsidRDefault="00000000">
            <w:r>
              <w:t>STOCK_RESERVED</w:t>
            </w:r>
          </w:p>
        </w:tc>
      </w:tr>
      <w:tr w:rsidR="00A55576" w14:paraId="6EC6B2F5" w14:textId="77777777">
        <w:tblPrEx>
          <w:tblCellMar>
            <w:top w:w="0" w:type="dxa"/>
            <w:bottom w:w="0" w:type="dxa"/>
          </w:tblCellMar>
        </w:tblPrEx>
        <w:tc>
          <w:tcPr>
            <w:tcW w:w="2600" w:type="dxa"/>
          </w:tcPr>
          <w:p w14:paraId="66E98D30" w14:textId="77777777" w:rsidR="00A55576" w:rsidRDefault="00000000">
            <w:r>
              <w:t>PENDING</w:t>
            </w:r>
          </w:p>
        </w:tc>
        <w:tc>
          <w:tcPr>
            <w:tcW w:w="3600" w:type="dxa"/>
          </w:tcPr>
          <w:p w14:paraId="28DA5C08" w14:textId="77777777" w:rsidR="00A55576" w:rsidRDefault="00000000">
            <w:r>
              <w:t>Inventory unavailable / reservation expired</w:t>
            </w:r>
          </w:p>
        </w:tc>
        <w:tc>
          <w:tcPr>
            <w:tcW w:w="2820" w:type="dxa"/>
          </w:tcPr>
          <w:p w14:paraId="5C096078" w14:textId="77777777" w:rsidR="00A55576" w:rsidRDefault="00000000">
            <w:r>
              <w:t>CANCELLED</w:t>
            </w:r>
          </w:p>
        </w:tc>
      </w:tr>
      <w:tr w:rsidR="00A55576" w14:paraId="6478BE08" w14:textId="77777777">
        <w:tblPrEx>
          <w:tblCellMar>
            <w:top w:w="0" w:type="dxa"/>
            <w:bottom w:w="0" w:type="dxa"/>
          </w:tblCellMar>
        </w:tblPrEx>
        <w:tc>
          <w:tcPr>
            <w:tcW w:w="2600" w:type="dxa"/>
          </w:tcPr>
          <w:p w14:paraId="57CC5943" w14:textId="77777777" w:rsidR="00A55576" w:rsidRDefault="00000000">
            <w:r>
              <w:t>STOCK_RESERVED</w:t>
            </w:r>
          </w:p>
        </w:tc>
        <w:tc>
          <w:tcPr>
            <w:tcW w:w="3600" w:type="dxa"/>
          </w:tcPr>
          <w:p w14:paraId="55894DB5" w14:textId="77777777" w:rsidR="00A55576" w:rsidRDefault="00000000">
            <w:r>
              <w:t>Payment completed (payment.completed event)</w:t>
            </w:r>
          </w:p>
        </w:tc>
        <w:tc>
          <w:tcPr>
            <w:tcW w:w="2820" w:type="dxa"/>
          </w:tcPr>
          <w:p w14:paraId="0F7707F3" w14:textId="77777777" w:rsidR="00A55576" w:rsidRDefault="00000000">
            <w:r>
              <w:t>CONFIRMED</w:t>
            </w:r>
          </w:p>
        </w:tc>
      </w:tr>
      <w:tr w:rsidR="00A55576" w14:paraId="1DCAA810" w14:textId="77777777">
        <w:tblPrEx>
          <w:tblCellMar>
            <w:top w:w="0" w:type="dxa"/>
            <w:bottom w:w="0" w:type="dxa"/>
          </w:tblCellMar>
        </w:tblPrEx>
        <w:tc>
          <w:tcPr>
            <w:tcW w:w="2600" w:type="dxa"/>
          </w:tcPr>
          <w:p w14:paraId="071F210F" w14:textId="77777777" w:rsidR="00A55576" w:rsidRDefault="00000000">
            <w:r>
              <w:t>STOCK_RESERVED</w:t>
            </w:r>
          </w:p>
        </w:tc>
        <w:tc>
          <w:tcPr>
            <w:tcW w:w="3600" w:type="dxa"/>
          </w:tcPr>
          <w:p w14:paraId="5044025B" w14:textId="77777777" w:rsidR="00A55576" w:rsidRDefault="00000000">
            <w:r>
              <w:t>Payment failed / timeout</w:t>
            </w:r>
          </w:p>
        </w:tc>
        <w:tc>
          <w:tcPr>
            <w:tcW w:w="2820" w:type="dxa"/>
          </w:tcPr>
          <w:p w14:paraId="5C1B48F4" w14:textId="77777777" w:rsidR="00A55576" w:rsidRDefault="00000000">
            <w:r>
              <w:t>CANCELLED</w:t>
            </w:r>
          </w:p>
        </w:tc>
      </w:tr>
      <w:tr w:rsidR="00A55576" w14:paraId="7D77C360" w14:textId="77777777">
        <w:tblPrEx>
          <w:tblCellMar>
            <w:top w:w="0" w:type="dxa"/>
            <w:bottom w:w="0" w:type="dxa"/>
          </w:tblCellMar>
        </w:tblPrEx>
        <w:tc>
          <w:tcPr>
            <w:tcW w:w="2600" w:type="dxa"/>
          </w:tcPr>
          <w:p w14:paraId="029E251D" w14:textId="77777777" w:rsidR="00A55576" w:rsidRDefault="00000000">
            <w:r>
              <w:t>CONFIRMED</w:t>
            </w:r>
          </w:p>
        </w:tc>
        <w:tc>
          <w:tcPr>
            <w:tcW w:w="3600" w:type="dxa"/>
          </w:tcPr>
          <w:p w14:paraId="08027EF6" w14:textId="77777777" w:rsidR="00A55576" w:rsidRDefault="00000000">
            <w:r>
              <w:t>Fulfillment starts</w:t>
            </w:r>
          </w:p>
        </w:tc>
        <w:tc>
          <w:tcPr>
            <w:tcW w:w="2820" w:type="dxa"/>
          </w:tcPr>
          <w:p w14:paraId="62CD6A66" w14:textId="77777777" w:rsidR="00A55576" w:rsidRDefault="00000000">
            <w:r>
              <w:t>PROCESSING</w:t>
            </w:r>
          </w:p>
        </w:tc>
      </w:tr>
      <w:tr w:rsidR="00A55576" w14:paraId="5F6908AC" w14:textId="77777777">
        <w:tblPrEx>
          <w:tblCellMar>
            <w:top w:w="0" w:type="dxa"/>
            <w:bottom w:w="0" w:type="dxa"/>
          </w:tblCellMar>
        </w:tblPrEx>
        <w:tc>
          <w:tcPr>
            <w:tcW w:w="2600" w:type="dxa"/>
          </w:tcPr>
          <w:p w14:paraId="768F4636" w14:textId="77777777" w:rsidR="00A55576" w:rsidRDefault="00000000">
            <w:r>
              <w:t>PROCESSING</w:t>
            </w:r>
          </w:p>
        </w:tc>
        <w:tc>
          <w:tcPr>
            <w:tcW w:w="3600" w:type="dxa"/>
          </w:tcPr>
          <w:p w14:paraId="71858E0F" w14:textId="77777777" w:rsidR="00A55576" w:rsidRDefault="00000000">
            <w:r>
              <w:t>Warehouse ships the order</w:t>
            </w:r>
          </w:p>
        </w:tc>
        <w:tc>
          <w:tcPr>
            <w:tcW w:w="2820" w:type="dxa"/>
          </w:tcPr>
          <w:p w14:paraId="2BA7CCD0" w14:textId="77777777" w:rsidR="00A55576" w:rsidRDefault="00000000">
            <w:r>
              <w:t>SHIPPED</w:t>
            </w:r>
          </w:p>
        </w:tc>
      </w:tr>
      <w:tr w:rsidR="00A55576" w14:paraId="4EA36505" w14:textId="77777777">
        <w:tblPrEx>
          <w:tblCellMar>
            <w:top w:w="0" w:type="dxa"/>
            <w:bottom w:w="0" w:type="dxa"/>
          </w:tblCellMar>
        </w:tblPrEx>
        <w:tc>
          <w:tcPr>
            <w:tcW w:w="2600" w:type="dxa"/>
          </w:tcPr>
          <w:p w14:paraId="5B7EA8C4" w14:textId="77777777" w:rsidR="00A55576" w:rsidRDefault="00000000">
            <w:r>
              <w:t>SHIPPED</w:t>
            </w:r>
          </w:p>
        </w:tc>
        <w:tc>
          <w:tcPr>
            <w:tcW w:w="3600" w:type="dxa"/>
          </w:tcPr>
          <w:p w14:paraId="251D51D4" w14:textId="77777777" w:rsidR="00A55576" w:rsidRDefault="00000000">
            <w:r>
              <w:t>Carrier confirms delivery</w:t>
            </w:r>
          </w:p>
        </w:tc>
        <w:tc>
          <w:tcPr>
            <w:tcW w:w="2820" w:type="dxa"/>
          </w:tcPr>
          <w:p w14:paraId="70D8F7B2" w14:textId="77777777" w:rsidR="00A55576" w:rsidRDefault="00000000">
            <w:r>
              <w:t>DELIVERED</w:t>
            </w:r>
          </w:p>
        </w:tc>
      </w:tr>
      <w:tr w:rsidR="00A55576" w14:paraId="54B2C51F" w14:textId="77777777">
        <w:tblPrEx>
          <w:tblCellMar>
            <w:top w:w="0" w:type="dxa"/>
            <w:bottom w:w="0" w:type="dxa"/>
          </w:tblCellMar>
        </w:tblPrEx>
        <w:tc>
          <w:tcPr>
            <w:tcW w:w="2600" w:type="dxa"/>
          </w:tcPr>
          <w:p w14:paraId="6D67464F" w14:textId="77777777" w:rsidR="00A55576" w:rsidRDefault="00000000">
            <w:r>
              <w:t>PENDING / STOCK_RESERVED / CONFIRMED</w:t>
            </w:r>
          </w:p>
        </w:tc>
        <w:tc>
          <w:tcPr>
            <w:tcW w:w="3600" w:type="dxa"/>
          </w:tcPr>
          <w:p w14:paraId="2E012835" w14:textId="77777777" w:rsidR="00A55576" w:rsidRDefault="00000000">
            <w:r>
              <w:t>Customer or system cancels</w:t>
            </w:r>
          </w:p>
        </w:tc>
        <w:tc>
          <w:tcPr>
            <w:tcW w:w="2820" w:type="dxa"/>
          </w:tcPr>
          <w:p w14:paraId="7D70351E" w14:textId="77777777" w:rsidR="00A55576" w:rsidRDefault="00000000">
            <w:r>
              <w:t>CANCELLED</w:t>
            </w:r>
          </w:p>
        </w:tc>
      </w:tr>
    </w:tbl>
    <w:p w14:paraId="69410E9A" w14:textId="77777777" w:rsidR="00A55576" w:rsidRDefault="00000000">
      <w:pPr>
        <w:pStyle w:val="Heading2"/>
        <w:spacing w:before="300" w:after="150"/>
      </w:pPr>
      <w:r>
        <w:rPr>
          <w:b/>
          <w:bCs/>
        </w:rPr>
        <w:t>3.4 Concurrency Control: What Happens When Requests Collide</w:t>
      </w:r>
    </w:p>
    <w:p w14:paraId="7FDA09B3" w14:textId="77777777" w:rsidR="00A55576" w:rsidRDefault="00000000">
      <w:pPr>
        <w:spacing w:after="160" w:line="300" w:lineRule="auto"/>
      </w:pPr>
      <w:r>
        <w:rPr>
          <w:sz w:val="22"/>
          <w:szCs w:val="22"/>
        </w:rPr>
        <w:t>This is one of the most common real-world questions, and the state machine in Section 3.3 doesn't answer it by itself: what actually happens when two requests hit the system at almost the same instant? There are two distinct scenarios, and this system handles them with two different techniques.</w:t>
      </w:r>
    </w:p>
    <w:p w14:paraId="6AB31D79" w14:textId="77777777" w:rsidR="00A55576" w:rsidRDefault="00000000">
      <w:pPr>
        <w:spacing w:before="220" w:after="100"/>
      </w:pPr>
      <w:r>
        <w:rPr>
          <w:b/>
          <w:bCs/>
          <w:color w:val="1F3864"/>
          <w:sz w:val="23"/>
          <w:szCs w:val="23"/>
        </w:rPr>
        <w:t>Scenario A: Two different shoppers buy the last unit of a product</w:t>
      </w:r>
    </w:p>
    <w:p w14:paraId="747E9820" w14:textId="77777777" w:rsidR="00A55576" w:rsidRDefault="00000000">
      <w:pPr>
        <w:spacing w:after="160" w:line="300" w:lineRule="auto"/>
      </w:pPr>
      <w:r>
        <w:rPr>
          <w:sz w:val="22"/>
          <w:szCs w:val="22"/>
        </w:rPr>
        <w:t>Shopper A and Shopper B both click "Buy" on the last remaining unit within milliseconds of each other. Both requests reach separate pods of the Inventory Service (Figure 5) at nearly the same time.</w:t>
      </w:r>
    </w:p>
    <w:p w14:paraId="379EF66A" w14:textId="77777777" w:rsidR="00A55576" w:rsidRDefault="00000000">
      <w:pPr>
        <w:spacing w:after="160" w:line="300" w:lineRule="auto"/>
      </w:pPr>
      <w:r>
        <w:rPr>
          <w:sz w:val="22"/>
          <w:szCs w:val="22"/>
        </w:rPr>
        <w:t>The naive, broken approach reads the quantity, checks it in application code, then writes: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0C0C1EB0"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686024D6" w14:textId="77777777" w:rsidR="00A55576" w:rsidRDefault="00000000">
            <w:r>
              <w:rPr>
                <w:rFonts w:ascii="Consolas" w:eastAsia="Consolas" w:hAnsi="Consolas" w:cs="Consolas"/>
                <w:color w:val="1A1A1A"/>
                <w:sz w:val="19"/>
                <w:szCs w:val="19"/>
              </w:rPr>
              <w:t>// BROKEN — classic check-then-act race condition</w:t>
            </w:r>
          </w:p>
          <w:p w14:paraId="4B7207E6"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stock = await </w:t>
            </w:r>
            <w:proofErr w:type="spellStart"/>
            <w:proofErr w:type="gramStart"/>
            <w:r>
              <w:rPr>
                <w:rFonts w:ascii="Consolas" w:eastAsia="Consolas" w:hAnsi="Consolas" w:cs="Consolas"/>
                <w:color w:val="1A1A1A"/>
                <w:sz w:val="19"/>
                <w:szCs w:val="19"/>
              </w:rPr>
              <w:t>db.query</w:t>
            </w:r>
            <w:proofErr w:type="spellEnd"/>
            <w:proofErr w:type="gramEnd"/>
            <w:r>
              <w:rPr>
                <w:rFonts w:ascii="Consolas" w:eastAsia="Consolas" w:hAnsi="Consolas" w:cs="Consolas"/>
                <w:color w:val="1A1A1A"/>
                <w:sz w:val="19"/>
                <w:szCs w:val="19"/>
              </w:rPr>
              <w:t xml:space="preserve">('SELECT quantity FROM </w:t>
            </w:r>
            <w:proofErr w:type="spellStart"/>
            <w:r>
              <w:rPr>
                <w:rFonts w:ascii="Consolas" w:eastAsia="Consolas" w:hAnsi="Consolas" w:cs="Consolas"/>
                <w:color w:val="1A1A1A"/>
                <w:sz w:val="19"/>
                <w:szCs w:val="19"/>
              </w:rPr>
              <w:t>stock_levels</w:t>
            </w:r>
            <w:proofErr w:type="spellEnd"/>
            <w:r>
              <w:rPr>
                <w:rFonts w:ascii="Consolas" w:eastAsia="Consolas" w:hAnsi="Consolas" w:cs="Consolas"/>
                <w:color w:val="1A1A1A"/>
                <w:sz w:val="19"/>
                <w:szCs w:val="19"/>
              </w:rPr>
              <w:t xml:space="preserve"> WHERE </w:t>
            </w:r>
            <w:proofErr w:type="spellStart"/>
            <w:r>
              <w:rPr>
                <w:rFonts w:ascii="Consolas" w:eastAsia="Consolas" w:hAnsi="Consolas" w:cs="Consolas"/>
                <w:color w:val="1A1A1A"/>
                <w:sz w:val="19"/>
                <w:szCs w:val="19"/>
              </w:rPr>
              <w:t>product_id</w:t>
            </w:r>
            <w:proofErr w:type="spellEnd"/>
            <w:r>
              <w:rPr>
                <w:rFonts w:ascii="Consolas" w:eastAsia="Consolas" w:hAnsi="Consolas" w:cs="Consolas"/>
                <w:color w:val="1A1A1A"/>
                <w:sz w:val="19"/>
                <w:szCs w:val="19"/>
              </w:rPr>
              <w:t xml:space="preserve"> = $1', [id]);</w:t>
            </w:r>
          </w:p>
          <w:p w14:paraId="70A5DA71" w14:textId="77777777" w:rsidR="00A55576" w:rsidRDefault="00000000">
            <w:r>
              <w:rPr>
                <w:rFonts w:ascii="Consolas" w:eastAsia="Consolas" w:hAnsi="Consolas" w:cs="Consolas"/>
                <w:color w:val="1A1A1A"/>
                <w:sz w:val="19"/>
                <w:szCs w:val="19"/>
              </w:rPr>
              <w:t>if (</w:t>
            </w:r>
            <w:proofErr w:type="spellStart"/>
            <w:proofErr w:type="gramStart"/>
            <w:r>
              <w:rPr>
                <w:rFonts w:ascii="Consolas" w:eastAsia="Consolas" w:hAnsi="Consolas" w:cs="Consolas"/>
                <w:color w:val="1A1A1A"/>
                <w:sz w:val="19"/>
                <w:szCs w:val="19"/>
              </w:rPr>
              <w:t>stock.quantity</w:t>
            </w:r>
            <w:proofErr w:type="spellEnd"/>
            <w:proofErr w:type="gramEnd"/>
            <w:r>
              <w:rPr>
                <w:rFonts w:ascii="Consolas" w:eastAsia="Consolas" w:hAnsi="Consolas" w:cs="Consolas"/>
                <w:color w:val="1A1A1A"/>
                <w:sz w:val="19"/>
                <w:szCs w:val="19"/>
              </w:rPr>
              <w:t xml:space="preserve"> &gt; 0) {</w:t>
            </w:r>
          </w:p>
          <w:p w14:paraId="25BA23BA"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db.query</w:t>
            </w:r>
            <w:proofErr w:type="spellEnd"/>
            <w:proofErr w:type="gramEnd"/>
            <w:r>
              <w:rPr>
                <w:rFonts w:ascii="Consolas" w:eastAsia="Consolas" w:hAnsi="Consolas" w:cs="Consolas"/>
                <w:color w:val="1A1A1A"/>
                <w:sz w:val="19"/>
                <w:szCs w:val="19"/>
              </w:rPr>
              <w:t xml:space="preserve">('UPDATE </w:t>
            </w:r>
            <w:proofErr w:type="spellStart"/>
            <w:r>
              <w:rPr>
                <w:rFonts w:ascii="Consolas" w:eastAsia="Consolas" w:hAnsi="Consolas" w:cs="Consolas"/>
                <w:color w:val="1A1A1A"/>
                <w:sz w:val="19"/>
                <w:szCs w:val="19"/>
              </w:rPr>
              <w:t>stock_levels</w:t>
            </w:r>
            <w:proofErr w:type="spellEnd"/>
            <w:r>
              <w:rPr>
                <w:rFonts w:ascii="Consolas" w:eastAsia="Consolas" w:hAnsi="Consolas" w:cs="Consolas"/>
                <w:color w:val="1A1A1A"/>
                <w:sz w:val="19"/>
                <w:szCs w:val="19"/>
              </w:rPr>
              <w:t xml:space="preserve"> SET quantity = quantity - 1 WHERE </w:t>
            </w:r>
            <w:proofErr w:type="spellStart"/>
            <w:r>
              <w:rPr>
                <w:rFonts w:ascii="Consolas" w:eastAsia="Consolas" w:hAnsi="Consolas" w:cs="Consolas"/>
                <w:color w:val="1A1A1A"/>
                <w:sz w:val="19"/>
                <w:szCs w:val="19"/>
              </w:rPr>
              <w:t>product_id</w:t>
            </w:r>
            <w:proofErr w:type="spellEnd"/>
            <w:r>
              <w:rPr>
                <w:rFonts w:ascii="Consolas" w:eastAsia="Consolas" w:hAnsi="Consolas" w:cs="Consolas"/>
                <w:color w:val="1A1A1A"/>
                <w:sz w:val="19"/>
                <w:szCs w:val="19"/>
              </w:rPr>
              <w:t xml:space="preserve"> = $1', [id]);</w:t>
            </w:r>
          </w:p>
          <w:p w14:paraId="70F96804" w14:textId="77777777" w:rsidR="00A55576" w:rsidRDefault="00000000">
            <w:r>
              <w:rPr>
                <w:rFonts w:ascii="Consolas" w:eastAsia="Consolas" w:hAnsi="Consolas" w:cs="Consolas"/>
                <w:color w:val="1A1A1A"/>
                <w:sz w:val="19"/>
                <w:szCs w:val="19"/>
              </w:rPr>
              <w:t xml:space="preserve">  // Both A and B can pass the check above before EITHER has written —</w:t>
            </w:r>
          </w:p>
          <w:p w14:paraId="2B184C4D" w14:textId="77777777" w:rsidR="00A55576" w:rsidRDefault="00000000">
            <w:r>
              <w:rPr>
                <w:rFonts w:ascii="Consolas" w:eastAsia="Consolas" w:hAnsi="Consolas" w:cs="Consolas"/>
                <w:color w:val="1A1A1A"/>
                <w:sz w:val="19"/>
                <w:szCs w:val="19"/>
              </w:rPr>
              <w:t xml:space="preserve">  // both proceed, quantity goes to -1, and the product is oversold.</w:t>
            </w:r>
          </w:p>
          <w:p w14:paraId="5E3400B6" w14:textId="77777777" w:rsidR="00A55576" w:rsidRDefault="00000000">
            <w:r>
              <w:rPr>
                <w:rFonts w:ascii="Consolas" w:eastAsia="Consolas" w:hAnsi="Consolas" w:cs="Consolas"/>
                <w:color w:val="1A1A1A"/>
                <w:sz w:val="19"/>
                <w:szCs w:val="19"/>
              </w:rPr>
              <w:t>}</w:t>
            </w:r>
          </w:p>
        </w:tc>
      </w:tr>
    </w:tbl>
    <w:p w14:paraId="5B1B94D3" w14:textId="77777777" w:rsidR="001E2779" w:rsidRDefault="001E2779">
      <w:pPr>
        <w:spacing w:after="160" w:line="300" w:lineRule="auto"/>
        <w:rPr>
          <w:sz w:val="22"/>
          <w:szCs w:val="22"/>
        </w:rPr>
      </w:pPr>
    </w:p>
    <w:p w14:paraId="4801EDE0" w14:textId="4D629C86" w:rsidR="00A55576" w:rsidRDefault="00000000">
      <w:pPr>
        <w:spacing w:after="160" w:line="300" w:lineRule="auto"/>
      </w:pPr>
      <w:r>
        <w:rPr>
          <w:sz w:val="22"/>
          <w:szCs w:val="22"/>
        </w:rPr>
        <w:t>The fix is to never let application code decide based on a value it read a moment ago — push the check INTO the same atomic SQL statement as the write, so the database's own row lock does the deciding: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734AA728"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0D0F7D19" w14:textId="77777777" w:rsidR="00A55576" w:rsidRDefault="00000000">
            <w:r>
              <w:rPr>
                <w:rFonts w:ascii="Consolas" w:eastAsia="Consolas" w:hAnsi="Consolas" w:cs="Consolas"/>
                <w:color w:val="1A1A1A"/>
                <w:sz w:val="19"/>
                <w:szCs w:val="19"/>
              </w:rPr>
              <w:lastRenderedPageBreak/>
              <w:t>// CORRECT — the WHERE clause makes the check and the write one atomic operation</w:t>
            </w:r>
          </w:p>
          <w:p w14:paraId="263EEFF1"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result = await </w:t>
            </w:r>
            <w:proofErr w:type="spellStart"/>
            <w:proofErr w:type="gramStart"/>
            <w:r>
              <w:rPr>
                <w:rFonts w:ascii="Consolas" w:eastAsia="Consolas" w:hAnsi="Consolas" w:cs="Consolas"/>
                <w:color w:val="1A1A1A"/>
                <w:sz w:val="19"/>
                <w:szCs w:val="19"/>
              </w:rPr>
              <w:t>db.query</w:t>
            </w:r>
            <w:proofErr w:type="spellEnd"/>
            <w:proofErr w:type="gramEnd"/>
            <w:r>
              <w:rPr>
                <w:rFonts w:ascii="Consolas" w:eastAsia="Consolas" w:hAnsi="Consolas" w:cs="Consolas"/>
                <w:color w:val="1A1A1A"/>
                <w:sz w:val="19"/>
                <w:szCs w:val="19"/>
              </w:rPr>
              <w:t>(</w:t>
            </w:r>
          </w:p>
          <w:p w14:paraId="5787AB71" w14:textId="77777777" w:rsidR="00A55576" w:rsidRDefault="00000000">
            <w:r>
              <w:rPr>
                <w:rFonts w:ascii="Consolas" w:eastAsia="Consolas" w:hAnsi="Consolas" w:cs="Consolas"/>
                <w:color w:val="1A1A1A"/>
                <w:sz w:val="19"/>
                <w:szCs w:val="19"/>
              </w:rPr>
              <w:t xml:space="preserve">  'UPDATE </w:t>
            </w:r>
            <w:proofErr w:type="spellStart"/>
            <w:r>
              <w:rPr>
                <w:rFonts w:ascii="Consolas" w:eastAsia="Consolas" w:hAnsi="Consolas" w:cs="Consolas"/>
                <w:color w:val="1A1A1A"/>
                <w:sz w:val="19"/>
                <w:szCs w:val="19"/>
              </w:rPr>
              <w:t>stock_levels</w:t>
            </w:r>
            <w:proofErr w:type="spellEnd"/>
            <w:r>
              <w:rPr>
                <w:rFonts w:ascii="Consolas" w:eastAsia="Consolas" w:hAnsi="Consolas" w:cs="Consolas"/>
                <w:color w:val="1A1A1A"/>
                <w:sz w:val="19"/>
                <w:szCs w:val="19"/>
              </w:rPr>
              <w:t xml:space="preserve"> SET quantity = quantity - 1 WHERE </w:t>
            </w:r>
            <w:proofErr w:type="spellStart"/>
            <w:r>
              <w:rPr>
                <w:rFonts w:ascii="Consolas" w:eastAsia="Consolas" w:hAnsi="Consolas" w:cs="Consolas"/>
                <w:color w:val="1A1A1A"/>
                <w:sz w:val="19"/>
                <w:szCs w:val="19"/>
              </w:rPr>
              <w:t>product_id</w:t>
            </w:r>
            <w:proofErr w:type="spellEnd"/>
            <w:r>
              <w:rPr>
                <w:rFonts w:ascii="Consolas" w:eastAsia="Consolas" w:hAnsi="Consolas" w:cs="Consolas"/>
                <w:color w:val="1A1A1A"/>
                <w:sz w:val="19"/>
                <w:szCs w:val="19"/>
              </w:rPr>
              <w:t xml:space="preserve"> = $1 AND quantity &gt;= 1',</w:t>
            </w:r>
          </w:p>
          <w:p w14:paraId="0AC9056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productId</w:t>
            </w:r>
            <w:proofErr w:type="spellEnd"/>
            <w:r>
              <w:rPr>
                <w:rFonts w:ascii="Consolas" w:eastAsia="Consolas" w:hAnsi="Consolas" w:cs="Consolas"/>
                <w:color w:val="1A1A1A"/>
                <w:sz w:val="19"/>
                <w:szCs w:val="19"/>
              </w:rPr>
              <w:t>]</w:t>
            </w:r>
          </w:p>
          <w:p w14:paraId="5CE1748B" w14:textId="77777777" w:rsidR="00A55576" w:rsidRDefault="00000000">
            <w:r>
              <w:rPr>
                <w:rFonts w:ascii="Consolas" w:eastAsia="Consolas" w:hAnsi="Consolas" w:cs="Consolas"/>
                <w:color w:val="1A1A1A"/>
                <w:sz w:val="19"/>
                <w:szCs w:val="19"/>
              </w:rPr>
              <w:t>);</w:t>
            </w:r>
          </w:p>
          <w:p w14:paraId="5040EBCF" w14:textId="77777777" w:rsidR="00A55576" w:rsidRDefault="00000000">
            <w:r>
              <w:rPr>
                <w:rFonts w:ascii="Consolas" w:eastAsia="Consolas" w:hAnsi="Consolas" w:cs="Consolas"/>
                <w:color w:val="1A1A1A"/>
                <w:sz w:val="19"/>
                <w:szCs w:val="19"/>
              </w:rPr>
              <w:t xml:space="preserve"> </w:t>
            </w:r>
          </w:p>
          <w:p w14:paraId="65A352F1" w14:textId="77777777" w:rsidR="00A55576" w:rsidRDefault="00000000">
            <w:r>
              <w:rPr>
                <w:rFonts w:ascii="Consolas" w:eastAsia="Consolas" w:hAnsi="Consolas" w:cs="Consolas"/>
                <w:color w:val="1A1A1A"/>
                <w:sz w:val="19"/>
                <w:szCs w:val="19"/>
              </w:rPr>
              <w:t>if (</w:t>
            </w:r>
            <w:proofErr w:type="spellStart"/>
            <w:proofErr w:type="gramStart"/>
            <w:r>
              <w:rPr>
                <w:rFonts w:ascii="Consolas" w:eastAsia="Consolas" w:hAnsi="Consolas" w:cs="Consolas"/>
                <w:color w:val="1A1A1A"/>
                <w:sz w:val="19"/>
                <w:szCs w:val="19"/>
              </w:rPr>
              <w:t>result.rowCount</w:t>
            </w:r>
            <w:proofErr w:type="spellEnd"/>
            <w:proofErr w:type="gramEnd"/>
            <w:r>
              <w:rPr>
                <w:rFonts w:ascii="Consolas" w:eastAsia="Consolas" w:hAnsi="Consolas" w:cs="Consolas"/>
                <w:color w:val="1A1A1A"/>
                <w:sz w:val="19"/>
                <w:szCs w:val="19"/>
              </w:rPr>
              <w:t xml:space="preserve"> === 0) {</w:t>
            </w:r>
          </w:p>
          <w:p w14:paraId="45B1D339" w14:textId="77777777" w:rsidR="00A55576" w:rsidRDefault="00000000">
            <w:r>
              <w:rPr>
                <w:rFonts w:ascii="Consolas" w:eastAsia="Consolas" w:hAnsi="Consolas" w:cs="Consolas"/>
                <w:color w:val="1A1A1A"/>
                <w:sz w:val="19"/>
                <w:szCs w:val="19"/>
              </w:rPr>
              <w:t xml:space="preserve">  throw new </w:t>
            </w:r>
            <w:proofErr w:type="spellStart"/>
            <w:r>
              <w:rPr>
                <w:rFonts w:ascii="Consolas" w:eastAsia="Consolas" w:hAnsi="Consolas" w:cs="Consolas"/>
                <w:color w:val="1A1A1A"/>
                <w:sz w:val="19"/>
                <w:szCs w:val="19"/>
              </w:rPr>
              <w:t>OutOfStockError</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productId</w:t>
            </w:r>
            <w:proofErr w:type="spellEnd"/>
            <w:r>
              <w:rPr>
                <w:rFonts w:ascii="Consolas" w:eastAsia="Consolas" w:hAnsi="Consolas" w:cs="Consolas"/>
                <w:color w:val="1A1A1A"/>
                <w:sz w:val="19"/>
                <w:szCs w:val="19"/>
              </w:rPr>
              <w:t>); // someone else got there first — or it was already 0</w:t>
            </w:r>
          </w:p>
          <w:p w14:paraId="52010C38" w14:textId="77777777" w:rsidR="00A55576" w:rsidRDefault="00000000">
            <w:r>
              <w:rPr>
                <w:rFonts w:ascii="Consolas" w:eastAsia="Consolas" w:hAnsi="Consolas" w:cs="Consolas"/>
                <w:color w:val="1A1A1A"/>
                <w:sz w:val="19"/>
                <w:szCs w:val="19"/>
              </w:rPr>
              <w:t>}</w:t>
            </w:r>
          </w:p>
          <w:p w14:paraId="0D3EAA5F"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rowCount</w:t>
            </w:r>
            <w:proofErr w:type="spellEnd"/>
            <w:r>
              <w:rPr>
                <w:rFonts w:ascii="Consolas" w:eastAsia="Consolas" w:hAnsi="Consolas" w:cs="Consolas"/>
                <w:color w:val="1A1A1A"/>
                <w:sz w:val="19"/>
                <w:szCs w:val="19"/>
              </w:rPr>
              <w:t xml:space="preserve"> === 1 means THIS request's decrement is the one that succeeded, guaranteed by</w:t>
            </w:r>
          </w:p>
          <w:p w14:paraId="381AB2D0" w14:textId="77777777" w:rsidR="00A55576" w:rsidRDefault="00000000">
            <w:r>
              <w:rPr>
                <w:rFonts w:ascii="Consolas" w:eastAsia="Consolas" w:hAnsi="Consolas" w:cs="Consolas"/>
                <w:color w:val="1A1A1A"/>
                <w:sz w:val="19"/>
                <w:szCs w:val="19"/>
              </w:rPr>
              <w:t>// Postgres taking a row-level lock for the duration of the UPDATE.</w:t>
            </w:r>
          </w:p>
        </w:tc>
      </w:tr>
    </w:tbl>
    <w:p w14:paraId="11FBA252" w14:textId="77777777" w:rsidR="00A55576" w:rsidRDefault="00000000">
      <w:pPr>
        <w:spacing w:after="160" w:line="300" w:lineRule="auto"/>
      </w:pPr>
      <w:r>
        <w:rPr>
          <w:sz w:val="22"/>
          <w:szCs w:val="22"/>
        </w:rPr>
        <w:t xml:space="preserve">Whichever request's UPDATE reaches Postgres first acquires a row lock on that </w:t>
      </w:r>
      <w:proofErr w:type="spellStart"/>
      <w:r>
        <w:rPr>
          <w:sz w:val="22"/>
          <w:szCs w:val="22"/>
        </w:rPr>
        <w:t>stock_levels</w:t>
      </w:r>
      <w:proofErr w:type="spellEnd"/>
      <w:r>
        <w:rPr>
          <w:sz w:val="22"/>
          <w:szCs w:val="22"/>
        </w:rPr>
        <w:t xml:space="preserve"> row; the second request's UPDATE simply waits until the first transaction commits, then re-evaluates quantity &gt;= 1 against the now-updated value and correctly fails with </w:t>
      </w:r>
      <w:proofErr w:type="spellStart"/>
      <w:r>
        <w:rPr>
          <w:sz w:val="22"/>
          <w:szCs w:val="22"/>
        </w:rPr>
        <w:t>rowCount</w:t>
      </w:r>
      <w:proofErr w:type="spellEnd"/>
      <w:r>
        <w:rPr>
          <w:sz w:val="22"/>
          <w:szCs w:val="22"/>
        </w:rPr>
        <w:t xml:space="preserve"> = 0. Nothing in the application code </w:t>
      </w:r>
      <w:proofErr w:type="gramStart"/>
      <w:r>
        <w:rPr>
          <w:sz w:val="22"/>
          <w:szCs w:val="22"/>
        </w:rPr>
        <w:t>has to</w:t>
      </w:r>
      <w:proofErr w:type="gramEnd"/>
      <w:r>
        <w:rPr>
          <w:sz w:val="22"/>
          <w:szCs w:val="22"/>
        </w:rPr>
        <w:t xml:space="preserve"> know locking happened — the database guarantees it.</w:t>
      </w:r>
    </w:p>
    <w:p w14:paraId="7D8ECFC5" w14:textId="77777777" w:rsidR="00A55576" w:rsidRDefault="00000000">
      <w:pPr>
        <w:spacing w:before="220" w:after="100"/>
      </w:pPr>
      <w:r>
        <w:rPr>
          <w:b/>
          <w:bCs/>
          <w:color w:val="1F3864"/>
          <w:sz w:val="23"/>
          <w:szCs w:val="23"/>
        </w:rPr>
        <w:t>Scenario B: The same shopper's checkout click fires twice</w:t>
      </w:r>
    </w:p>
    <w:p w14:paraId="6AC5AA4E" w14:textId="77777777" w:rsidR="00A55576" w:rsidRDefault="00000000">
      <w:pPr>
        <w:spacing w:after="160" w:line="300" w:lineRule="auto"/>
      </w:pPr>
      <w:r>
        <w:rPr>
          <w:sz w:val="22"/>
          <w:szCs w:val="22"/>
        </w:rPr>
        <w:t xml:space="preserve">A slow network causes the browser to retry, or the shopper double-clicks "Place Order" before the button visually disables. This is NOT a stock race — it's a duplicate-request problem, and it's solved differently: by the Idempotency-Key pattern (Section 11), not by database locking. The frontend (Section 4.5) generates one key per checkout attempt and sends the same key on both the original </w:t>
      </w:r>
      <w:proofErr w:type="gramStart"/>
      <w:r>
        <w:rPr>
          <w:sz w:val="22"/>
          <w:szCs w:val="22"/>
        </w:rPr>
        <w:t>click</w:t>
      </w:r>
      <w:proofErr w:type="gramEnd"/>
      <w:r>
        <w:rPr>
          <w:sz w:val="22"/>
          <w:szCs w:val="22"/>
        </w:rPr>
        <w:t xml:space="preserve"> and any retry, so the Order Service's idempotency check (Section 11.1) short-circuits the second request and returns the first request's result instead of creating a second order.</w:t>
      </w:r>
    </w:p>
    <w:p w14:paraId="3C236859"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Rule of thumb used throughout this design: races between DIFFERENT requests for the SAME resource (two shoppers, one stock row) are solved with atomic SQL / row locks. Duplicate delivery of the SAME logical request (retries, double-clicks, at-least-once Kafka redelivery) is solved with idempotency keys. They look similar but need different fixes — using idempotency keys alone would not stop two different shoppers from oversubscribing stock, and using row locks alone would not stop a single retried request from creating two orders.</w:t>
      </w:r>
    </w:p>
    <w:p w14:paraId="64E8A09B" w14:textId="77777777" w:rsidR="001E2779" w:rsidRDefault="001E2779">
      <w:pPr>
        <w:rPr>
          <w:b/>
          <w:bCs/>
          <w:color w:val="1F3864"/>
          <w:sz w:val="23"/>
          <w:szCs w:val="23"/>
        </w:rPr>
      </w:pPr>
      <w:r>
        <w:rPr>
          <w:b/>
          <w:bCs/>
          <w:color w:val="1F3864"/>
          <w:sz w:val="23"/>
          <w:szCs w:val="23"/>
        </w:rPr>
        <w:br w:type="page"/>
      </w:r>
    </w:p>
    <w:p w14:paraId="3566FB78" w14:textId="4C293BD1" w:rsidR="00A55576" w:rsidRDefault="00000000">
      <w:pPr>
        <w:spacing w:before="220" w:after="100"/>
      </w:pPr>
      <w:r>
        <w:rPr>
          <w:b/>
          <w:bCs/>
          <w:color w:val="1F3864"/>
          <w:sz w:val="23"/>
          <w:szCs w:val="23"/>
        </w:rPr>
        <w:lastRenderedPageBreak/>
        <w:t>Locking Strategies Used in This System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6"/>
        <w:gridCol w:w="2079"/>
        <w:gridCol w:w="2555"/>
      </w:tblGrid>
      <w:tr w:rsidR="00A55576" w14:paraId="0663A2DC"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4AC9FBF7" w14:textId="77777777" w:rsidR="00A55576" w:rsidRDefault="00000000">
            <w:r>
              <w:rPr>
                <w:b/>
                <w:bCs/>
                <w:color w:val="FFFFFF"/>
              </w:rPr>
              <w:t>Strategy</w:t>
            </w:r>
          </w:p>
        </w:tc>
        <w:tc>
          <w:tcPr>
            <w:tcW w:w="3800" w:type="dxa"/>
            <w:shd w:val="clear" w:color="auto" w:fill="1F3864"/>
            <w:tcMar>
              <w:top w:w="100" w:type="dxa"/>
              <w:left w:w="120" w:type="dxa"/>
              <w:bottom w:w="100" w:type="dxa"/>
              <w:right w:w="120" w:type="dxa"/>
            </w:tcMar>
          </w:tcPr>
          <w:p w14:paraId="41D4169C" w14:textId="77777777" w:rsidR="00A55576" w:rsidRDefault="00000000">
            <w:r>
              <w:rPr>
                <w:b/>
                <w:bCs/>
                <w:color w:val="FFFFFF"/>
              </w:rPr>
              <w:t>How it works</w:t>
            </w:r>
          </w:p>
        </w:tc>
        <w:tc>
          <w:tcPr>
            <w:tcW w:w="2820" w:type="dxa"/>
            <w:shd w:val="clear" w:color="auto" w:fill="1F3864"/>
            <w:tcMar>
              <w:top w:w="100" w:type="dxa"/>
              <w:left w:w="120" w:type="dxa"/>
              <w:bottom w:w="100" w:type="dxa"/>
              <w:right w:w="120" w:type="dxa"/>
            </w:tcMar>
          </w:tcPr>
          <w:p w14:paraId="00743D63" w14:textId="77777777" w:rsidR="00A55576" w:rsidRDefault="00000000">
            <w:r>
              <w:rPr>
                <w:b/>
                <w:bCs/>
                <w:color w:val="FFFFFF"/>
              </w:rPr>
              <w:t>Where it's used here</w:t>
            </w:r>
          </w:p>
        </w:tc>
      </w:tr>
      <w:tr w:rsidR="00A55576" w14:paraId="48CA74C2"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76B85A0" w14:textId="77777777" w:rsidR="00A55576" w:rsidRDefault="00000000">
            <w:r>
              <w:t>Atomic conditional UPDATE</w:t>
            </w:r>
          </w:p>
        </w:tc>
        <w:tc>
          <w:tcPr>
            <w:tcW w:w="3800" w:type="dxa"/>
            <w:shd w:val="clear" w:color="auto" w:fill="FFFFFF"/>
            <w:tcMar>
              <w:top w:w="100" w:type="dxa"/>
              <w:left w:w="120" w:type="dxa"/>
              <w:bottom w:w="100" w:type="dxa"/>
              <w:right w:w="120" w:type="dxa"/>
            </w:tcMar>
          </w:tcPr>
          <w:p w14:paraId="32F216D6" w14:textId="77777777" w:rsidR="00A55576" w:rsidRDefault="00000000">
            <w:r>
              <w:t>The check and the write are the same SQL statement; the database's row lock makes it safe with zero application-level locking code.</w:t>
            </w:r>
          </w:p>
        </w:tc>
        <w:tc>
          <w:tcPr>
            <w:tcW w:w="2820" w:type="dxa"/>
            <w:shd w:val="clear" w:color="auto" w:fill="FFFFFF"/>
            <w:tcMar>
              <w:top w:w="100" w:type="dxa"/>
              <w:left w:w="120" w:type="dxa"/>
              <w:bottom w:w="100" w:type="dxa"/>
              <w:right w:w="120" w:type="dxa"/>
            </w:tcMar>
          </w:tcPr>
          <w:p w14:paraId="0C62E3D1" w14:textId="77777777" w:rsidR="00A55576" w:rsidRDefault="00000000">
            <w:r>
              <w:t>Inventory decrement (Scenario A above) — the simplest and cheapest option whenever the operation is a single-row, single-statement change.</w:t>
            </w:r>
          </w:p>
        </w:tc>
      </w:tr>
      <w:tr w:rsidR="00A55576" w14:paraId="49FB8026"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19EE1A49" w14:textId="77777777" w:rsidR="00A55576" w:rsidRDefault="00000000">
            <w:r>
              <w:t>Pessimistic locking (SELECT ... FOR UPDATE)</w:t>
            </w:r>
          </w:p>
        </w:tc>
        <w:tc>
          <w:tcPr>
            <w:tcW w:w="3800" w:type="dxa"/>
            <w:shd w:val="clear" w:color="auto" w:fill="EEF3F9"/>
            <w:tcMar>
              <w:top w:w="100" w:type="dxa"/>
              <w:left w:w="120" w:type="dxa"/>
              <w:bottom w:w="100" w:type="dxa"/>
              <w:right w:w="120" w:type="dxa"/>
            </w:tcMar>
          </w:tcPr>
          <w:p w14:paraId="5E7313E5" w14:textId="77777777" w:rsidR="00A55576" w:rsidRDefault="00000000">
            <w:r>
              <w:t>Explicitly locks a row for the duration of a multi-statement transaction, blocking other transactions from reading-for-update the same row until commit.</w:t>
            </w:r>
          </w:p>
        </w:tc>
        <w:tc>
          <w:tcPr>
            <w:tcW w:w="2820" w:type="dxa"/>
            <w:shd w:val="clear" w:color="auto" w:fill="EEF3F9"/>
            <w:tcMar>
              <w:top w:w="100" w:type="dxa"/>
              <w:left w:w="120" w:type="dxa"/>
              <w:bottom w:w="100" w:type="dxa"/>
              <w:right w:w="120" w:type="dxa"/>
            </w:tcMar>
          </w:tcPr>
          <w:p w14:paraId="7FCF2CED" w14:textId="77777777" w:rsidR="00A55576" w:rsidRDefault="00000000">
            <w:r>
              <w:t>Order state transitions that involve reading the current state, validating a transition is legal (Section 3.3's table), and THEN writing — a single UPDATE can't express "only if the current status is PENDING" as cleanly as a locked read-check-write.</w:t>
            </w:r>
          </w:p>
        </w:tc>
      </w:tr>
      <w:tr w:rsidR="00A55576" w14:paraId="1571AA1B"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50701BFA" w14:textId="77777777" w:rsidR="00A55576" w:rsidRDefault="00000000">
            <w:r>
              <w:t>Optimistic locking (version column)</w:t>
            </w:r>
          </w:p>
        </w:tc>
        <w:tc>
          <w:tcPr>
            <w:tcW w:w="3800" w:type="dxa"/>
            <w:shd w:val="clear" w:color="auto" w:fill="FFFFFF"/>
            <w:tcMar>
              <w:top w:w="100" w:type="dxa"/>
              <w:left w:w="120" w:type="dxa"/>
              <w:bottom w:w="100" w:type="dxa"/>
              <w:right w:w="120" w:type="dxa"/>
            </w:tcMar>
          </w:tcPr>
          <w:p w14:paraId="77EE2E6B" w14:textId="77777777" w:rsidR="00A55576" w:rsidRDefault="00000000">
            <w:r>
              <w:t xml:space="preserve">Each row has a version integer; updates include WHERE version </w:t>
            </w:r>
            <w:proofErr w:type="gramStart"/>
            <w:r>
              <w:t>= :expected</w:t>
            </w:r>
            <w:proofErr w:type="gramEnd"/>
            <w:r>
              <w:t xml:space="preserve"> and increment it, failing (0 rows affected) if another writer already moved the version forward.</w:t>
            </w:r>
          </w:p>
        </w:tc>
        <w:tc>
          <w:tcPr>
            <w:tcW w:w="2820" w:type="dxa"/>
            <w:shd w:val="clear" w:color="auto" w:fill="FFFFFF"/>
            <w:tcMar>
              <w:top w:w="100" w:type="dxa"/>
              <w:left w:w="120" w:type="dxa"/>
              <w:bottom w:w="100" w:type="dxa"/>
              <w:right w:w="120" w:type="dxa"/>
            </w:tcMar>
          </w:tcPr>
          <w:p w14:paraId="0777AE98" w14:textId="77777777" w:rsidR="00A55576" w:rsidRDefault="00000000">
            <w:r>
              <w:t>Order updates driven by Kafka consumers, where two consumer instances could theoretically process related events for the same order close together — optimistic locking detects the conflict without holding a database lock for the entire event-processing duration.</w:t>
            </w:r>
          </w:p>
        </w:tc>
      </w:tr>
      <w:tr w:rsidR="00A55576" w14:paraId="6818447C"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rPr>
          <w:gridAfter w:val="2"/>
          <w:wAfter w:w="8920" w:type="dxa"/>
          <w:tblHeader/>
        </w:trPr>
        <w:tc>
          <w:tcPr>
            <w:tcW w:w="0" w:type="auto"/>
            <w:shd w:val="clear" w:color="auto" w:fill="F4F4F4"/>
            <w:tcMar>
              <w:top w:w="120" w:type="dxa"/>
              <w:left w:w="150" w:type="dxa"/>
              <w:bottom w:w="120" w:type="dxa"/>
              <w:right w:w="150" w:type="dxa"/>
            </w:tcMar>
          </w:tcPr>
          <w:p w14:paraId="449779B7" w14:textId="77777777" w:rsidR="00A55576" w:rsidRDefault="00000000">
            <w:r>
              <w:rPr>
                <w:rFonts w:ascii="Consolas" w:eastAsia="Consolas" w:hAnsi="Consolas" w:cs="Consolas"/>
                <w:color w:val="1A1A1A"/>
                <w:sz w:val="19"/>
                <w:szCs w:val="19"/>
              </w:rPr>
              <w:t>-- Pessimistic locking example: transitioning an order's state safely</w:t>
            </w:r>
          </w:p>
          <w:p w14:paraId="02254C42" w14:textId="77777777" w:rsidR="00A55576" w:rsidRDefault="00000000">
            <w:r>
              <w:rPr>
                <w:rFonts w:ascii="Consolas" w:eastAsia="Consolas" w:hAnsi="Consolas" w:cs="Consolas"/>
                <w:color w:val="1A1A1A"/>
                <w:sz w:val="19"/>
                <w:szCs w:val="19"/>
              </w:rPr>
              <w:t>BEGIN;</w:t>
            </w:r>
          </w:p>
          <w:p w14:paraId="6BEB2D3B" w14:textId="77777777" w:rsidR="00A55576" w:rsidRDefault="00000000">
            <w:r>
              <w:rPr>
                <w:rFonts w:ascii="Consolas" w:eastAsia="Consolas" w:hAnsi="Consolas" w:cs="Consolas"/>
                <w:color w:val="1A1A1A"/>
                <w:sz w:val="19"/>
                <w:szCs w:val="19"/>
              </w:rPr>
              <w:t xml:space="preserve">SELECT status FROM orders WHERE id = $1 FOR </w:t>
            </w:r>
            <w:proofErr w:type="gramStart"/>
            <w:r>
              <w:rPr>
                <w:rFonts w:ascii="Consolas" w:eastAsia="Consolas" w:hAnsi="Consolas" w:cs="Consolas"/>
                <w:color w:val="1A1A1A"/>
                <w:sz w:val="19"/>
                <w:szCs w:val="19"/>
              </w:rPr>
              <w:t>UPDATE;  --</w:t>
            </w:r>
            <w:proofErr w:type="gramEnd"/>
            <w:r>
              <w:rPr>
                <w:rFonts w:ascii="Consolas" w:eastAsia="Consolas" w:hAnsi="Consolas" w:cs="Consolas"/>
                <w:color w:val="1A1A1A"/>
                <w:sz w:val="19"/>
                <w:szCs w:val="19"/>
              </w:rPr>
              <w:t xml:space="preserve"> locks this row; other transactions</w:t>
            </w:r>
          </w:p>
          <w:p w14:paraId="3833258D" w14:textId="77777777" w:rsidR="00A55576" w:rsidRDefault="00000000">
            <w:r>
              <w:rPr>
                <w:rFonts w:ascii="Consolas" w:eastAsia="Consolas" w:hAnsi="Consolas" w:cs="Consolas"/>
                <w:color w:val="1A1A1A"/>
                <w:sz w:val="19"/>
                <w:szCs w:val="19"/>
              </w:rPr>
              <w:t xml:space="preserve">                                                      -- trying to lock it now wait here</w:t>
            </w:r>
          </w:p>
          <w:p w14:paraId="1D345908" w14:textId="77777777" w:rsidR="00A55576" w:rsidRDefault="00000000">
            <w:r>
              <w:rPr>
                <w:rFonts w:ascii="Consolas" w:eastAsia="Consolas" w:hAnsi="Consolas" w:cs="Consolas"/>
                <w:color w:val="1A1A1A"/>
                <w:sz w:val="19"/>
                <w:szCs w:val="19"/>
              </w:rPr>
              <w:t>-- application code checks: is 'PENDING' -&gt; 'CONFIRMED' a legal transition (Section 3.3)?</w:t>
            </w:r>
          </w:p>
          <w:p w14:paraId="7C485454" w14:textId="77777777" w:rsidR="00A55576" w:rsidRDefault="00000000">
            <w:r>
              <w:rPr>
                <w:rFonts w:ascii="Consolas" w:eastAsia="Consolas" w:hAnsi="Consolas" w:cs="Consolas"/>
                <w:color w:val="1A1A1A"/>
                <w:sz w:val="19"/>
                <w:szCs w:val="19"/>
              </w:rPr>
              <w:t xml:space="preserve">UPDATE orders SET status = 'CONFIRMED', </w:t>
            </w:r>
            <w:proofErr w:type="spellStart"/>
            <w:r>
              <w:rPr>
                <w:rFonts w:ascii="Consolas" w:eastAsia="Consolas" w:hAnsi="Consolas" w:cs="Consolas"/>
                <w:color w:val="1A1A1A"/>
                <w:sz w:val="19"/>
                <w:szCs w:val="19"/>
              </w:rPr>
              <w:t>updated_at</w:t>
            </w:r>
            <w:proofErr w:type="spellEnd"/>
            <w:r>
              <w:rPr>
                <w:rFonts w:ascii="Consolas" w:eastAsia="Consolas" w:hAnsi="Consolas" w:cs="Consolas"/>
                <w:color w:val="1A1A1A"/>
                <w:sz w:val="19"/>
                <w:szCs w:val="19"/>
              </w:rPr>
              <w:t xml:space="preserve"> = </w:t>
            </w:r>
            <w:proofErr w:type="gramStart"/>
            <w:r>
              <w:rPr>
                <w:rFonts w:ascii="Consolas" w:eastAsia="Consolas" w:hAnsi="Consolas" w:cs="Consolas"/>
                <w:color w:val="1A1A1A"/>
                <w:sz w:val="19"/>
                <w:szCs w:val="19"/>
              </w:rPr>
              <w:t>now(</w:t>
            </w:r>
            <w:proofErr w:type="gramEnd"/>
            <w:r>
              <w:rPr>
                <w:rFonts w:ascii="Consolas" w:eastAsia="Consolas" w:hAnsi="Consolas" w:cs="Consolas"/>
                <w:color w:val="1A1A1A"/>
                <w:sz w:val="19"/>
                <w:szCs w:val="19"/>
              </w:rPr>
              <w:t>) WHERE id = $1;</w:t>
            </w:r>
          </w:p>
          <w:p w14:paraId="7DD82534" w14:textId="77777777" w:rsidR="00A55576" w:rsidRDefault="00000000">
            <w:proofErr w:type="gramStart"/>
            <w:r>
              <w:rPr>
                <w:rFonts w:ascii="Consolas" w:eastAsia="Consolas" w:hAnsi="Consolas" w:cs="Consolas"/>
                <w:color w:val="1A1A1A"/>
                <w:sz w:val="19"/>
                <w:szCs w:val="19"/>
              </w:rPr>
              <w:t>COMMIT;  --</w:t>
            </w:r>
            <w:proofErr w:type="gramEnd"/>
            <w:r>
              <w:rPr>
                <w:rFonts w:ascii="Consolas" w:eastAsia="Consolas" w:hAnsi="Consolas" w:cs="Consolas"/>
                <w:color w:val="1A1A1A"/>
                <w:sz w:val="19"/>
                <w:szCs w:val="19"/>
              </w:rPr>
              <w:t xml:space="preserve"> lock is released; any waiting transaction now sees the NEW status</w:t>
            </w:r>
          </w:p>
        </w:tc>
      </w:tr>
      <w:tr w:rsidR="00A55576" w14:paraId="52D9E759" w14:textId="77777777">
        <w:tblPrEx>
          <w:tblBorders>
            <w:top w:val="single" w:sz="4" w:space="0" w:color="CCCCCC"/>
            <w:left w:val="single" w:sz="4" w:space="0" w:color="CCCCCC"/>
            <w:bottom w:val="single" w:sz="4" w:space="0" w:color="CCCCCC"/>
            <w:right w:val="single" w:sz="4" w:space="0" w:color="CCCCCC"/>
          </w:tblBorders>
          <w:tblCellMar>
            <w:top w:w="0" w:type="dxa"/>
            <w:bottom w:w="0" w:type="dxa"/>
          </w:tblCellMar>
        </w:tblPrEx>
        <w:trPr>
          <w:gridAfter w:val="2"/>
          <w:wAfter w:w="8920" w:type="dxa"/>
          <w:tblHeader/>
        </w:trPr>
        <w:tc>
          <w:tcPr>
            <w:tcW w:w="0" w:type="auto"/>
            <w:shd w:val="clear" w:color="auto" w:fill="F4F4F4"/>
            <w:tcMar>
              <w:top w:w="120" w:type="dxa"/>
              <w:left w:w="150" w:type="dxa"/>
              <w:bottom w:w="120" w:type="dxa"/>
              <w:right w:w="150" w:type="dxa"/>
            </w:tcMar>
          </w:tcPr>
          <w:p w14:paraId="060827FC" w14:textId="77777777" w:rsidR="00A55576" w:rsidRDefault="00000000">
            <w:r>
              <w:rPr>
                <w:rFonts w:ascii="Consolas" w:eastAsia="Consolas" w:hAnsi="Consolas" w:cs="Consolas"/>
                <w:color w:val="1A1A1A"/>
                <w:sz w:val="19"/>
                <w:szCs w:val="19"/>
              </w:rPr>
              <w:t>-- Optimistic locking example: a Kafka consumer updating order status</w:t>
            </w:r>
          </w:p>
          <w:p w14:paraId="01F2A759" w14:textId="77777777" w:rsidR="00A55576" w:rsidRDefault="00000000">
            <w:r>
              <w:rPr>
                <w:rFonts w:ascii="Consolas" w:eastAsia="Consolas" w:hAnsi="Consolas" w:cs="Consolas"/>
                <w:color w:val="1A1A1A"/>
                <w:sz w:val="19"/>
                <w:szCs w:val="19"/>
              </w:rPr>
              <w:t>UPDATE orders</w:t>
            </w:r>
          </w:p>
          <w:p w14:paraId="550AA8AB" w14:textId="77777777" w:rsidR="00A55576" w:rsidRDefault="00000000">
            <w:r>
              <w:rPr>
                <w:rFonts w:ascii="Consolas" w:eastAsia="Consolas" w:hAnsi="Consolas" w:cs="Consolas"/>
                <w:color w:val="1A1A1A"/>
                <w:sz w:val="19"/>
                <w:szCs w:val="19"/>
              </w:rPr>
              <w:t>SET status = 'PROCESSING', version = version + 1</w:t>
            </w:r>
          </w:p>
          <w:p w14:paraId="14F58FD4" w14:textId="77777777" w:rsidR="00A55576" w:rsidRDefault="00000000">
            <w:r>
              <w:rPr>
                <w:rFonts w:ascii="Consolas" w:eastAsia="Consolas" w:hAnsi="Consolas" w:cs="Consolas"/>
                <w:color w:val="1A1A1A"/>
                <w:sz w:val="19"/>
                <w:szCs w:val="19"/>
              </w:rPr>
              <w:t>WHERE id = $1 AND version = $</w:t>
            </w:r>
            <w:proofErr w:type="gramStart"/>
            <w:r>
              <w:rPr>
                <w:rFonts w:ascii="Consolas" w:eastAsia="Consolas" w:hAnsi="Consolas" w:cs="Consolas"/>
                <w:color w:val="1A1A1A"/>
                <w:sz w:val="19"/>
                <w:szCs w:val="19"/>
              </w:rPr>
              <w:t xml:space="preserve">2;   </w:t>
            </w:r>
            <w:proofErr w:type="gramEnd"/>
            <w:r>
              <w:rPr>
                <w:rFonts w:ascii="Consolas" w:eastAsia="Consolas" w:hAnsi="Consolas" w:cs="Consolas"/>
                <w:color w:val="1A1A1A"/>
                <w:sz w:val="19"/>
                <w:szCs w:val="19"/>
              </w:rPr>
              <w:t>-- $2 is the version this consumer last read</w:t>
            </w:r>
          </w:p>
          <w:p w14:paraId="2B9B6B1E" w14:textId="77777777" w:rsidR="00A55576" w:rsidRDefault="00000000">
            <w:r>
              <w:rPr>
                <w:rFonts w:ascii="Consolas" w:eastAsia="Consolas" w:hAnsi="Consolas" w:cs="Consolas"/>
                <w:color w:val="1A1A1A"/>
                <w:sz w:val="19"/>
                <w:szCs w:val="19"/>
              </w:rPr>
              <w:lastRenderedPageBreak/>
              <w:t xml:space="preserve">-- </w:t>
            </w:r>
            <w:proofErr w:type="spellStart"/>
            <w:r>
              <w:rPr>
                <w:rFonts w:ascii="Consolas" w:eastAsia="Consolas" w:hAnsi="Consolas" w:cs="Consolas"/>
                <w:color w:val="1A1A1A"/>
                <w:sz w:val="19"/>
                <w:szCs w:val="19"/>
              </w:rPr>
              <w:t>rowCount</w:t>
            </w:r>
            <w:proofErr w:type="spellEnd"/>
            <w:r>
              <w:rPr>
                <w:rFonts w:ascii="Consolas" w:eastAsia="Consolas" w:hAnsi="Consolas" w:cs="Consolas"/>
                <w:color w:val="1A1A1A"/>
                <w:sz w:val="19"/>
                <w:szCs w:val="19"/>
              </w:rPr>
              <w:t xml:space="preserve"> === 0 means another writer updated this order first; re-fetch and decide</w:t>
            </w:r>
          </w:p>
          <w:p w14:paraId="04693319" w14:textId="77777777" w:rsidR="00A55576" w:rsidRDefault="00000000">
            <w:r>
              <w:rPr>
                <w:rFonts w:ascii="Consolas" w:eastAsia="Consolas" w:hAnsi="Consolas" w:cs="Consolas"/>
                <w:color w:val="1A1A1A"/>
                <w:sz w:val="19"/>
                <w:szCs w:val="19"/>
              </w:rPr>
              <w:t>-- whether to retry, skip (already handled), or raise for manual review.</w:t>
            </w:r>
          </w:p>
        </w:tc>
      </w:tr>
    </w:tbl>
    <w:p w14:paraId="0C8D340D"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lastRenderedPageBreak/>
        <w:t>💡 Postgres's default isolation level (READ COMMITTED) is sufficient for all three techniques above because each relies on row-level locking or a version check rather than on transaction-level snapshot guarantees. SERIALIZABLE isolation is deliberately avoided for hot paths like checkout — it prevents anomalies none of these flows are exposed to, while adding serialization-failure retries the team would otherwise not need to handle.</w:t>
      </w:r>
    </w:p>
    <w:p w14:paraId="20128DB9" w14:textId="77777777" w:rsidR="00A55576" w:rsidRDefault="00000000">
      <w:pPr>
        <w:pStyle w:val="Heading2"/>
        <w:spacing w:before="300" w:after="150"/>
      </w:pPr>
      <w:r>
        <w:rPr>
          <w:b/>
          <w:bCs/>
        </w:rPr>
        <w:t>3.5 Sample API Contract</w:t>
      </w:r>
    </w:p>
    <w:p w14:paraId="02D3B220" w14:textId="77777777" w:rsidR="00A55576" w:rsidRDefault="00000000">
      <w:pPr>
        <w:spacing w:after="160" w:line="300" w:lineRule="auto"/>
      </w:pPr>
      <w:r>
        <w:rPr>
          <w:sz w:val="22"/>
          <w:szCs w:val="22"/>
        </w:rPr>
        <w:t>A concrete REST contract for creating an order — this is what the Gateway proxies through to the Order Service's controller.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598D8021"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0E6526C8" w14:textId="77777777" w:rsidR="00A55576" w:rsidRDefault="00000000">
            <w:r>
              <w:t>POST /</w:t>
            </w:r>
            <w:proofErr w:type="spellStart"/>
            <w:r>
              <w:t>api</w:t>
            </w:r>
            <w:proofErr w:type="spellEnd"/>
            <w:r>
              <w:t>/v1/orders</w:t>
            </w:r>
            <w:r>
              <w:br/>
              <w:t>Headers: Authorization: Bearer &lt;</w:t>
            </w:r>
            <w:proofErr w:type="spellStart"/>
            <w:r>
              <w:t>jwt</w:t>
            </w:r>
            <w:proofErr w:type="spellEnd"/>
            <w:r>
              <w:t>&gt;, x-correlation-id: &lt;</w:t>
            </w:r>
            <w:proofErr w:type="spellStart"/>
            <w:r>
              <w:t>uuid</w:t>
            </w:r>
            <w:proofErr w:type="spellEnd"/>
            <w:r>
              <w:t>&gt;, Idempotency-Key: &lt;</w:t>
            </w:r>
            <w:proofErr w:type="spellStart"/>
            <w:r>
              <w:t>uuid</w:t>
            </w:r>
            <w:proofErr w:type="spellEnd"/>
            <w:r>
              <w:t>&gt;</w:t>
            </w:r>
            <w:r>
              <w:br/>
              <w:t xml:space="preserve"> </w:t>
            </w:r>
            <w:r>
              <w:br/>
              <w:t>Request body:</w:t>
            </w:r>
            <w:r>
              <w:br/>
              <w:t>{</w:t>
            </w:r>
            <w:r>
              <w:br/>
              <w:t xml:space="preserve">  "items": </w:t>
            </w:r>
            <w:proofErr w:type="gramStart"/>
            <w:r>
              <w:t>[{ "</w:t>
            </w:r>
            <w:proofErr w:type="spellStart"/>
            <w:proofErr w:type="gramEnd"/>
            <w:r>
              <w:t>productId</w:t>
            </w:r>
            <w:proofErr w:type="spellEnd"/>
            <w:r>
              <w:t>": "p-101", "quantity": 2 }],</w:t>
            </w:r>
            <w:r>
              <w:br/>
              <w:t xml:space="preserve">  "</w:t>
            </w:r>
            <w:proofErr w:type="spellStart"/>
            <w:r>
              <w:t>shippingAddress</w:t>
            </w:r>
            <w:proofErr w:type="spellEnd"/>
            <w:r>
              <w:t xml:space="preserve">": </w:t>
            </w:r>
            <w:proofErr w:type="gramStart"/>
            <w:r>
              <w:t>{ "</w:t>
            </w:r>
            <w:proofErr w:type="gramEnd"/>
            <w:r>
              <w:t>line1": "...", "city": "Noida", "zip": "110001</w:t>
            </w:r>
            <w:proofErr w:type="gramStart"/>
            <w:r>
              <w:t>" }</w:t>
            </w:r>
            <w:proofErr w:type="gramEnd"/>
            <w:r>
              <w:br/>
              <w:t>}</w:t>
            </w:r>
            <w:r>
              <w:br/>
              <w:t xml:space="preserve"> </w:t>
            </w:r>
            <w:r>
              <w:br/>
              <w:t>Response 201 Created:</w:t>
            </w:r>
            <w:r>
              <w:br/>
              <w:t>{</w:t>
            </w:r>
            <w:r>
              <w:br/>
              <w:t xml:space="preserve">  "</w:t>
            </w:r>
            <w:proofErr w:type="spellStart"/>
            <w:r>
              <w:t>orderId</w:t>
            </w:r>
            <w:proofErr w:type="spellEnd"/>
            <w:r>
              <w:t>": "o-8841",</w:t>
            </w:r>
            <w:r>
              <w:br/>
              <w:t xml:space="preserve">  "status": "PENDING",</w:t>
            </w:r>
            <w:r>
              <w:br/>
              <w:t xml:space="preserve">  "</w:t>
            </w:r>
            <w:proofErr w:type="spellStart"/>
            <w:r>
              <w:t>totalAmount</w:t>
            </w:r>
            <w:proofErr w:type="spellEnd"/>
            <w:r>
              <w:t>": 2499.00,</w:t>
            </w:r>
            <w:r>
              <w:br/>
              <w:t xml:space="preserve">  "</w:t>
            </w:r>
            <w:proofErr w:type="spellStart"/>
            <w:r>
              <w:t>createdAt</w:t>
            </w:r>
            <w:proofErr w:type="spellEnd"/>
            <w:r>
              <w:t>": "2026-09-04T10:12:00Z"</w:t>
            </w:r>
            <w:r>
              <w:br/>
              <w:t>}</w:t>
            </w:r>
          </w:p>
        </w:tc>
      </w:tr>
    </w:tbl>
    <w:p w14:paraId="247948AF" w14:textId="77777777" w:rsidR="00A55576" w:rsidRDefault="00000000">
      <w:pPr>
        <w:spacing w:before="80" w:after="200"/>
      </w:pPr>
      <w:r>
        <w:rPr>
          <w:i/>
          <w:iCs/>
          <w:color w:val="595959"/>
          <w:sz w:val="19"/>
          <w:szCs w:val="19"/>
        </w:rPr>
        <w:t>A clear request/response contract like this is what LLD should produce — precise enough that a frontend and backend engineer can build against it independently.</w:t>
      </w:r>
    </w:p>
    <w:p w14:paraId="00747E41" w14:textId="77777777" w:rsidR="001E2779" w:rsidRDefault="001E2779">
      <w:pPr>
        <w:rPr>
          <w:b/>
          <w:bCs/>
          <w:color w:val="2E74B5"/>
          <w:sz w:val="26"/>
          <w:szCs w:val="26"/>
        </w:rPr>
      </w:pPr>
      <w:r>
        <w:rPr>
          <w:b/>
          <w:bCs/>
        </w:rPr>
        <w:br w:type="page"/>
      </w:r>
    </w:p>
    <w:p w14:paraId="5BE61B1E" w14:textId="337A935F" w:rsidR="00A55576" w:rsidRDefault="00000000">
      <w:pPr>
        <w:pStyle w:val="Heading2"/>
        <w:spacing w:before="300" w:after="150"/>
      </w:pPr>
      <w:r>
        <w:rPr>
          <w:b/>
          <w:bCs/>
        </w:rPr>
        <w:lastRenderedPageBreak/>
        <w:t>3.6 API Versioning Strategy</w:t>
      </w:r>
    </w:p>
    <w:p w14:paraId="25AB3AEC" w14:textId="77777777" w:rsidR="00A55576" w:rsidRDefault="00000000">
      <w:pPr>
        <w:spacing w:after="160" w:line="300" w:lineRule="auto"/>
      </w:pPr>
      <w:r>
        <w:rPr>
          <w:sz w:val="22"/>
          <w:szCs w:val="22"/>
        </w:rPr>
        <w:t>The contract in Section 3.5 will change over time — a new required field, a renamed key, a different validation rule. Without a versioning strategy, changing it breaks every client that hasn't updated yet, including the mobile app version still installed on shoppers' phones from six months ago.</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428"/>
        <w:gridCol w:w="3235"/>
      </w:tblGrid>
      <w:tr w:rsidR="00A55576" w14:paraId="6D042976"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35002E3A" w14:textId="77777777" w:rsidR="00A55576" w:rsidRDefault="00000000">
            <w:r>
              <w:rPr>
                <w:b/>
                <w:bCs/>
                <w:color w:val="FFFFFF"/>
              </w:rPr>
              <w:t>Approach</w:t>
            </w:r>
          </w:p>
        </w:tc>
        <w:tc>
          <w:tcPr>
            <w:tcW w:w="3200" w:type="dxa"/>
            <w:shd w:val="clear" w:color="auto" w:fill="1F3864"/>
            <w:tcMar>
              <w:top w:w="100" w:type="dxa"/>
              <w:left w:w="120" w:type="dxa"/>
              <w:bottom w:w="100" w:type="dxa"/>
              <w:right w:w="120" w:type="dxa"/>
            </w:tcMar>
          </w:tcPr>
          <w:p w14:paraId="62FA2D47" w14:textId="77777777" w:rsidR="00A55576" w:rsidRDefault="00000000">
            <w:r>
              <w:rPr>
                <w:b/>
                <w:bCs/>
                <w:color w:val="FFFFFF"/>
              </w:rPr>
              <w:t>How it works</w:t>
            </w:r>
          </w:p>
        </w:tc>
        <w:tc>
          <w:tcPr>
            <w:tcW w:w="3020" w:type="dxa"/>
            <w:shd w:val="clear" w:color="auto" w:fill="1F3864"/>
            <w:tcMar>
              <w:top w:w="100" w:type="dxa"/>
              <w:left w:w="120" w:type="dxa"/>
              <w:bottom w:w="100" w:type="dxa"/>
              <w:right w:w="120" w:type="dxa"/>
            </w:tcMar>
          </w:tcPr>
          <w:p w14:paraId="32A7DE33" w14:textId="77777777" w:rsidR="00A55576" w:rsidRDefault="00000000">
            <w:r>
              <w:rPr>
                <w:b/>
                <w:bCs/>
                <w:color w:val="FFFFFF"/>
              </w:rPr>
              <w:t>Why chosen here</w:t>
            </w:r>
          </w:p>
        </w:tc>
      </w:tr>
      <w:tr w:rsidR="00A55576" w14:paraId="755DDA4F"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53B77306" w14:textId="77777777" w:rsidR="00A55576" w:rsidRDefault="00000000">
            <w:r>
              <w:t>URI versioning</w:t>
            </w:r>
          </w:p>
        </w:tc>
        <w:tc>
          <w:tcPr>
            <w:tcW w:w="3200" w:type="dxa"/>
            <w:shd w:val="clear" w:color="auto" w:fill="FFFFFF"/>
            <w:tcMar>
              <w:top w:w="100" w:type="dxa"/>
              <w:left w:w="120" w:type="dxa"/>
              <w:bottom w:w="100" w:type="dxa"/>
              <w:right w:w="120" w:type="dxa"/>
            </w:tcMar>
          </w:tcPr>
          <w:p w14:paraId="3FC4A165" w14:textId="77777777" w:rsidR="00A55576" w:rsidRDefault="00000000">
            <w:r>
              <w:t>/</w:t>
            </w:r>
            <w:proofErr w:type="spellStart"/>
            <w:r>
              <w:t>api</w:t>
            </w:r>
            <w:proofErr w:type="spellEnd"/>
            <w:r>
              <w:t>/v1/orders vs. /</w:t>
            </w:r>
            <w:proofErr w:type="spellStart"/>
            <w:r>
              <w:t>api</w:t>
            </w:r>
            <w:proofErr w:type="spellEnd"/>
            <w:r>
              <w:t>/v2/orders</w:t>
            </w:r>
          </w:p>
        </w:tc>
        <w:tc>
          <w:tcPr>
            <w:tcW w:w="3020" w:type="dxa"/>
            <w:shd w:val="clear" w:color="auto" w:fill="FFFFFF"/>
            <w:tcMar>
              <w:top w:w="100" w:type="dxa"/>
              <w:left w:w="120" w:type="dxa"/>
              <w:bottom w:w="100" w:type="dxa"/>
              <w:right w:w="120" w:type="dxa"/>
            </w:tcMar>
          </w:tcPr>
          <w:p w14:paraId="75706EF6" w14:textId="77777777" w:rsidR="00A55576" w:rsidRDefault="00000000">
            <w:r>
              <w:t xml:space="preserve">Chosen for this system: it's visible in logs and API gateway routing rules </w:t>
            </w:r>
            <w:proofErr w:type="gramStart"/>
            <w:r>
              <w:t>at a glance</w:t>
            </w:r>
            <w:proofErr w:type="gramEnd"/>
            <w:r>
              <w:t>, making it trivial to route v1 and v2 traffic to different service versions during a migration.</w:t>
            </w:r>
          </w:p>
        </w:tc>
      </w:tr>
      <w:tr w:rsidR="00A55576" w14:paraId="636C3832"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2C8D0E26" w14:textId="77777777" w:rsidR="00A55576" w:rsidRDefault="00000000">
            <w:r>
              <w:t>Header versioning</w:t>
            </w:r>
          </w:p>
        </w:tc>
        <w:tc>
          <w:tcPr>
            <w:tcW w:w="3200" w:type="dxa"/>
            <w:shd w:val="clear" w:color="auto" w:fill="EEF3F9"/>
            <w:tcMar>
              <w:top w:w="100" w:type="dxa"/>
              <w:left w:w="120" w:type="dxa"/>
              <w:bottom w:w="100" w:type="dxa"/>
              <w:right w:w="120" w:type="dxa"/>
            </w:tcMar>
          </w:tcPr>
          <w:p w14:paraId="3A648E9D" w14:textId="77777777" w:rsidR="00A55576" w:rsidRDefault="00000000">
            <w:r>
              <w:t xml:space="preserve">Accept: </w:t>
            </w:r>
            <w:proofErr w:type="gramStart"/>
            <w:r>
              <w:t>application/vnd.ecommerce.v</w:t>
            </w:r>
            <w:proofErr w:type="gramEnd"/>
            <w:r>
              <w:t>2+json</w:t>
            </w:r>
          </w:p>
        </w:tc>
        <w:tc>
          <w:tcPr>
            <w:tcW w:w="3020" w:type="dxa"/>
            <w:shd w:val="clear" w:color="auto" w:fill="EEF3F9"/>
            <w:tcMar>
              <w:top w:w="100" w:type="dxa"/>
              <w:left w:w="120" w:type="dxa"/>
              <w:bottom w:w="100" w:type="dxa"/>
              <w:right w:w="120" w:type="dxa"/>
            </w:tcMar>
          </w:tcPr>
          <w:p w14:paraId="3EBFE976" w14:textId="77777777" w:rsidR="00A55576" w:rsidRDefault="00000000">
            <w:r>
              <w:t>Rejected as primary strategy: correct but invisible in casual log inspection and harder to test with a browser URL bar — reserved as a secondary option for fine-grained per-resource versioning if URI versioning ever proves too coarse.</w:t>
            </w:r>
          </w:p>
        </w:tc>
      </w:tr>
      <w:tr w:rsidR="00A55576" w14:paraId="7B1F3A20"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49B4B852" w14:textId="77777777" w:rsidR="00A55576" w:rsidRDefault="00000000">
            <w:r>
              <w:t>No versioning (evolve in place)</w:t>
            </w:r>
          </w:p>
        </w:tc>
        <w:tc>
          <w:tcPr>
            <w:tcW w:w="3200" w:type="dxa"/>
            <w:shd w:val="clear" w:color="auto" w:fill="FFFFFF"/>
            <w:tcMar>
              <w:top w:w="100" w:type="dxa"/>
              <w:left w:w="120" w:type="dxa"/>
              <w:bottom w:w="100" w:type="dxa"/>
              <w:right w:w="120" w:type="dxa"/>
            </w:tcMar>
          </w:tcPr>
          <w:p w14:paraId="350FF9AE" w14:textId="77777777" w:rsidR="00A55576" w:rsidRDefault="00000000">
            <w:r>
              <w:t>Only ever add optional fields, never remove or repurpose one</w:t>
            </w:r>
          </w:p>
        </w:tc>
        <w:tc>
          <w:tcPr>
            <w:tcW w:w="3020" w:type="dxa"/>
            <w:shd w:val="clear" w:color="auto" w:fill="FFFFFF"/>
            <w:tcMar>
              <w:top w:w="100" w:type="dxa"/>
              <w:left w:w="120" w:type="dxa"/>
              <w:bottom w:w="100" w:type="dxa"/>
              <w:right w:w="120" w:type="dxa"/>
            </w:tcMar>
          </w:tcPr>
          <w:p w14:paraId="40EA6486" w14:textId="77777777" w:rsidR="00A55576" w:rsidRDefault="00000000">
            <w:r>
              <w:t xml:space="preserve">Used WITHIN a version wherever possible — the cheapest form of compatibility — but doesn't help for genuinely breaking changes like a renamed field or changed status </w:t>
            </w:r>
            <w:proofErr w:type="spellStart"/>
            <w:r>
              <w:t>enum</w:t>
            </w:r>
            <w:proofErr w:type="spellEnd"/>
            <w:r>
              <w:t>.</w:t>
            </w:r>
          </w:p>
        </w:tc>
      </w:tr>
    </w:tbl>
    <w:p w14:paraId="7805C878" w14:textId="77777777" w:rsidR="00A55576" w:rsidRDefault="00000000">
      <w:pPr>
        <w:pStyle w:val="ListParagraph"/>
        <w:numPr>
          <w:ilvl w:val="0"/>
          <w:numId w:val="2"/>
        </w:numPr>
        <w:spacing w:after="80"/>
      </w:pPr>
      <w:r>
        <w:rPr>
          <w:sz w:val="22"/>
          <w:szCs w:val="22"/>
        </w:rPr>
        <w:t xml:space="preserve">Backward-compatible changes (adding an optional field, adding a new </w:t>
      </w:r>
      <w:proofErr w:type="spellStart"/>
      <w:r>
        <w:rPr>
          <w:sz w:val="22"/>
          <w:szCs w:val="22"/>
        </w:rPr>
        <w:t>enum</w:t>
      </w:r>
      <w:proofErr w:type="spellEnd"/>
      <w:r>
        <w:rPr>
          <w:sz w:val="22"/>
          <w:szCs w:val="22"/>
        </w:rPr>
        <w:t xml:space="preserve"> value a client can ignore) ship into the CURRENT version — no version bump needed.</w:t>
      </w:r>
    </w:p>
    <w:p w14:paraId="10E8A4B3" w14:textId="77777777" w:rsidR="00A55576" w:rsidRDefault="00000000">
      <w:pPr>
        <w:pStyle w:val="ListParagraph"/>
        <w:numPr>
          <w:ilvl w:val="0"/>
          <w:numId w:val="2"/>
        </w:numPr>
        <w:spacing w:after="80"/>
      </w:pPr>
      <w:r>
        <w:rPr>
          <w:sz w:val="22"/>
          <w:szCs w:val="22"/>
        </w:rPr>
        <w:t>Breaking changes (removing a field, changing a field's type, changing required-ness) ship as a new version, with the old version kept running until client adoption data (tracked via the API Gateway's access logs) shows the old version's traffic has dropped to zero.</w:t>
      </w:r>
    </w:p>
    <w:p w14:paraId="4803194E" w14:textId="77777777" w:rsidR="00A55576" w:rsidRDefault="00000000">
      <w:pPr>
        <w:pStyle w:val="ListParagraph"/>
        <w:numPr>
          <w:ilvl w:val="0"/>
          <w:numId w:val="2"/>
        </w:numPr>
        <w:spacing w:after="80"/>
      </w:pPr>
      <w:r>
        <w:rPr>
          <w:sz w:val="22"/>
          <w:szCs w:val="22"/>
        </w:rPr>
        <w:t>A deprecation is announced via a Deprecation and Sunset HTTP response header on the old version, giving consumers (including the team's own frontend, Section 4) a machine-readable countdown rather than an email that gets missed.</w:t>
      </w:r>
    </w:p>
    <w:p w14:paraId="39EE9A9B"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This system's Gateway routes /</w:t>
      </w:r>
      <w:proofErr w:type="spellStart"/>
      <w:r>
        <w:rPr>
          <w:i/>
          <w:iCs/>
          <w:color w:val="333333"/>
          <w:sz w:val="21"/>
          <w:szCs w:val="21"/>
        </w:rPr>
        <w:t>api</w:t>
      </w:r>
      <w:proofErr w:type="spellEnd"/>
      <w:r>
        <w:rPr>
          <w:i/>
          <w:iCs/>
          <w:color w:val="333333"/>
          <w:sz w:val="21"/>
          <w:szCs w:val="21"/>
        </w:rPr>
        <w:t>/v1/* and /</w:t>
      </w:r>
      <w:proofErr w:type="spellStart"/>
      <w:r>
        <w:rPr>
          <w:i/>
          <w:iCs/>
          <w:color w:val="333333"/>
          <w:sz w:val="21"/>
          <w:szCs w:val="21"/>
        </w:rPr>
        <w:t>api</w:t>
      </w:r>
      <w:proofErr w:type="spellEnd"/>
      <w:r>
        <w:rPr>
          <w:i/>
          <w:iCs/>
          <w:color w:val="333333"/>
          <w:sz w:val="21"/>
          <w:szCs w:val="21"/>
        </w:rPr>
        <w:t>/v2/* to different Kubernetes Service names (order-service-v1, order-service-v2), so both versions can run as separate Deployments and be scaled/rolled back independently during a migration window.</w:t>
      </w:r>
    </w:p>
    <w:p w14:paraId="2549613B" w14:textId="77777777" w:rsidR="001E2779" w:rsidRDefault="001E2779">
      <w:pPr>
        <w:rPr>
          <w:b/>
          <w:bCs/>
          <w:color w:val="1F3864"/>
          <w:sz w:val="32"/>
          <w:szCs w:val="32"/>
        </w:rPr>
      </w:pPr>
      <w:r>
        <w:rPr>
          <w:b/>
          <w:bCs/>
          <w:color w:val="1F3864"/>
        </w:rPr>
        <w:br w:type="page"/>
      </w:r>
    </w:p>
    <w:p w14:paraId="11ADFAE9" w14:textId="101C35D2" w:rsidR="00A55576" w:rsidRDefault="00000000">
      <w:pPr>
        <w:pStyle w:val="Heading1"/>
        <w:pBdr>
          <w:bottom w:val="single" w:sz="6" w:space="4" w:color="2E74B5"/>
        </w:pBdr>
        <w:spacing w:before="420" w:after="200"/>
      </w:pPr>
      <w:r>
        <w:rPr>
          <w:b/>
          <w:bCs/>
          <w:color w:val="1F3864"/>
        </w:rPr>
        <w:lastRenderedPageBreak/>
        <w:t>4. Frontend Architecture — React Application</w:t>
      </w:r>
    </w:p>
    <w:p w14:paraId="5A7F84E0" w14:textId="77777777" w:rsidR="00A55576" w:rsidRDefault="00000000">
      <w:pPr>
        <w:spacing w:after="160" w:line="300" w:lineRule="auto"/>
      </w:pPr>
      <w:r>
        <w:rPr>
          <w:sz w:val="22"/>
          <w:szCs w:val="22"/>
        </w:rPr>
        <w:t>The backend sections above assume a client exists that calls the Gateway. This section designs that client: a React + TypeScript single-page app, with the same rigor applied to state management, error handling, and resilience as the backend services.</w:t>
      </w:r>
    </w:p>
    <w:p w14:paraId="6919631C" w14:textId="77777777" w:rsidR="00A55576" w:rsidRDefault="00000000">
      <w:pPr>
        <w:pStyle w:val="Heading2"/>
        <w:spacing w:before="300" w:after="150"/>
      </w:pPr>
      <w:r>
        <w:rPr>
          <w:b/>
          <w:bCs/>
        </w:rPr>
        <w:t>4.1 Architecture Diagram</w:t>
      </w:r>
    </w:p>
    <w:p w14:paraId="0DFC0BEE" w14:textId="77777777" w:rsidR="00A55576" w:rsidRDefault="00000000">
      <w:pPr>
        <w:spacing w:before="200" w:after="60"/>
        <w:jc w:val="center"/>
      </w:pPr>
      <w:r>
        <w:rPr>
          <w:noProof/>
        </w:rPr>
        <w:drawing>
          <wp:inline distT="0" distB="0" distL="0" distR="0" wp14:anchorId="1B84DCFE" wp14:editId="531EB8AA">
            <wp:extent cx="4762500" cy="3829050"/>
            <wp:effectExtent l="0" t="0" r="0" b="0"/>
            <wp:docPr id="542975855" name="Picture 542975855" descr="Kafka topic and consumer-group layout showing order events partitioned by order ID and consumed independently by Payment, Inventory and Notification." title="Kafka topic and consumer-group layout showing order events partitioned by or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829050"/>
                    </a:xfrm>
                    <a:prstGeom prst="rect">
                      <a:avLst/>
                    </a:prstGeom>
                  </pic:spPr>
                </pic:pic>
              </a:graphicData>
            </a:graphic>
          </wp:inline>
        </w:drawing>
      </w:r>
    </w:p>
    <w:p w14:paraId="19626C60" w14:textId="77777777" w:rsidR="00A55576" w:rsidRDefault="00000000">
      <w:pPr>
        <w:spacing w:before="100" w:after="260"/>
        <w:jc w:val="center"/>
      </w:pPr>
      <w:r>
        <w:rPr>
          <w:i/>
          <w:iCs/>
          <w:color w:val="595959"/>
          <w:sz w:val="19"/>
          <w:szCs w:val="19"/>
        </w:rPr>
        <w:t xml:space="preserve">Figure 6 — Two deliberately separate state layers (server-cache vs. client/UI state) feeding a shared API layer, plus a </w:t>
      </w:r>
      <w:proofErr w:type="spellStart"/>
      <w:r>
        <w:rPr>
          <w:i/>
          <w:iCs/>
          <w:color w:val="595959"/>
          <w:sz w:val="19"/>
          <w:szCs w:val="19"/>
        </w:rPr>
        <w:t>realtime</w:t>
      </w:r>
      <w:proofErr w:type="spellEnd"/>
      <w:r>
        <w:rPr>
          <w:i/>
          <w:iCs/>
          <w:color w:val="595959"/>
          <w:sz w:val="19"/>
          <w:szCs w:val="19"/>
        </w:rPr>
        <w:t xml:space="preserve"> channel for order-status pushes.</w:t>
      </w:r>
    </w:p>
    <w:p w14:paraId="77612FBF" w14:textId="77777777" w:rsidR="001E2779" w:rsidRDefault="001E2779">
      <w:pPr>
        <w:rPr>
          <w:b/>
          <w:bCs/>
          <w:color w:val="2E74B5"/>
          <w:sz w:val="26"/>
          <w:szCs w:val="26"/>
        </w:rPr>
      </w:pPr>
      <w:r>
        <w:rPr>
          <w:b/>
          <w:bCs/>
        </w:rPr>
        <w:br w:type="page"/>
      </w:r>
    </w:p>
    <w:p w14:paraId="6FE45A37" w14:textId="0B23CC4C" w:rsidR="00A55576" w:rsidRDefault="00000000">
      <w:pPr>
        <w:pStyle w:val="Heading2"/>
        <w:spacing w:before="300" w:after="150"/>
      </w:pPr>
      <w:r>
        <w:rPr>
          <w:b/>
          <w:bCs/>
        </w:rPr>
        <w:lastRenderedPageBreak/>
        <w:t>4.2 State Management: Two Kinds of State, Two Tools</w:t>
      </w:r>
    </w:p>
    <w:p w14:paraId="2665EACA" w14:textId="77777777" w:rsidR="00A55576" w:rsidRDefault="00000000">
      <w:pPr>
        <w:spacing w:after="160" w:line="300" w:lineRule="auto"/>
      </w:pPr>
      <w:r>
        <w:rPr>
          <w:sz w:val="22"/>
          <w:szCs w:val="22"/>
        </w:rPr>
        <w:t>The most common React architecture mistake is treating all state the same way — putting server data (products, order status) into the same Redux store as pure UI state (is the cart drawer open). They have different lifecycles and different problems, so this design uses two separate tools: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3820"/>
      </w:tblGrid>
      <w:tr w:rsidR="00A55576" w14:paraId="28A00BB5" w14:textId="77777777">
        <w:tblPrEx>
          <w:tblCellMar>
            <w:top w:w="0" w:type="dxa"/>
            <w:bottom w:w="0" w:type="dxa"/>
          </w:tblCellMar>
        </w:tblPrEx>
        <w:trPr>
          <w:tblHeader/>
        </w:trPr>
        <w:tc>
          <w:tcPr>
            <w:tcW w:w="3200" w:type="dxa"/>
            <w:shd w:val="clear" w:color="auto" w:fill="1F3864"/>
            <w:tcMar>
              <w:top w:w="100" w:type="dxa"/>
              <w:left w:w="120" w:type="dxa"/>
              <w:bottom w:w="100" w:type="dxa"/>
              <w:right w:w="120" w:type="dxa"/>
            </w:tcMar>
          </w:tcPr>
          <w:p w14:paraId="2EED1622" w14:textId="77777777" w:rsidR="00A55576" w:rsidRDefault="00000000">
            <w:r>
              <w:rPr>
                <w:b/>
                <w:bCs/>
                <w:color w:val="FFFFFF"/>
              </w:rPr>
              <w:t>State type</w:t>
            </w:r>
          </w:p>
        </w:tc>
        <w:tc>
          <w:tcPr>
            <w:tcW w:w="2000" w:type="dxa"/>
            <w:shd w:val="clear" w:color="auto" w:fill="1F3864"/>
            <w:tcMar>
              <w:top w:w="100" w:type="dxa"/>
              <w:left w:w="120" w:type="dxa"/>
              <w:bottom w:w="100" w:type="dxa"/>
              <w:right w:w="120" w:type="dxa"/>
            </w:tcMar>
          </w:tcPr>
          <w:p w14:paraId="5876EC85" w14:textId="77777777" w:rsidR="00A55576" w:rsidRDefault="00000000">
            <w:r>
              <w:rPr>
                <w:b/>
                <w:bCs/>
                <w:color w:val="FFFFFF"/>
              </w:rPr>
              <w:t>Tool</w:t>
            </w:r>
          </w:p>
        </w:tc>
        <w:tc>
          <w:tcPr>
            <w:tcW w:w="3820" w:type="dxa"/>
            <w:shd w:val="clear" w:color="auto" w:fill="1F3864"/>
            <w:tcMar>
              <w:top w:w="100" w:type="dxa"/>
              <w:left w:w="120" w:type="dxa"/>
              <w:bottom w:w="100" w:type="dxa"/>
              <w:right w:w="120" w:type="dxa"/>
            </w:tcMar>
          </w:tcPr>
          <w:p w14:paraId="655C7FCF" w14:textId="77777777" w:rsidR="00A55576" w:rsidRDefault="00000000">
            <w:r>
              <w:rPr>
                <w:b/>
                <w:bCs/>
                <w:color w:val="FFFFFF"/>
              </w:rPr>
              <w:t>Why</w:t>
            </w:r>
          </w:p>
        </w:tc>
      </w:tr>
      <w:tr w:rsidR="00A55576" w14:paraId="39148577"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1EEDDAA0" w14:textId="77777777" w:rsidR="00A55576" w:rsidRDefault="00000000">
            <w:r>
              <w:t>Server-cache state (products, cart pricing, order status)</w:t>
            </w:r>
          </w:p>
        </w:tc>
        <w:tc>
          <w:tcPr>
            <w:tcW w:w="2000" w:type="dxa"/>
            <w:shd w:val="clear" w:color="auto" w:fill="FFFFFF"/>
            <w:tcMar>
              <w:top w:w="100" w:type="dxa"/>
              <w:left w:w="120" w:type="dxa"/>
              <w:bottom w:w="100" w:type="dxa"/>
              <w:right w:w="120" w:type="dxa"/>
            </w:tcMar>
          </w:tcPr>
          <w:p w14:paraId="25E8E49F" w14:textId="77777777" w:rsidR="00A55576" w:rsidRDefault="00000000">
            <w:proofErr w:type="spellStart"/>
            <w:r>
              <w:t>TanStack</w:t>
            </w:r>
            <w:proofErr w:type="spellEnd"/>
            <w:r>
              <w:t xml:space="preserve"> Query (React Query)</w:t>
            </w:r>
          </w:p>
        </w:tc>
        <w:tc>
          <w:tcPr>
            <w:tcW w:w="3820" w:type="dxa"/>
            <w:shd w:val="clear" w:color="auto" w:fill="FFFFFF"/>
            <w:tcMar>
              <w:top w:w="100" w:type="dxa"/>
              <w:left w:w="120" w:type="dxa"/>
              <w:bottom w:w="100" w:type="dxa"/>
              <w:right w:w="120" w:type="dxa"/>
            </w:tcMar>
          </w:tcPr>
          <w:p w14:paraId="72977FF3" w14:textId="77777777" w:rsidR="00A55576" w:rsidRDefault="00000000">
            <w:r>
              <w:t xml:space="preserve">Server data needs caching, background </w:t>
            </w:r>
            <w:proofErr w:type="spellStart"/>
            <w:r>
              <w:t>refetch</w:t>
            </w:r>
            <w:proofErr w:type="spellEnd"/>
            <w:r>
              <w:t xml:space="preserve">, de-duplication of in-flight requests, and cache invalidation — </w:t>
            </w:r>
            <w:proofErr w:type="spellStart"/>
            <w:r>
              <w:t>TanStack</w:t>
            </w:r>
            <w:proofErr w:type="spellEnd"/>
            <w:r>
              <w:t xml:space="preserve"> Query does all of this out of the box, instead of hand-rolling it in Redux </w:t>
            </w:r>
            <w:proofErr w:type="spellStart"/>
            <w:r>
              <w:t>thunks</w:t>
            </w:r>
            <w:proofErr w:type="spellEnd"/>
            <w:r>
              <w:t>.</w:t>
            </w:r>
          </w:p>
        </w:tc>
      </w:tr>
      <w:tr w:rsidR="00A55576" w14:paraId="2EAE48A2" w14:textId="77777777">
        <w:tblPrEx>
          <w:tblCellMar>
            <w:top w:w="0" w:type="dxa"/>
            <w:bottom w:w="0" w:type="dxa"/>
          </w:tblCellMar>
        </w:tblPrEx>
        <w:tc>
          <w:tcPr>
            <w:tcW w:w="3200" w:type="dxa"/>
            <w:shd w:val="clear" w:color="auto" w:fill="EEF3F9"/>
            <w:tcMar>
              <w:top w:w="100" w:type="dxa"/>
              <w:left w:w="120" w:type="dxa"/>
              <w:bottom w:w="100" w:type="dxa"/>
              <w:right w:w="120" w:type="dxa"/>
            </w:tcMar>
          </w:tcPr>
          <w:p w14:paraId="6350E731" w14:textId="77777777" w:rsidR="00A55576" w:rsidRDefault="00000000">
            <w:r>
              <w:t>Client / UI state (cart contents pre-checkout, auth token, modal open/closed)</w:t>
            </w:r>
          </w:p>
        </w:tc>
        <w:tc>
          <w:tcPr>
            <w:tcW w:w="2000" w:type="dxa"/>
            <w:shd w:val="clear" w:color="auto" w:fill="EEF3F9"/>
            <w:tcMar>
              <w:top w:w="100" w:type="dxa"/>
              <w:left w:w="120" w:type="dxa"/>
              <w:bottom w:w="100" w:type="dxa"/>
              <w:right w:w="120" w:type="dxa"/>
            </w:tcMar>
          </w:tcPr>
          <w:p w14:paraId="31C22F26" w14:textId="77777777" w:rsidR="00A55576" w:rsidRDefault="00000000">
            <w:proofErr w:type="spellStart"/>
            <w:r>
              <w:t>Zustand</w:t>
            </w:r>
            <w:proofErr w:type="spellEnd"/>
          </w:p>
        </w:tc>
        <w:tc>
          <w:tcPr>
            <w:tcW w:w="3820" w:type="dxa"/>
            <w:shd w:val="clear" w:color="auto" w:fill="EEF3F9"/>
            <w:tcMar>
              <w:top w:w="100" w:type="dxa"/>
              <w:left w:w="120" w:type="dxa"/>
              <w:bottom w:w="100" w:type="dxa"/>
              <w:right w:w="120" w:type="dxa"/>
            </w:tcMar>
          </w:tcPr>
          <w:p w14:paraId="01979150" w14:textId="77777777" w:rsidR="00A55576" w:rsidRDefault="00000000">
            <w:r>
              <w:t xml:space="preserve">Local-only, synchronous state with no server round-trip needed. </w:t>
            </w:r>
            <w:proofErr w:type="spellStart"/>
            <w:r>
              <w:t>Zustand</w:t>
            </w:r>
            <w:proofErr w:type="spellEnd"/>
            <w:r>
              <w:t xml:space="preserve"> avoids </w:t>
            </w:r>
            <w:proofErr w:type="spellStart"/>
            <w:r>
              <w:t>Redux's</w:t>
            </w:r>
            <w:proofErr w:type="spellEnd"/>
            <w:r>
              <w:t xml:space="preserve"> boilerplate (actions/reducers/dispatch) for state that isn't shared with a server cache.</w:t>
            </w:r>
          </w:p>
        </w:tc>
      </w:tr>
    </w:tbl>
    <w:p w14:paraId="6F254CE3"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Why not just Redux Toolkit for everything? RTK Query (</w:t>
      </w:r>
      <w:proofErr w:type="spellStart"/>
      <w:r>
        <w:rPr>
          <w:i/>
          <w:iCs/>
          <w:color w:val="333333"/>
          <w:sz w:val="21"/>
          <w:szCs w:val="21"/>
        </w:rPr>
        <w:t>Redux's</w:t>
      </w:r>
      <w:proofErr w:type="spellEnd"/>
      <w:r>
        <w:rPr>
          <w:i/>
          <w:iCs/>
          <w:color w:val="333333"/>
          <w:sz w:val="21"/>
          <w:szCs w:val="21"/>
        </w:rPr>
        <w:t xml:space="preserve"> own data-fetching layer) is a perfectly valid alternative to </w:t>
      </w:r>
      <w:proofErr w:type="spellStart"/>
      <w:r>
        <w:rPr>
          <w:i/>
          <w:iCs/>
          <w:color w:val="333333"/>
          <w:sz w:val="21"/>
          <w:szCs w:val="21"/>
        </w:rPr>
        <w:t>TanStack</w:t>
      </w:r>
      <w:proofErr w:type="spellEnd"/>
      <w:r>
        <w:rPr>
          <w:i/>
          <w:iCs/>
          <w:color w:val="333333"/>
          <w:sz w:val="21"/>
          <w:szCs w:val="21"/>
        </w:rPr>
        <w:t xml:space="preserve"> Query and solves the same caching problem. The two-layer split (server cache vs. client state) is the important decision; which specific library implements each layer is a secondary choice.</w:t>
      </w:r>
    </w:p>
    <w:p w14:paraId="0503843C" w14:textId="77777777" w:rsidR="00A55576" w:rsidRDefault="00000000">
      <w:pPr>
        <w:pStyle w:val="Heading2"/>
        <w:spacing w:before="300" w:after="150"/>
      </w:pPr>
      <w:r>
        <w:rPr>
          <w:b/>
          <w:bCs/>
        </w:rPr>
        <w:t>4.3 Example: Add-to-Cart with Optimistic Update</w:t>
      </w:r>
    </w:p>
    <w:p w14:paraId="72F4B2E8" w14:textId="77777777" w:rsidR="00A55576" w:rsidRDefault="00000000">
      <w:pPr>
        <w:spacing w:after="160" w:line="300" w:lineRule="auto"/>
      </w:pPr>
      <w:r>
        <w:rPr>
          <w:sz w:val="22"/>
          <w:szCs w:val="22"/>
        </w:rPr>
        <w:t>A concrete pattern that shows both layers cooperating: updating the cart should feel instant (optimistic UI</w:t>
      </w:r>
      <w:proofErr w:type="gramStart"/>
      <w:r>
        <w:rPr>
          <w:sz w:val="22"/>
          <w:szCs w:val="22"/>
        </w:rPr>
        <w:t>), but</w:t>
      </w:r>
      <w:proofErr w:type="gramEnd"/>
      <w:r>
        <w:rPr>
          <w:sz w:val="22"/>
          <w:szCs w:val="22"/>
        </w:rPr>
        <w:t xml:space="preserve"> must roll back cleanly if the server rejects it (e.g., item went out of stock between page load and click).</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1E8E0BF3"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30806891" w14:textId="77777777" w:rsidR="00A55576" w:rsidRDefault="00000000">
            <w:r>
              <w:rPr>
                <w:rFonts w:ascii="Consolas" w:eastAsia="Consolas" w:hAnsi="Consolas" w:cs="Consolas"/>
                <w:color w:val="1A1A1A"/>
                <w:sz w:val="19"/>
                <w:szCs w:val="19"/>
              </w:rPr>
              <w:t>// features/cart/</w:t>
            </w:r>
            <w:proofErr w:type="spellStart"/>
            <w:r>
              <w:rPr>
                <w:rFonts w:ascii="Consolas" w:eastAsia="Consolas" w:hAnsi="Consolas" w:cs="Consolas"/>
                <w:color w:val="1A1A1A"/>
                <w:sz w:val="19"/>
                <w:szCs w:val="19"/>
              </w:rPr>
              <w:t>useAddToCart.ts</w:t>
            </w:r>
            <w:proofErr w:type="spellEnd"/>
          </w:p>
          <w:p w14:paraId="493846EF" w14:textId="77777777" w:rsidR="00A55576" w:rsidRDefault="00000000">
            <w:r>
              <w:rPr>
                <w:rFonts w:ascii="Consolas" w:eastAsia="Consolas" w:hAnsi="Consolas" w:cs="Consolas"/>
                <w:color w:val="1A1A1A"/>
                <w:sz w:val="19"/>
                <w:szCs w:val="19"/>
              </w:rPr>
              <w:t xml:space="preserve">import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useMutation</w:t>
            </w:r>
            <w:proofErr w:type="spellEnd"/>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useQueryClient</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from '@</w:t>
            </w:r>
            <w:proofErr w:type="spellStart"/>
            <w:r>
              <w:rPr>
                <w:rFonts w:ascii="Consolas" w:eastAsia="Consolas" w:hAnsi="Consolas" w:cs="Consolas"/>
                <w:color w:val="1A1A1A"/>
                <w:sz w:val="19"/>
                <w:szCs w:val="19"/>
              </w:rPr>
              <w:t>tanstack</w:t>
            </w:r>
            <w:proofErr w:type="spellEnd"/>
            <w:r>
              <w:rPr>
                <w:rFonts w:ascii="Consolas" w:eastAsia="Consolas" w:hAnsi="Consolas" w:cs="Consolas"/>
                <w:color w:val="1A1A1A"/>
                <w:sz w:val="19"/>
                <w:szCs w:val="19"/>
              </w:rPr>
              <w:t>/react-query';</w:t>
            </w:r>
          </w:p>
          <w:p w14:paraId="0F062AE0" w14:textId="77777777" w:rsidR="00A55576" w:rsidRDefault="00000000">
            <w:r>
              <w:rPr>
                <w:rFonts w:ascii="Consolas" w:eastAsia="Consolas" w:hAnsi="Consolas" w:cs="Consolas"/>
                <w:color w:val="1A1A1A"/>
                <w:sz w:val="19"/>
                <w:szCs w:val="19"/>
              </w:rPr>
              <w:t xml:space="preserve">import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useCartStore</w:t>
            </w:r>
            <w:proofErr w:type="spellEnd"/>
            <w:proofErr w:type="gramEnd"/>
            <w:r>
              <w:rPr>
                <w:rFonts w:ascii="Consolas" w:eastAsia="Consolas" w:hAnsi="Consolas" w:cs="Consolas"/>
                <w:color w:val="1A1A1A"/>
                <w:sz w:val="19"/>
                <w:szCs w:val="19"/>
              </w:rPr>
              <w:t xml:space="preserve"> } from </w:t>
            </w:r>
            <w:proofErr w:type="gramStart"/>
            <w:r>
              <w:rPr>
                <w:rFonts w:ascii="Consolas" w:eastAsia="Consolas" w:hAnsi="Consolas" w:cs="Consolas"/>
                <w:color w:val="1A1A1A"/>
                <w:sz w:val="19"/>
                <w:szCs w:val="19"/>
              </w:rPr>
              <w:t>'./</w:t>
            </w:r>
            <w:proofErr w:type="spellStart"/>
            <w:proofErr w:type="gramEnd"/>
            <w:r>
              <w:rPr>
                <w:rFonts w:ascii="Consolas" w:eastAsia="Consolas" w:hAnsi="Consolas" w:cs="Consolas"/>
                <w:color w:val="1A1A1A"/>
                <w:sz w:val="19"/>
                <w:szCs w:val="19"/>
              </w:rPr>
              <w:t>cartStore</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Zustand</w:t>
            </w:r>
            <w:proofErr w:type="spellEnd"/>
          </w:p>
          <w:p w14:paraId="7AA78400" w14:textId="77777777" w:rsidR="00A55576" w:rsidRDefault="00000000">
            <w:r>
              <w:rPr>
                <w:rFonts w:ascii="Consolas" w:eastAsia="Consolas" w:hAnsi="Consolas" w:cs="Consolas"/>
                <w:color w:val="1A1A1A"/>
                <w:sz w:val="19"/>
                <w:szCs w:val="19"/>
              </w:rPr>
              <w:t xml:space="preserve"> </w:t>
            </w:r>
          </w:p>
          <w:p w14:paraId="077FEFC9" w14:textId="77777777" w:rsidR="00A55576" w:rsidRDefault="00000000">
            <w:r>
              <w:rPr>
                <w:rFonts w:ascii="Consolas" w:eastAsia="Consolas" w:hAnsi="Consolas" w:cs="Consolas"/>
                <w:color w:val="1A1A1A"/>
                <w:sz w:val="19"/>
                <w:szCs w:val="19"/>
              </w:rPr>
              <w:t xml:space="preserve">export function </w:t>
            </w:r>
            <w:proofErr w:type="spellStart"/>
            <w:proofErr w:type="gramStart"/>
            <w:r>
              <w:rPr>
                <w:rFonts w:ascii="Consolas" w:eastAsia="Consolas" w:hAnsi="Consolas" w:cs="Consolas"/>
                <w:color w:val="1A1A1A"/>
                <w:sz w:val="19"/>
                <w:szCs w:val="19"/>
              </w:rPr>
              <w:t>useAddToCart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w:t>
            </w:r>
          </w:p>
          <w:p w14:paraId="521EA831"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queryClient</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useQueryClient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7D274626"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addItemLocally</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useCartStore</w:t>
            </w:r>
            <w:proofErr w:type="spellEnd"/>
            <w:r>
              <w:rPr>
                <w:rFonts w:ascii="Consolas" w:eastAsia="Consolas" w:hAnsi="Consolas" w:cs="Consolas"/>
                <w:color w:val="1A1A1A"/>
                <w:sz w:val="19"/>
                <w:szCs w:val="19"/>
              </w:rPr>
              <w:t xml:space="preserve">((s) =&gt; </w:t>
            </w:r>
            <w:proofErr w:type="spellStart"/>
            <w:proofErr w:type="gramStart"/>
            <w:r>
              <w:rPr>
                <w:rFonts w:ascii="Consolas" w:eastAsia="Consolas" w:hAnsi="Consolas" w:cs="Consolas"/>
                <w:color w:val="1A1A1A"/>
                <w:sz w:val="19"/>
                <w:szCs w:val="19"/>
              </w:rPr>
              <w:t>s.addItem</w:t>
            </w:r>
            <w:proofErr w:type="spellEnd"/>
            <w:proofErr w:type="gramEnd"/>
            <w:r>
              <w:rPr>
                <w:rFonts w:ascii="Consolas" w:eastAsia="Consolas" w:hAnsi="Consolas" w:cs="Consolas"/>
                <w:color w:val="1A1A1A"/>
                <w:sz w:val="19"/>
                <w:szCs w:val="19"/>
              </w:rPr>
              <w:t>);</w:t>
            </w:r>
          </w:p>
          <w:p w14:paraId="66BB24A7"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rollbackLocally</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useCartStore</w:t>
            </w:r>
            <w:proofErr w:type="spellEnd"/>
            <w:r>
              <w:rPr>
                <w:rFonts w:ascii="Consolas" w:eastAsia="Consolas" w:hAnsi="Consolas" w:cs="Consolas"/>
                <w:color w:val="1A1A1A"/>
                <w:sz w:val="19"/>
                <w:szCs w:val="19"/>
              </w:rPr>
              <w:t xml:space="preserve">((s) =&gt; </w:t>
            </w:r>
            <w:proofErr w:type="spellStart"/>
            <w:proofErr w:type="gramStart"/>
            <w:r>
              <w:rPr>
                <w:rFonts w:ascii="Consolas" w:eastAsia="Consolas" w:hAnsi="Consolas" w:cs="Consolas"/>
                <w:color w:val="1A1A1A"/>
                <w:sz w:val="19"/>
                <w:szCs w:val="19"/>
              </w:rPr>
              <w:t>s.removeItem</w:t>
            </w:r>
            <w:proofErr w:type="spellEnd"/>
            <w:proofErr w:type="gramEnd"/>
            <w:r>
              <w:rPr>
                <w:rFonts w:ascii="Consolas" w:eastAsia="Consolas" w:hAnsi="Consolas" w:cs="Consolas"/>
                <w:color w:val="1A1A1A"/>
                <w:sz w:val="19"/>
                <w:szCs w:val="19"/>
              </w:rPr>
              <w:t>);</w:t>
            </w:r>
          </w:p>
          <w:p w14:paraId="3479F675" w14:textId="77777777" w:rsidR="00A55576" w:rsidRDefault="00000000">
            <w:r>
              <w:rPr>
                <w:rFonts w:ascii="Consolas" w:eastAsia="Consolas" w:hAnsi="Consolas" w:cs="Consolas"/>
                <w:color w:val="1A1A1A"/>
                <w:sz w:val="19"/>
                <w:szCs w:val="19"/>
              </w:rPr>
              <w:t xml:space="preserve"> </w:t>
            </w:r>
          </w:p>
          <w:p w14:paraId="45F0AD89" w14:textId="77777777" w:rsidR="00A55576" w:rsidRDefault="00000000">
            <w:r>
              <w:rPr>
                <w:rFonts w:ascii="Consolas" w:eastAsia="Consolas" w:hAnsi="Consolas" w:cs="Consolas"/>
                <w:color w:val="1A1A1A"/>
                <w:sz w:val="19"/>
                <w:szCs w:val="19"/>
              </w:rPr>
              <w:t xml:space="preserve">  return </w:t>
            </w:r>
            <w:proofErr w:type="spellStart"/>
            <w:proofErr w:type="gramStart"/>
            <w:r>
              <w:rPr>
                <w:rFonts w:ascii="Consolas" w:eastAsia="Consolas" w:hAnsi="Consolas" w:cs="Consolas"/>
                <w:color w:val="1A1A1A"/>
                <w:sz w:val="19"/>
                <w:szCs w:val="19"/>
              </w:rPr>
              <w:t>useMutation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3D3E421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mutationFn</w:t>
            </w:r>
            <w:proofErr w:type="spellEnd"/>
            <w:r>
              <w:rPr>
                <w:rFonts w:ascii="Consolas" w:eastAsia="Consolas" w:hAnsi="Consolas" w:cs="Consolas"/>
                <w:color w:val="1A1A1A"/>
                <w:sz w:val="19"/>
                <w:szCs w:val="19"/>
              </w:rPr>
              <w:t xml:space="preserve">: (item) =&gt; </w:t>
            </w:r>
            <w:proofErr w:type="spellStart"/>
            <w:proofErr w:type="gramStart"/>
            <w:r>
              <w:rPr>
                <w:rFonts w:ascii="Consolas" w:eastAsia="Consolas" w:hAnsi="Consolas" w:cs="Consolas"/>
                <w:color w:val="1A1A1A"/>
                <w:sz w:val="19"/>
                <w:szCs w:val="19"/>
              </w:rPr>
              <w:t>api.post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'/cart/items', item),</w:t>
            </w:r>
          </w:p>
          <w:p w14:paraId="187AB76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onMutate</w:t>
            </w:r>
            <w:proofErr w:type="spellEnd"/>
            <w:r>
              <w:rPr>
                <w:rFonts w:ascii="Consolas" w:eastAsia="Consolas" w:hAnsi="Consolas" w:cs="Consolas"/>
                <w:color w:val="1A1A1A"/>
                <w:sz w:val="19"/>
                <w:szCs w:val="19"/>
              </w:rPr>
              <w:t>: async (item) =&gt; {</w:t>
            </w:r>
          </w:p>
          <w:p w14:paraId="36DB1A6D"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addItemLocally</w:t>
            </w:r>
            <w:proofErr w:type="spellEnd"/>
            <w:r>
              <w:rPr>
                <w:rFonts w:ascii="Consolas" w:eastAsia="Consolas" w:hAnsi="Consolas" w:cs="Consolas"/>
                <w:color w:val="1A1A1A"/>
                <w:sz w:val="19"/>
                <w:szCs w:val="19"/>
              </w:rPr>
              <w:t>(item); // optimistic: update UI immediately</w:t>
            </w:r>
          </w:p>
          <w:p w14:paraId="0E9194ED" w14:textId="77777777" w:rsidR="00A55576" w:rsidRDefault="00000000">
            <w:r>
              <w:rPr>
                <w:rFonts w:ascii="Consolas" w:eastAsia="Consolas" w:hAnsi="Consolas" w:cs="Consolas"/>
                <w:color w:val="1A1A1A"/>
                <w:sz w:val="19"/>
                <w:szCs w:val="19"/>
              </w:rPr>
              <w:t xml:space="preserve">      return </w:t>
            </w:r>
            <w:proofErr w:type="gramStart"/>
            <w:r>
              <w:rPr>
                <w:rFonts w:ascii="Consolas" w:eastAsia="Consolas" w:hAnsi="Consolas" w:cs="Consolas"/>
                <w:color w:val="1A1A1A"/>
                <w:sz w:val="19"/>
                <w:szCs w:val="19"/>
              </w:rPr>
              <w:t>{ item</w:t>
            </w:r>
            <w:proofErr w:type="gramEnd"/>
            <w:r>
              <w:rPr>
                <w:rFonts w:ascii="Consolas" w:eastAsia="Consolas" w:hAnsi="Consolas" w:cs="Consolas"/>
                <w:color w:val="1A1A1A"/>
                <w:sz w:val="19"/>
                <w:szCs w:val="19"/>
              </w:rPr>
              <w:t xml:space="preserve"> };</w:t>
            </w:r>
          </w:p>
          <w:p w14:paraId="020B0CF6" w14:textId="77777777" w:rsidR="00A55576" w:rsidRDefault="00000000">
            <w:r>
              <w:rPr>
                <w:rFonts w:ascii="Consolas" w:eastAsia="Consolas" w:hAnsi="Consolas" w:cs="Consolas"/>
                <w:color w:val="1A1A1A"/>
                <w:sz w:val="19"/>
                <w:szCs w:val="19"/>
              </w:rPr>
              <w:t xml:space="preserve">    },</w:t>
            </w:r>
          </w:p>
          <w:p w14:paraId="7CFCEA11"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onError</w:t>
            </w:r>
            <w:proofErr w:type="spellEnd"/>
            <w:r>
              <w:rPr>
                <w:rFonts w:ascii="Consolas" w:eastAsia="Consolas" w:hAnsi="Consolas" w:cs="Consolas"/>
                <w:color w:val="1A1A1A"/>
                <w:sz w:val="19"/>
                <w:szCs w:val="19"/>
              </w:rPr>
              <w:t>: (err, item, context) =&gt; {</w:t>
            </w:r>
          </w:p>
          <w:p w14:paraId="0DAC90EE"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rollbackLocally</w:t>
            </w:r>
            <w:proofErr w:type="spellEnd"/>
            <w:r>
              <w:rPr>
                <w:rFonts w:ascii="Consolas" w:eastAsia="Consolas" w:hAnsi="Consolas" w:cs="Consolas"/>
                <w:color w:val="1A1A1A"/>
                <w:sz w:val="19"/>
                <w:szCs w:val="19"/>
              </w:rPr>
              <w:t>(context.item.id); // server rejected it: roll back</w:t>
            </w:r>
          </w:p>
          <w:p w14:paraId="3040C384"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toast.error</w:t>
            </w:r>
            <w:proofErr w:type="spellEnd"/>
            <w:proofErr w:type="gramEnd"/>
            <w:r>
              <w:rPr>
                <w:rFonts w:ascii="Consolas" w:eastAsia="Consolas" w:hAnsi="Consolas" w:cs="Consolas"/>
                <w:color w:val="1A1A1A"/>
                <w:sz w:val="19"/>
                <w:szCs w:val="19"/>
              </w:rPr>
              <w:t>('Could not add item — it may be out of stock.');</w:t>
            </w:r>
          </w:p>
          <w:p w14:paraId="3F997C9D" w14:textId="77777777" w:rsidR="00A55576" w:rsidRDefault="00000000">
            <w:r>
              <w:rPr>
                <w:rFonts w:ascii="Consolas" w:eastAsia="Consolas" w:hAnsi="Consolas" w:cs="Consolas"/>
                <w:color w:val="1A1A1A"/>
                <w:sz w:val="19"/>
                <w:szCs w:val="19"/>
              </w:rPr>
              <w:t xml:space="preserve">    },</w:t>
            </w:r>
          </w:p>
          <w:p w14:paraId="7E4E6ED2"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onSettled</w:t>
            </w:r>
            <w:proofErr w:type="spellEnd"/>
            <w:r>
              <w:rPr>
                <w:rFonts w:ascii="Consolas" w:eastAsia="Consolas" w:hAnsi="Consolas" w:cs="Consolas"/>
                <w:color w:val="1A1A1A"/>
                <w:sz w:val="19"/>
                <w:szCs w:val="19"/>
              </w:rPr>
              <w:t>: () =&gt; {</w:t>
            </w:r>
          </w:p>
          <w:p w14:paraId="21FE5BB0"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queryClient.invalidateQueries</w:t>
            </w:r>
            <w:proofErr w:type="spellEnd"/>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queryKey</w:t>
            </w:r>
            <w:proofErr w:type="spellEnd"/>
            <w:proofErr w:type="gramEnd"/>
            <w:r>
              <w:rPr>
                <w:rFonts w:ascii="Consolas" w:eastAsia="Consolas" w:hAnsi="Consolas" w:cs="Consolas"/>
                <w:color w:val="1A1A1A"/>
                <w:sz w:val="19"/>
                <w:szCs w:val="19"/>
              </w:rPr>
              <w:t>: ['cart'</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 reconcile with server truth</w:t>
            </w:r>
          </w:p>
          <w:p w14:paraId="361029E8" w14:textId="77777777" w:rsidR="00A55576" w:rsidRDefault="00000000">
            <w:r>
              <w:rPr>
                <w:rFonts w:ascii="Consolas" w:eastAsia="Consolas" w:hAnsi="Consolas" w:cs="Consolas"/>
                <w:color w:val="1A1A1A"/>
                <w:sz w:val="19"/>
                <w:szCs w:val="19"/>
              </w:rPr>
              <w:t xml:space="preserve">    },</w:t>
            </w:r>
          </w:p>
          <w:p w14:paraId="25248140" w14:textId="77777777" w:rsidR="00A55576" w:rsidRDefault="00000000">
            <w:r>
              <w:rPr>
                <w:rFonts w:ascii="Consolas" w:eastAsia="Consolas" w:hAnsi="Consolas" w:cs="Consolas"/>
                <w:color w:val="1A1A1A"/>
                <w:sz w:val="19"/>
                <w:szCs w:val="19"/>
              </w:rPr>
              <w:t xml:space="preserve">  });</w:t>
            </w:r>
          </w:p>
          <w:p w14:paraId="047F312C" w14:textId="77777777" w:rsidR="00A55576" w:rsidRDefault="00000000">
            <w:r>
              <w:rPr>
                <w:rFonts w:ascii="Consolas" w:eastAsia="Consolas" w:hAnsi="Consolas" w:cs="Consolas"/>
                <w:color w:val="1A1A1A"/>
                <w:sz w:val="19"/>
                <w:szCs w:val="19"/>
              </w:rPr>
              <w:t>}</w:t>
            </w:r>
          </w:p>
        </w:tc>
      </w:tr>
    </w:tbl>
    <w:p w14:paraId="5E3827F1" w14:textId="77777777" w:rsidR="001E2779" w:rsidRDefault="001E2779">
      <w:pPr>
        <w:spacing w:before="220" w:after="100"/>
        <w:rPr>
          <w:b/>
          <w:bCs/>
          <w:color w:val="1F3864"/>
          <w:sz w:val="23"/>
          <w:szCs w:val="23"/>
        </w:rPr>
      </w:pPr>
    </w:p>
    <w:p w14:paraId="4A6D2E23" w14:textId="09781131" w:rsidR="00A55576" w:rsidRDefault="00000000">
      <w:pPr>
        <w:spacing w:before="220" w:after="100"/>
      </w:pPr>
      <w:r>
        <w:rPr>
          <w:b/>
          <w:bCs/>
          <w:color w:val="1F3864"/>
          <w:sz w:val="23"/>
          <w:szCs w:val="23"/>
        </w:rPr>
        <w:lastRenderedPageBreak/>
        <w:t>What to notice</w:t>
      </w:r>
    </w:p>
    <w:p w14:paraId="598FCBC8" w14:textId="77777777" w:rsidR="00A55576" w:rsidRDefault="00000000">
      <w:pPr>
        <w:pStyle w:val="ListParagraph"/>
        <w:numPr>
          <w:ilvl w:val="0"/>
          <w:numId w:val="2"/>
        </w:numPr>
        <w:spacing w:after="80"/>
      </w:pPr>
      <w:proofErr w:type="spellStart"/>
      <w:r>
        <w:rPr>
          <w:sz w:val="22"/>
          <w:szCs w:val="22"/>
        </w:rPr>
        <w:t>onMutate</w:t>
      </w:r>
      <w:proofErr w:type="spellEnd"/>
      <w:r>
        <w:rPr>
          <w:sz w:val="22"/>
          <w:szCs w:val="22"/>
        </w:rPr>
        <w:t xml:space="preserve"> updates the UI before the network call resolves — the shopper never sees a loading spinner for a simple cart add.</w:t>
      </w:r>
    </w:p>
    <w:p w14:paraId="7C89940A" w14:textId="77777777" w:rsidR="00A55576" w:rsidRDefault="00000000">
      <w:pPr>
        <w:pStyle w:val="ListParagraph"/>
        <w:numPr>
          <w:ilvl w:val="0"/>
          <w:numId w:val="2"/>
        </w:numPr>
        <w:spacing w:after="80"/>
      </w:pPr>
      <w:proofErr w:type="spellStart"/>
      <w:r>
        <w:rPr>
          <w:sz w:val="22"/>
          <w:szCs w:val="22"/>
        </w:rPr>
        <w:t>onError</w:t>
      </w:r>
      <w:proofErr w:type="spellEnd"/>
      <w:r>
        <w:rPr>
          <w:sz w:val="22"/>
          <w:szCs w:val="22"/>
        </w:rPr>
        <w:t xml:space="preserve"> explicitly reverses the optimistic change — without this, a failed request silently leaves stale data on screen.</w:t>
      </w:r>
    </w:p>
    <w:p w14:paraId="45014269" w14:textId="77777777" w:rsidR="00A55576" w:rsidRDefault="00000000">
      <w:pPr>
        <w:pStyle w:val="ListParagraph"/>
        <w:numPr>
          <w:ilvl w:val="0"/>
          <w:numId w:val="2"/>
        </w:numPr>
        <w:spacing w:after="80"/>
      </w:pPr>
      <w:proofErr w:type="spellStart"/>
      <w:r>
        <w:rPr>
          <w:sz w:val="22"/>
          <w:szCs w:val="22"/>
        </w:rPr>
        <w:t>onSettled</w:t>
      </w:r>
      <w:proofErr w:type="spellEnd"/>
      <w:r>
        <w:rPr>
          <w:sz w:val="22"/>
          <w:szCs w:val="22"/>
        </w:rPr>
        <w:t xml:space="preserve"> always re-syncs with the server afterward, so any drift between optimistic guess and server truth self-corrects.</w:t>
      </w:r>
    </w:p>
    <w:p w14:paraId="5C5D9CDF" w14:textId="77777777" w:rsidR="00A55576" w:rsidRDefault="00000000">
      <w:pPr>
        <w:pStyle w:val="Heading2"/>
        <w:spacing w:before="300" w:after="150"/>
      </w:pPr>
      <w:r>
        <w:rPr>
          <w:b/>
          <w:bCs/>
        </w:rPr>
        <w:t>4.4 Realtime Order Status</w:t>
      </w:r>
    </w:p>
    <w:p w14:paraId="0E57F1FA" w14:textId="77777777" w:rsidR="00A55576" w:rsidRDefault="00000000">
      <w:pPr>
        <w:spacing w:after="160" w:line="300" w:lineRule="auto"/>
      </w:pPr>
      <w:r>
        <w:rPr>
          <w:sz w:val="22"/>
          <w:szCs w:val="22"/>
        </w:rPr>
        <w:t xml:space="preserve">Once checkout is placed, the order moves through the state machine in Section 3.3 asynchronously (payment, inventory, shipping) — the page shouldn't need a manual refresh to see "Payment confirmed." A lightweight WebSocket (or Server-Sent Events) connection, fed by the backend's Kafka consumers, pushes status changes to the client, which simply invalidates the relevant </w:t>
      </w:r>
      <w:proofErr w:type="spellStart"/>
      <w:r>
        <w:rPr>
          <w:sz w:val="22"/>
          <w:szCs w:val="22"/>
        </w:rPr>
        <w:t>TanStack</w:t>
      </w:r>
      <w:proofErr w:type="spellEnd"/>
      <w:r>
        <w:rPr>
          <w:sz w:val="22"/>
          <w:szCs w:val="22"/>
        </w:rPr>
        <w:t xml:space="preserve"> Query cache entry so the UI re-fetches and re-renders.</w:t>
      </w:r>
    </w:p>
    <w:p w14:paraId="5EEACAED" w14:textId="77777777" w:rsidR="00A55576" w:rsidRDefault="00000000">
      <w:pPr>
        <w:pStyle w:val="Heading2"/>
        <w:spacing w:before="300" w:after="150"/>
      </w:pPr>
      <w:r>
        <w:rPr>
          <w:b/>
          <w:bCs/>
        </w:rPr>
        <w:t>4.5 Frontend Error Handling &amp; Resilience</w:t>
      </w:r>
    </w:p>
    <w:p w14:paraId="7077CE65" w14:textId="77777777" w:rsidR="00A55576" w:rsidRDefault="00000000">
      <w:pPr>
        <w:pStyle w:val="Heading2"/>
        <w:spacing w:before="300" w:after="150"/>
      </w:pPr>
      <w:r>
        <w:t>4.6 Authentication Storage &amp; Browser Security</w:t>
      </w:r>
    </w:p>
    <w:p w14:paraId="3F35F2E6" w14:textId="77777777" w:rsidR="00A55576" w:rsidRDefault="00000000">
      <w:pPr>
        <w:spacing w:after="160" w:line="300" w:lineRule="auto"/>
      </w:pPr>
      <w:r>
        <w:t xml:space="preserve">The frontend should treat the access token as short-lived and avoid persisting long-lived refresh tokens in </w:t>
      </w:r>
      <w:proofErr w:type="spellStart"/>
      <w:r>
        <w:t>localStorage</w:t>
      </w:r>
      <w:proofErr w:type="spellEnd"/>
      <w:r>
        <w:t xml:space="preserve">. A safer browser model is an </w:t>
      </w:r>
      <w:proofErr w:type="spellStart"/>
      <w:r>
        <w:t>HttpOnly</w:t>
      </w:r>
      <w:proofErr w:type="spellEnd"/>
      <w:r>
        <w:t xml:space="preserve">, Secure, </w:t>
      </w:r>
      <w:proofErr w:type="spellStart"/>
      <w:r>
        <w:t>SameSite</w:t>
      </w:r>
      <w:proofErr w:type="spellEnd"/>
      <w:r>
        <w:t xml:space="preserve"> refresh-token cookie, rotation on refresh, server-side revocation for suspicious sessions, and CSRF protection where cookie-authenticated requests are used.</w:t>
      </w:r>
    </w:p>
    <w:p w14:paraId="13B4454A" w14:textId="77777777" w:rsidR="00A55576" w:rsidRDefault="00000000">
      <w:pPr>
        <w:spacing w:after="160" w:line="300" w:lineRule="auto"/>
      </w:pPr>
      <w:r>
        <w:t>The API client should never accept a client-calculated total as authoritative. Checkout sends item IDs and quantities; the backend derives price, discounts, taxes, shipping and final amount from server-owned data.</w:t>
      </w:r>
    </w:p>
    <w:p w14:paraId="05D2D24C" w14:textId="77777777" w:rsidR="00A55576" w:rsidRDefault="00000000">
      <w:pPr>
        <w:pStyle w:val="ListParagraph"/>
        <w:numPr>
          <w:ilvl w:val="0"/>
          <w:numId w:val="2"/>
        </w:numPr>
        <w:spacing w:after="80"/>
      </w:pPr>
      <w:r>
        <w:rPr>
          <w:sz w:val="22"/>
          <w:szCs w:val="22"/>
        </w:rPr>
        <w:t xml:space="preserve">Network errors: </w:t>
      </w:r>
      <w:proofErr w:type="spellStart"/>
      <w:r>
        <w:rPr>
          <w:sz w:val="22"/>
          <w:szCs w:val="22"/>
        </w:rPr>
        <w:t>TanStack</w:t>
      </w:r>
      <w:proofErr w:type="spellEnd"/>
      <w:r>
        <w:rPr>
          <w:sz w:val="22"/>
          <w:szCs w:val="22"/>
        </w:rPr>
        <w:t xml:space="preserve"> Query's built-in retry (with backoff) handles transient failures automatically; a global error boundary catches anything unrecoverable and shows a friendly fallback instead of a blank screen.</w:t>
      </w:r>
    </w:p>
    <w:p w14:paraId="03DA59BF" w14:textId="77777777" w:rsidR="00A55576" w:rsidRDefault="00000000">
      <w:pPr>
        <w:pStyle w:val="ListParagraph"/>
        <w:numPr>
          <w:ilvl w:val="0"/>
          <w:numId w:val="2"/>
        </w:numPr>
        <w:spacing w:after="80"/>
      </w:pPr>
      <w:r>
        <w:rPr>
          <w:sz w:val="22"/>
          <w:szCs w:val="22"/>
        </w:rPr>
        <w:t>Stale cache after payment: cap cache time (</w:t>
      </w:r>
      <w:proofErr w:type="spellStart"/>
      <w:r>
        <w:rPr>
          <w:sz w:val="22"/>
          <w:szCs w:val="22"/>
        </w:rPr>
        <w:t>staleTime</w:t>
      </w:r>
      <w:proofErr w:type="spellEnd"/>
      <w:r>
        <w:rPr>
          <w:sz w:val="22"/>
          <w:szCs w:val="22"/>
        </w:rPr>
        <w:t>) tightly for anything price-</w:t>
      </w:r>
      <w:proofErr w:type="gramStart"/>
      <w:r>
        <w:rPr>
          <w:sz w:val="22"/>
          <w:szCs w:val="22"/>
        </w:rPr>
        <w:t>related, and</w:t>
      </w:r>
      <w:proofErr w:type="gramEnd"/>
      <w:r>
        <w:rPr>
          <w:sz w:val="22"/>
          <w:szCs w:val="22"/>
        </w:rPr>
        <w:t xml:space="preserve"> explicitly invalidate the product cache when a price-change event is pushed, so a shopper never checks out at a stale price.</w:t>
      </w:r>
    </w:p>
    <w:p w14:paraId="6AB1A756" w14:textId="77777777" w:rsidR="00A55576" w:rsidRDefault="00000000">
      <w:pPr>
        <w:pStyle w:val="ListParagraph"/>
        <w:numPr>
          <w:ilvl w:val="0"/>
          <w:numId w:val="2"/>
        </w:numPr>
        <w:spacing w:after="80"/>
      </w:pPr>
      <w:r>
        <w:rPr>
          <w:sz w:val="22"/>
          <w:szCs w:val="22"/>
        </w:rPr>
        <w:t xml:space="preserve">Offline / flaky connections: mutations (like "place order") are guarded against double-submission by disabling the submit button on </w:t>
      </w:r>
      <w:proofErr w:type="spellStart"/>
      <w:r>
        <w:rPr>
          <w:sz w:val="22"/>
          <w:szCs w:val="22"/>
        </w:rPr>
        <w:t>isPending</w:t>
      </w:r>
      <w:proofErr w:type="spellEnd"/>
      <w:r>
        <w:rPr>
          <w:sz w:val="22"/>
          <w:szCs w:val="22"/>
        </w:rPr>
        <w:t xml:space="preserve"> and by the idempotency key described in Section 11 — the frontend generates the key once per checkout attempt and reuses it on retry.</w:t>
      </w:r>
    </w:p>
    <w:p w14:paraId="3C6D7BDD" w14:textId="77777777" w:rsidR="00A55576" w:rsidRDefault="00000000">
      <w:pPr>
        <w:pStyle w:val="ListParagraph"/>
        <w:numPr>
          <w:ilvl w:val="0"/>
          <w:numId w:val="2"/>
        </w:numPr>
        <w:spacing w:after="80"/>
      </w:pPr>
      <w:r>
        <w:rPr>
          <w:sz w:val="22"/>
          <w:szCs w:val="22"/>
        </w:rPr>
        <w:t xml:space="preserve">Race conditions: rapid quantity changes in the cart use </w:t>
      </w:r>
      <w:proofErr w:type="spellStart"/>
      <w:r>
        <w:rPr>
          <w:sz w:val="22"/>
          <w:szCs w:val="22"/>
        </w:rPr>
        <w:t>TanStack</w:t>
      </w:r>
      <w:proofErr w:type="spellEnd"/>
      <w:r>
        <w:rPr>
          <w:sz w:val="22"/>
          <w:szCs w:val="22"/>
        </w:rPr>
        <w:t xml:space="preserve"> Query's request cancellation (</w:t>
      </w:r>
      <w:proofErr w:type="spellStart"/>
      <w:r>
        <w:rPr>
          <w:sz w:val="22"/>
          <w:szCs w:val="22"/>
        </w:rPr>
        <w:t>AbortController</w:t>
      </w:r>
      <w:proofErr w:type="spellEnd"/>
      <w:r>
        <w:rPr>
          <w:sz w:val="22"/>
          <w:szCs w:val="22"/>
        </w:rPr>
        <w:t>) so an old, slow response can't overwrite a newer one.</w:t>
      </w:r>
    </w:p>
    <w:p w14:paraId="4987FB75" w14:textId="77777777" w:rsidR="001E2779" w:rsidRDefault="001E2779">
      <w:pPr>
        <w:rPr>
          <w:b/>
          <w:bCs/>
          <w:color w:val="1F3864"/>
          <w:sz w:val="32"/>
          <w:szCs w:val="32"/>
        </w:rPr>
      </w:pPr>
      <w:r>
        <w:rPr>
          <w:b/>
          <w:bCs/>
          <w:color w:val="1F3864"/>
        </w:rPr>
        <w:br w:type="page"/>
      </w:r>
    </w:p>
    <w:p w14:paraId="4F359D28" w14:textId="2B6129A9" w:rsidR="00A55576" w:rsidRDefault="00000000">
      <w:pPr>
        <w:pStyle w:val="Heading1"/>
        <w:pBdr>
          <w:bottom w:val="single" w:sz="6" w:space="4" w:color="2E74B5"/>
        </w:pBdr>
        <w:spacing w:before="420" w:after="200"/>
      </w:pPr>
      <w:r>
        <w:rPr>
          <w:b/>
          <w:bCs/>
          <w:color w:val="1F3864"/>
        </w:rPr>
        <w:lastRenderedPageBreak/>
        <w:t>5. Monolith vs. Microservices: When &amp; Why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0"/>
      </w:tblGrid>
      <w:tr w:rsidR="00A55576" w14:paraId="63CFBBBF"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tcPr>
          <w:p w14:paraId="56DAF97F" w14:textId="77777777" w:rsidR="00A55576" w:rsidRDefault="00000000">
            <w:r>
              <w:rPr>
                <w:b/>
                <w:bCs/>
                <w:color w:val="FFFFFF"/>
              </w:rPr>
              <w:t>Dimension</w:t>
            </w:r>
          </w:p>
        </w:tc>
        <w:tc>
          <w:tcPr>
            <w:tcW w:w="3400" w:type="dxa"/>
            <w:shd w:val="clear" w:color="auto" w:fill="1F3864"/>
            <w:tcMar>
              <w:top w:w="100" w:type="dxa"/>
              <w:left w:w="120" w:type="dxa"/>
              <w:bottom w:w="100" w:type="dxa"/>
              <w:right w:w="120" w:type="dxa"/>
            </w:tcMar>
          </w:tcPr>
          <w:p w14:paraId="29A2618B" w14:textId="77777777" w:rsidR="00A55576" w:rsidRDefault="00000000">
            <w:r>
              <w:rPr>
                <w:b/>
                <w:bCs/>
                <w:color w:val="FFFFFF"/>
              </w:rPr>
              <w:t>Monolithic Architecture</w:t>
            </w:r>
          </w:p>
        </w:tc>
        <w:tc>
          <w:tcPr>
            <w:tcW w:w="3420" w:type="dxa"/>
            <w:shd w:val="clear" w:color="auto" w:fill="1F3864"/>
            <w:tcMar>
              <w:top w:w="100" w:type="dxa"/>
              <w:left w:w="120" w:type="dxa"/>
              <w:bottom w:w="100" w:type="dxa"/>
              <w:right w:w="120" w:type="dxa"/>
            </w:tcMar>
          </w:tcPr>
          <w:p w14:paraId="5584D442" w14:textId="77777777" w:rsidR="00A55576" w:rsidRDefault="00000000">
            <w:r>
              <w:rPr>
                <w:b/>
                <w:bCs/>
                <w:color w:val="FFFFFF"/>
              </w:rPr>
              <w:t>Microservices Architecture</w:t>
            </w:r>
          </w:p>
        </w:tc>
      </w:tr>
      <w:tr w:rsidR="00A55576" w14:paraId="55A87C70"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33626B13" w14:textId="77777777" w:rsidR="00A55576" w:rsidRDefault="00000000">
            <w:r>
              <w:t>Deployment</w:t>
            </w:r>
          </w:p>
        </w:tc>
        <w:tc>
          <w:tcPr>
            <w:tcW w:w="3400" w:type="dxa"/>
            <w:shd w:val="clear" w:color="auto" w:fill="FFFFFF"/>
            <w:tcMar>
              <w:top w:w="100" w:type="dxa"/>
              <w:left w:w="120" w:type="dxa"/>
              <w:bottom w:w="100" w:type="dxa"/>
              <w:right w:w="120" w:type="dxa"/>
            </w:tcMar>
          </w:tcPr>
          <w:p w14:paraId="61B285D3" w14:textId="77777777" w:rsidR="00A55576" w:rsidRDefault="00000000">
            <w:r>
              <w:t>Single unit — a minor fix requires redeploying the entire codebase.</w:t>
            </w:r>
          </w:p>
        </w:tc>
        <w:tc>
          <w:tcPr>
            <w:tcW w:w="3420" w:type="dxa"/>
            <w:shd w:val="clear" w:color="auto" w:fill="FFFFFF"/>
            <w:tcMar>
              <w:top w:w="100" w:type="dxa"/>
              <w:left w:w="120" w:type="dxa"/>
              <w:bottom w:w="100" w:type="dxa"/>
              <w:right w:w="120" w:type="dxa"/>
            </w:tcMar>
          </w:tcPr>
          <w:p w14:paraId="18C4EC43" w14:textId="77777777" w:rsidR="00A55576" w:rsidRDefault="00000000">
            <w:r>
              <w:t>Independent — each service ships through its own CI/CD pipeline.</w:t>
            </w:r>
          </w:p>
        </w:tc>
      </w:tr>
      <w:tr w:rsidR="00A55576" w14:paraId="7A804B3D"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3BBAB412" w14:textId="77777777" w:rsidR="00A55576" w:rsidRDefault="00000000">
            <w:r>
              <w:t>Scaling</w:t>
            </w:r>
          </w:p>
        </w:tc>
        <w:tc>
          <w:tcPr>
            <w:tcW w:w="3400" w:type="dxa"/>
            <w:shd w:val="clear" w:color="auto" w:fill="EEF3F9"/>
            <w:tcMar>
              <w:top w:w="100" w:type="dxa"/>
              <w:left w:w="120" w:type="dxa"/>
              <w:bottom w:w="100" w:type="dxa"/>
              <w:right w:w="120" w:type="dxa"/>
            </w:tcMar>
          </w:tcPr>
          <w:p w14:paraId="049AF926" w14:textId="77777777" w:rsidR="00A55576" w:rsidRDefault="00000000">
            <w:r>
              <w:t>Vertical or full-stack duplication (expensive, all-or-nothing).</w:t>
            </w:r>
          </w:p>
        </w:tc>
        <w:tc>
          <w:tcPr>
            <w:tcW w:w="3420" w:type="dxa"/>
            <w:shd w:val="clear" w:color="auto" w:fill="EEF3F9"/>
            <w:tcMar>
              <w:top w:w="100" w:type="dxa"/>
              <w:left w:w="120" w:type="dxa"/>
              <w:bottom w:w="100" w:type="dxa"/>
              <w:right w:w="120" w:type="dxa"/>
            </w:tcMar>
          </w:tcPr>
          <w:p w14:paraId="4854DBC7" w14:textId="77777777" w:rsidR="00A55576" w:rsidRDefault="00000000">
            <w:r>
              <w:t>Selective, horizontal scaling of only the service under load.</w:t>
            </w:r>
          </w:p>
        </w:tc>
      </w:tr>
      <w:tr w:rsidR="00A55576" w14:paraId="5F6A8DAE" w14:textId="77777777">
        <w:tblPrEx>
          <w:tblCellMar>
            <w:top w:w="0" w:type="dxa"/>
            <w:bottom w:w="0" w:type="dxa"/>
          </w:tblCellMar>
        </w:tblPrEx>
        <w:tc>
          <w:tcPr>
            <w:tcW w:w="2200" w:type="dxa"/>
            <w:shd w:val="clear" w:color="auto" w:fill="FFFFFF"/>
            <w:tcMar>
              <w:top w:w="100" w:type="dxa"/>
              <w:left w:w="120" w:type="dxa"/>
              <w:bottom w:w="100" w:type="dxa"/>
              <w:right w:w="120" w:type="dxa"/>
            </w:tcMar>
          </w:tcPr>
          <w:p w14:paraId="26D35D38" w14:textId="77777777" w:rsidR="00A55576" w:rsidRDefault="00000000">
            <w:r>
              <w:t>Fault Isolation</w:t>
            </w:r>
          </w:p>
        </w:tc>
        <w:tc>
          <w:tcPr>
            <w:tcW w:w="3400" w:type="dxa"/>
            <w:shd w:val="clear" w:color="auto" w:fill="FFFFFF"/>
            <w:tcMar>
              <w:top w:w="100" w:type="dxa"/>
              <w:left w:w="120" w:type="dxa"/>
              <w:bottom w:w="100" w:type="dxa"/>
              <w:right w:w="120" w:type="dxa"/>
            </w:tcMar>
          </w:tcPr>
          <w:p w14:paraId="15AC0324" w14:textId="77777777" w:rsidR="00A55576" w:rsidRDefault="00000000">
            <w:r>
              <w:t>A memory leak or uncaught exception can crash the whole application.</w:t>
            </w:r>
          </w:p>
        </w:tc>
        <w:tc>
          <w:tcPr>
            <w:tcW w:w="3420" w:type="dxa"/>
            <w:shd w:val="clear" w:color="auto" w:fill="FFFFFF"/>
            <w:tcMar>
              <w:top w:w="100" w:type="dxa"/>
              <w:left w:w="120" w:type="dxa"/>
              <w:bottom w:w="100" w:type="dxa"/>
              <w:right w:w="120" w:type="dxa"/>
            </w:tcMar>
          </w:tcPr>
          <w:p w14:paraId="03012EBC" w14:textId="77777777" w:rsidR="00A55576" w:rsidRDefault="00000000">
            <w:r>
              <w:t>Failures are contained within individual service boundaries.</w:t>
            </w:r>
          </w:p>
        </w:tc>
      </w:tr>
      <w:tr w:rsidR="00A55576" w14:paraId="06F15FEF" w14:textId="77777777">
        <w:tblPrEx>
          <w:tblCellMar>
            <w:top w:w="0" w:type="dxa"/>
            <w:bottom w:w="0" w:type="dxa"/>
          </w:tblCellMar>
        </w:tblPrEx>
        <w:tc>
          <w:tcPr>
            <w:tcW w:w="2200" w:type="dxa"/>
            <w:shd w:val="clear" w:color="auto" w:fill="EEF3F9"/>
            <w:tcMar>
              <w:top w:w="100" w:type="dxa"/>
              <w:left w:w="120" w:type="dxa"/>
              <w:bottom w:w="100" w:type="dxa"/>
              <w:right w:w="120" w:type="dxa"/>
            </w:tcMar>
          </w:tcPr>
          <w:p w14:paraId="15CA2C93" w14:textId="77777777" w:rsidR="00A55576" w:rsidRDefault="00000000">
            <w:r>
              <w:t>Complexity</w:t>
            </w:r>
          </w:p>
        </w:tc>
        <w:tc>
          <w:tcPr>
            <w:tcW w:w="3400" w:type="dxa"/>
            <w:shd w:val="clear" w:color="auto" w:fill="EEF3F9"/>
            <w:tcMar>
              <w:top w:w="100" w:type="dxa"/>
              <w:left w:w="120" w:type="dxa"/>
              <w:bottom w:w="100" w:type="dxa"/>
              <w:right w:w="120" w:type="dxa"/>
            </w:tcMar>
          </w:tcPr>
          <w:p w14:paraId="081CBE26" w14:textId="77777777" w:rsidR="00A55576" w:rsidRDefault="00000000">
            <w:r>
              <w:t>Low initial setup complexity; code complexity grows over time.</w:t>
            </w:r>
          </w:p>
        </w:tc>
        <w:tc>
          <w:tcPr>
            <w:tcW w:w="3420" w:type="dxa"/>
            <w:shd w:val="clear" w:color="auto" w:fill="EEF3F9"/>
            <w:tcMar>
              <w:top w:w="100" w:type="dxa"/>
              <w:left w:w="120" w:type="dxa"/>
              <w:bottom w:w="100" w:type="dxa"/>
              <w:right w:w="120" w:type="dxa"/>
            </w:tcMar>
          </w:tcPr>
          <w:p w14:paraId="51B77ADD" w14:textId="77777777" w:rsidR="00A55576" w:rsidRDefault="00000000">
            <w:r>
              <w:t>Higher infra/networking complexity; lower per-service code complexity.</w:t>
            </w:r>
          </w:p>
        </w:tc>
      </w:tr>
    </w:tbl>
    <w:p w14:paraId="74F9F9A9" w14:textId="77777777" w:rsidR="00A55576" w:rsidRDefault="00A55576">
      <w:pPr>
        <w:spacing w:after="100"/>
      </w:pPr>
    </w:p>
    <w:p w14:paraId="34EBBE2F"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Rule of thumb: most successful microservice systems started as well-organized monoliths and split only when specific services needed independent scaling, deployment cadence, or ownership. Splitting too early pays the distributed-systems tax with none of the payoff.</w:t>
      </w:r>
    </w:p>
    <w:p w14:paraId="52EBD93B" w14:textId="77777777" w:rsidR="00A55576" w:rsidRDefault="00000000">
      <w:pPr>
        <w:pStyle w:val="Heading1"/>
        <w:pBdr>
          <w:bottom w:val="single" w:sz="6" w:space="4" w:color="2E74B5"/>
        </w:pBdr>
        <w:spacing w:before="420" w:after="200"/>
      </w:pPr>
      <w:r>
        <w:rPr>
          <w:b/>
          <w:bCs/>
          <w:color w:val="1F3864"/>
        </w:rPr>
        <w:t>6. Decomposing a System: Domain-Driven Design Basics</w:t>
      </w:r>
    </w:p>
    <w:p w14:paraId="3CF98333" w14:textId="77777777" w:rsidR="00A55576" w:rsidRDefault="00000000">
      <w:pPr>
        <w:pStyle w:val="Heading2"/>
        <w:spacing w:before="300" w:after="150"/>
      </w:pPr>
      <w:r>
        <w:t>6.1 Single Responsibility Principle (SRP)</w:t>
      </w:r>
    </w:p>
    <w:p w14:paraId="4B2B2267" w14:textId="77777777" w:rsidR="00A55576" w:rsidRDefault="00000000">
      <w:pPr>
        <w:spacing w:after="160" w:line="300" w:lineRule="auto"/>
      </w:pPr>
      <w:r>
        <w:rPr>
          <w:sz w:val="22"/>
          <w:szCs w:val="22"/>
        </w:rPr>
        <w:t>A service should represent one business capability. If a service does two unrelated jobs (handling payments AND sending marketing emails), that's a signal it should be two services.</w:t>
      </w:r>
    </w:p>
    <w:p w14:paraId="50D3B251" w14:textId="77777777" w:rsidR="00A55576" w:rsidRDefault="00000000">
      <w:pPr>
        <w:pStyle w:val="Heading2"/>
        <w:spacing w:before="300" w:after="150"/>
      </w:pPr>
      <w:r>
        <w:t>6.2 Bounded Context</w:t>
      </w:r>
    </w:p>
    <w:p w14:paraId="646CB2A7" w14:textId="77777777" w:rsidR="00A55576" w:rsidRDefault="00000000">
      <w:pPr>
        <w:spacing w:after="160" w:line="300" w:lineRule="auto"/>
      </w:pPr>
      <w:r>
        <w:rPr>
          <w:sz w:val="22"/>
          <w:szCs w:val="22"/>
        </w:rPr>
        <w:t>The same real-world concept can mean different things in different services:</w:t>
      </w:r>
    </w:p>
    <w:p w14:paraId="390E99B8" w14:textId="77777777" w:rsidR="00A55576" w:rsidRDefault="00000000">
      <w:pPr>
        <w:pStyle w:val="ListParagraph"/>
        <w:numPr>
          <w:ilvl w:val="0"/>
          <w:numId w:val="2"/>
        </w:numPr>
        <w:spacing w:after="80"/>
      </w:pPr>
      <w:r>
        <w:rPr>
          <w:sz w:val="22"/>
          <w:szCs w:val="22"/>
        </w:rPr>
        <w:t>In Auth: a "User" holds a password hash, roles, and login history.</w:t>
      </w:r>
    </w:p>
    <w:p w14:paraId="002BF4A6" w14:textId="77777777" w:rsidR="00A55576" w:rsidRDefault="00000000">
      <w:pPr>
        <w:pStyle w:val="ListParagraph"/>
        <w:numPr>
          <w:ilvl w:val="0"/>
          <w:numId w:val="2"/>
        </w:numPr>
        <w:spacing w:after="80"/>
      </w:pPr>
      <w:r>
        <w:rPr>
          <w:sz w:val="22"/>
          <w:szCs w:val="22"/>
        </w:rPr>
        <w:t>In Order: a "User" holds shipping addresses and order history.</w:t>
      </w:r>
    </w:p>
    <w:p w14:paraId="31553EC0" w14:textId="77777777" w:rsidR="00A55576" w:rsidRDefault="00000000">
      <w:pPr>
        <w:spacing w:after="160" w:line="300" w:lineRule="auto"/>
      </w:pPr>
      <w:r>
        <w:rPr>
          <w:sz w:val="22"/>
          <w:szCs w:val="22"/>
        </w:rPr>
        <w:t>Each service owns its own model shaped around what IT needs — no shared "User" library across services.</w:t>
      </w:r>
    </w:p>
    <w:p w14:paraId="2E55194E"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Pitfall: a shared "models" package imported by every service quietly rebuilds a monolith, coupling every service to that package's release schedule.</w:t>
      </w:r>
    </w:p>
    <w:p w14:paraId="5A476B38" w14:textId="77777777" w:rsidR="001E2779" w:rsidRDefault="001E2779">
      <w:pPr>
        <w:rPr>
          <w:b/>
          <w:bCs/>
          <w:color w:val="1F3864"/>
          <w:sz w:val="32"/>
          <w:szCs w:val="32"/>
        </w:rPr>
      </w:pPr>
      <w:r>
        <w:rPr>
          <w:b/>
          <w:bCs/>
          <w:color w:val="1F3864"/>
        </w:rPr>
        <w:br w:type="page"/>
      </w:r>
    </w:p>
    <w:p w14:paraId="11B88720" w14:textId="00C680CA" w:rsidR="00A55576" w:rsidRDefault="00000000">
      <w:pPr>
        <w:pStyle w:val="Heading1"/>
        <w:pBdr>
          <w:bottom w:val="single" w:sz="6" w:space="4" w:color="2E74B5"/>
        </w:pBdr>
        <w:spacing w:before="420" w:after="200"/>
      </w:pPr>
      <w:r>
        <w:rPr>
          <w:b/>
          <w:bCs/>
          <w:color w:val="1F3864"/>
        </w:rPr>
        <w:lastRenderedPageBreak/>
        <w:t>7. Service Communication: Synchronous &amp; Asynchronous</w:t>
      </w:r>
    </w:p>
    <w:p w14:paraId="6F249C88" w14:textId="77777777" w:rsidR="00A55576" w:rsidRDefault="00000000">
      <w:pPr>
        <w:pStyle w:val="Heading2"/>
        <w:spacing w:before="300" w:after="150"/>
      </w:pPr>
      <w:r>
        <w:t xml:space="preserve">7.1 Synchronous (REST / </w:t>
      </w:r>
      <w:proofErr w:type="spellStart"/>
      <w:r>
        <w:t>gRPC</w:t>
      </w:r>
      <w:proofErr w:type="spellEnd"/>
      <w:r>
        <w:t>)</w:t>
      </w:r>
    </w:p>
    <w:p w14:paraId="6A95F94D" w14:textId="77777777" w:rsidR="00A55576" w:rsidRDefault="00000000">
      <w:pPr>
        <w:spacing w:after="160" w:line="300" w:lineRule="auto"/>
      </w:pPr>
      <w:r>
        <w:rPr>
          <w:sz w:val="22"/>
          <w:szCs w:val="22"/>
        </w:rPr>
        <w:t>Analogy: a phone call — the caller waits for an answer. Used when an immediate response is required, e.g. a client fetching product details to render a page.</w:t>
      </w:r>
    </w:p>
    <w:p w14:paraId="1689EE65" w14:textId="77777777" w:rsidR="00A55576" w:rsidRDefault="00000000">
      <w:pPr>
        <w:spacing w:after="160" w:line="300" w:lineRule="auto"/>
      </w:pPr>
      <w:r>
        <w:rPr>
          <w:sz w:val="22"/>
          <w:szCs w:val="22"/>
        </w:rPr>
        <w:t>Production hardening for synchronous calls:</w:t>
      </w:r>
    </w:p>
    <w:p w14:paraId="448B4FFD" w14:textId="77777777" w:rsidR="00A55576" w:rsidRDefault="00000000">
      <w:pPr>
        <w:pStyle w:val="ListParagraph"/>
        <w:numPr>
          <w:ilvl w:val="0"/>
          <w:numId w:val="2"/>
        </w:numPr>
        <w:spacing w:after="80"/>
      </w:pPr>
      <w:r>
        <w:rPr>
          <w:sz w:val="22"/>
          <w:szCs w:val="22"/>
        </w:rPr>
        <w:t>Timeouts on every outgoing call — never wait forever.</w:t>
      </w:r>
    </w:p>
    <w:p w14:paraId="2F8878B3" w14:textId="77777777" w:rsidR="00A55576" w:rsidRDefault="00000000">
      <w:pPr>
        <w:pStyle w:val="ListParagraph"/>
        <w:numPr>
          <w:ilvl w:val="0"/>
          <w:numId w:val="2"/>
        </w:numPr>
        <w:spacing w:after="80"/>
      </w:pPr>
      <w:r>
        <w:rPr>
          <w:sz w:val="22"/>
          <w:szCs w:val="22"/>
        </w:rPr>
        <w:t>Retries with exponential backoff + jitter for transient failures only (not for 4xx client errors).</w:t>
      </w:r>
    </w:p>
    <w:p w14:paraId="218B3210" w14:textId="77777777" w:rsidR="00A55576" w:rsidRDefault="00000000">
      <w:pPr>
        <w:pStyle w:val="ListParagraph"/>
        <w:numPr>
          <w:ilvl w:val="0"/>
          <w:numId w:val="2"/>
        </w:numPr>
        <w:spacing w:after="80"/>
      </w:pPr>
      <w:r>
        <w:rPr>
          <w:sz w:val="22"/>
          <w:szCs w:val="22"/>
        </w:rPr>
        <w:t>Circuit breakers (Section 10) to fail fast once a dependency is clearly unhealthy.</w:t>
      </w:r>
    </w:p>
    <w:p w14:paraId="740C4AC7" w14:textId="77777777" w:rsidR="00A55576" w:rsidRDefault="00000000">
      <w:pPr>
        <w:pStyle w:val="Heading2"/>
        <w:spacing w:before="300" w:after="150"/>
      </w:pPr>
      <w:r>
        <w:t>7.2 Asynchronous (Event-Driven via Kafka)</w:t>
      </w:r>
    </w:p>
    <w:p w14:paraId="169DB2A0" w14:textId="77777777" w:rsidR="00A55576" w:rsidRDefault="00000000">
      <w:pPr>
        <w:spacing w:after="160" w:line="300" w:lineRule="auto"/>
      </w:pPr>
      <w:r>
        <w:rPr>
          <w:sz w:val="22"/>
          <w:szCs w:val="22"/>
        </w:rPr>
        <w:t xml:space="preserve">Analogy: posting a notice on a public bulletin board — the sender doesn't wait for, or even know, who reads it. The Order Service publishes an </w:t>
      </w:r>
      <w:proofErr w:type="gramStart"/>
      <w:r>
        <w:rPr>
          <w:sz w:val="22"/>
          <w:szCs w:val="22"/>
        </w:rPr>
        <w:t>order.created</w:t>
      </w:r>
      <w:proofErr w:type="gramEnd"/>
      <w:r>
        <w:rPr>
          <w:sz w:val="22"/>
          <w:szCs w:val="22"/>
        </w:rPr>
        <w:t xml:space="preserve"> event; Payment, Inventory, and Notification each consume it independently.</w:t>
      </w:r>
    </w:p>
    <w:p w14:paraId="3ADA6131" w14:textId="77777777" w:rsidR="00A55576" w:rsidRDefault="00000000">
      <w:pPr>
        <w:spacing w:after="160" w:line="300" w:lineRule="auto"/>
      </w:pPr>
      <w:r>
        <w:rPr>
          <w:sz w:val="22"/>
          <w:szCs w:val="22"/>
        </w:rPr>
        <w:t>Production hardening for asynchronous consumers:</w:t>
      </w:r>
    </w:p>
    <w:p w14:paraId="66CF7010" w14:textId="77777777" w:rsidR="00A55576" w:rsidRDefault="00000000">
      <w:pPr>
        <w:pStyle w:val="ListParagraph"/>
        <w:numPr>
          <w:ilvl w:val="0"/>
          <w:numId w:val="2"/>
        </w:numPr>
        <w:spacing w:after="80"/>
      </w:pPr>
      <w:r>
        <w:rPr>
          <w:sz w:val="22"/>
          <w:szCs w:val="22"/>
        </w:rPr>
        <w:t>Idempotency: processing the same event twice (redelivery is normal) must not double-charge a card or double-send an email.</w:t>
      </w:r>
    </w:p>
    <w:p w14:paraId="3F0AF8CB" w14:textId="77777777" w:rsidR="00A55576" w:rsidRDefault="00000000">
      <w:pPr>
        <w:pStyle w:val="ListParagraph"/>
        <w:numPr>
          <w:ilvl w:val="0"/>
          <w:numId w:val="2"/>
        </w:numPr>
        <w:spacing w:after="80"/>
      </w:pPr>
      <w:r>
        <w:rPr>
          <w:sz w:val="22"/>
          <w:szCs w:val="22"/>
        </w:rPr>
        <w:t>Dead-letter topics: events that repeatedly fail processing are moved aside for manual inspection instead of blocking the partition forever.</w:t>
      </w:r>
    </w:p>
    <w:p w14:paraId="22F75B90" w14:textId="77777777" w:rsidR="00A55576" w:rsidRDefault="00000000">
      <w:pPr>
        <w:pStyle w:val="Heading2"/>
        <w:spacing w:before="300" w:after="150"/>
      </w:pPr>
      <w:r>
        <w:t>7.3 Choosing Between Them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4"/>
        <w:gridCol w:w="2454"/>
        <w:gridCol w:w="3702"/>
      </w:tblGrid>
      <w:tr w:rsidR="00A55576" w14:paraId="0DB85933" w14:textId="77777777">
        <w:tblPrEx>
          <w:tblCellMar>
            <w:top w:w="0" w:type="dxa"/>
            <w:bottom w:w="0" w:type="dxa"/>
          </w:tblCellMar>
        </w:tblPrEx>
        <w:trPr>
          <w:tblHeader/>
        </w:trPr>
        <w:tc>
          <w:tcPr>
            <w:tcW w:w="2800" w:type="dxa"/>
            <w:shd w:val="clear" w:color="auto" w:fill="1F3864"/>
            <w:tcMar>
              <w:top w:w="100" w:type="dxa"/>
              <w:left w:w="120" w:type="dxa"/>
              <w:bottom w:w="100" w:type="dxa"/>
              <w:right w:w="120" w:type="dxa"/>
            </w:tcMar>
          </w:tcPr>
          <w:p w14:paraId="068078A9" w14:textId="77777777" w:rsidR="00A55576" w:rsidRDefault="00000000">
            <w:r>
              <w:rPr>
                <w:b/>
                <w:bCs/>
                <w:color w:val="FFFFFF"/>
              </w:rPr>
              <w:t>Situation</w:t>
            </w:r>
          </w:p>
        </w:tc>
        <w:tc>
          <w:tcPr>
            <w:tcW w:w="2400" w:type="dxa"/>
            <w:shd w:val="clear" w:color="auto" w:fill="1F3864"/>
            <w:tcMar>
              <w:top w:w="100" w:type="dxa"/>
              <w:left w:w="120" w:type="dxa"/>
              <w:bottom w:w="100" w:type="dxa"/>
              <w:right w:w="120" w:type="dxa"/>
            </w:tcMar>
          </w:tcPr>
          <w:p w14:paraId="09A19A9A" w14:textId="77777777" w:rsidR="00A55576" w:rsidRDefault="00000000">
            <w:r>
              <w:rPr>
                <w:b/>
                <w:bCs/>
                <w:color w:val="FFFFFF"/>
              </w:rPr>
              <w:t>Pattern</w:t>
            </w:r>
          </w:p>
        </w:tc>
        <w:tc>
          <w:tcPr>
            <w:tcW w:w="3620" w:type="dxa"/>
            <w:shd w:val="clear" w:color="auto" w:fill="1F3864"/>
            <w:tcMar>
              <w:top w:w="100" w:type="dxa"/>
              <w:left w:w="120" w:type="dxa"/>
              <w:bottom w:w="100" w:type="dxa"/>
              <w:right w:w="120" w:type="dxa"/>
            </w:tcMar>
          </w:tcPr>
          <w:p w14:paraId="17B4CA0F" w14:textId="77777777" w:rsidR="00A55576" w:rsidRDefault="00000000">
            <w:r>
              <w:rPr>
                <w:b/>
                <w:bCs/>
                <w:color w:val="FFFFFF"/>
              </w:rPr>
              <w:t>Why</w:t>
            </w:r>
          </w:p>
        </w:tc>
      </w:tr>
      <w:tr w:rsidR="00A55576" w14:paraId="43F2B2F6"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442B265" w14:textId="77777777" w:rsidR="00A55576" w:rsidRDefault="00000000">
            <w:r>
              <w:t>Client needs data to render a page now</w:t>
            </w:r>
          </w:p>
        </w:tc>
        <w:tc>
          <w:tcPr>
            <w:tcW w:w="2400" w:type="dxa"/>
            <w:shd w:val="clear" w:color="auto" w:fill="FFFFFF"/>
            <w:tcMar>
              <w:top w:w="100" w:type="dxa"/>
              <w:left w:w="120" w:type="dxa"/>
              <w:bottom w:w="100" w:type="dxa"/>
              <w:right w:w="120" w:type="dxa"/>
            </w:tcMar>
          </w:tcPr>
          <w:p w14:paraId="3DC2C7B9" w14:textId="77777777" w:rsidR="00A55576" w:rsidRDefault="00000000">
            <w:r>
              <w:t>Synchronous (REST)</w:t>
            </w:r>
          </w:p>
        </w:tc>
        <w:tc>
          <w:tcPr>
            <w:tcW w:w="3620" w:type="dxa"/>
            <w:shd w:val="clear" w:color="auto" w:fill="FFFFFF"/>
            <w:tcMar>
              <w:top w:w="100" w:type="dxa"/>
              <w:left w:w="120" w:type="dxa"/>
              <w:bottom w:w="100" w:type="dxa"/>
              <w:right w:w="120" w:type="dxa"/>
            </w:tcMar>
          </w:tcPr>
          <w:p w14:paraId="7474E7EF" w14:textId="77777777" w:rsidR="00A55576" w:rsidRDefault="00000000">
            <w:r>
              <w:t>Immediate response required.</w:t>
            </w:r>
          </w:p>
        </w:tc>
      </w:tr>
      <w:tr w:rsidR="00A55576" w14:paraId="5419762B" w14:textId="77777777">
        <w:tblPrEx>
          <w:tblCellMar>
            <w:top w:w="0" w:type="dxa"/>
            <w:bottom w:w="0" w:type="dxa"/>
          </w:tblCellMar>
        </w:tblPrEx>
        <w:tc>
          <w:tcPr>
            <w:tcW w:w="2800" w:type="dxa"/>
            <w:shd w:val="clear" w:color="auto" w:fill="EEF3F9"/>
            <w:tcMar>
              <w:top w:w="100" w:type="dxa"/>
              <w:left w:w="120" w:type="dxa"/>
              <w:bottom w:w="100" w:type="dxa"/>
              <w:right w:w="120" w:type="dxa"/>
            </w:tcMar>
          </w:tcPr>
          <w:p w14:paraId="50C85A03" w14:textId="77777777" w:rsidR="00A55576" w:rsidRDefault="00000000">
            <w:r>
              <w:t>A service must react to something that happened</w:t>
            </w:r>
          </w:p>
        </w:tc>
        <w:tc>
          <w:tcPr>
            <w:tcW w:w="2400" w:type="dxa"/>
            <w:shd w:val="clear" w:color="auto" w:fill="EEF3F9"/>
            <w:tcMar>
              <w:top w:w="100" w:type="dxa"/>
              <w:left w:w="120" w:type="dxa"/>
              <w:bottom w:w="100" w:type="dxa"/>
              <w:right w:w="120" w:type="dxa"/>
            </w:tcMar>
          </w:tcPr>
          <w:p w14:paraId="31320C58" w14:textId="77777777" w:rsidR="00A55576" w:rsidRDefault="00000000">
            <w:r>
              <w:t>Asynchronous (Kafka)</w:t>
            </w:r>
          </w:p>
        </w:tc>
        <w:tc>
          <w:tcPr>
            <w:tcW w:w="3620" w:type="dxa"/>
            <w:shd w:val="clear" w:color="auto" w:fill="EEF3F9"/>
            <w:tcMar>
              <w:top w:w="100" w:type="dxa"/>
              <w:left w:w="120" w:type="dxa"/>
              <w:bottom w:w="100" w:type="dxa"/>
              <w:right w:w="120" w:type="dxa"/>
            </w:tcMar>
          </w:tcPr>
          <w:p w14:paraId="68104AFB" w14:textId="77777777" w:rsidR="00A55576" w:rsidRDefault="00000000">
            <w:r>
              <w:t>Decouples sender from receiver; sender doesn't wait.</w:t>
            </w:r>
          </w:p>
        </w:tc>
      </w:tr>
      <w:tr w:rsidR="00A55576" w14:paraId="420468E1"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FD73A8B" w14:textId="77777777" w:rsidR="00A55576" w:rsidRDefault="00000000">
            <w:r>
              <w:t>Multiple services need the same occurrence</w:t>
            </w:r>
          </w:p>
        </w:tc>
        <w:tc>
          <w:tcPr>
            <w:tcW w:w="2400" w:type="dxa"/>
            <w:shd w:val="clear" w:color="auto" w:fill="FFFFFF"/>
            <w:tcMar>
              <w:top w:w="100" w:type="dxa"/>
              <w:left w:w="120" w:type="dxa"/>
              <w:bottom w:w="100" w:type="dxa"/>
              <w:right w:w="120" w:type="dxa"/>
            </w:tcMar>
          </w:tcPr>
          <w:p w14:paraId="2EEDC80E" w14:textId="77777777" w:rsidR="00A55576" w:rsidRDefault="00000000">
            <w:r>
              <w:t>Asynchronous (pub/sub)</w:t>
            </w:r>
          </w:p>
        </w:tc>
        <w:tc>
          <w:tcPr>
            <w:tcW w:w="3620" w:type="dxa"/>
            <w:shd w:val="clear" w:color="auto" w:fill="FFFFFF"/>
            <w:tcMar>
              <w:top w:w="100" w:type="dxa"/>
              <w:left w:w="120" w:type="dxa"/>
              <w:bottom w:w="100" w:type="dxa"/>
              <w:right w:w="120" w:type="dxa"/>
            </w:tcMar>
          </w:tcPr>
          <w:p w14:paraId="732087BE" w14:textId="77777777" w:rsidR="00A55576" w:rsidRDefault="00000000">
            <w:r>
              <w:t>One event, many independent consumers, zero coupling between them.</w:t>
            </w:r>
          </w:p>
        </w:tc>
      </w:tr>
      <w:tr w:rsidR="00A55576" w14:paraId="7EBD26C5" w14:textId="77777777">
        <w:tblPrEx>
          <w:tblCellMar>
            <w:top w:w="0" w:type="dxa"/>
            <w:bottom w:w="0" w:type="dxa"/>
          </w:tblCellMar>
        </w:tblPrEx>
        <w:tc>
          <w:tcPr>
            <w:tcW w:w="2800" w:type="dxa"/>
            <w:shd w:val="clear" w:color="auto" w:fill="EEF3F9"/>
            <w:tcMar>
              <w:top w:w="100" w:type="dxa"/>
              <w:left w:w="120" w:type="dxa"/>
              <w:bottom w:w="100" w:type="dxa"/>
              <w:right w:w="120" w:type="dxa"/>
            </w:tcMar>
          </w:tcPr>
          <w:p w14:paraId="3E384619" w14:textId="77777777" w:rsidR="00A55576" w:rsidRDefault="00000000">
            <w:r>
              <w:t>An internal call chain is 3+ services deep</w:t>
            </w:r>
          </w:p>
        </w:tc>
        <w:tc>
          <w:tcPr>
            <w:tcW w:w="2400" w:type="dxa"/>
            <w:shd w:val="clear" w:color="auto" w:fill="EEF3F9"/>
            <w:tcMar>
              <w:top w:w="100" w:type="dxa"/>
              <w:left w:w="120" w:type="dxa"/>
              <w:bottom w:w="100" w:type="dxa"/>
              <w:right w:w="120" w:type="dxa"/>
            </w:tcMar>
          </w:tcPr>
          <w:p w14:paraId="0FE5F611" w14:textId="77777777" w:rsidR="00A55576" w:rsidRDefault="00000000">
            <w:r>
              <w:t xml:space="preserve">Reconsider — </w:t>
            </w:r>
            <w:proofErr w:type="spellStart"/>
            <w:r>
              <w:t>favor</w:t>
            </w:r>
            <w:proofErr w:type="spellEnd"/>
            <w:r>
              <w:t xml:space="preserve"> async</w:t>
            </w:r>
          </w:p>
        </w:tc>
        <w:tc>
          <w:tcPr>
            <w:tcW w:w="3620" w:type="dxa"/>
            <w:shd w:val="clear" w:color="auto" w:fill="EEF3F9"/>
            <w:tcMar>
              <w:top w:w="100" w:type="dxa"/>
              <w:left w:w="120" w:type="dxa"/>
              <w:bottom w:w="100" w:type="dxa"/>
              <w:right w:w="120" w:type="dxa"/>
            </w:tcMar>
          </w:tcPr>
          <w:p w14:paraId="041D9A82" w14:textId="77777777" w:rsidR="00A55576" w:rsidRDefault="00000000">
            <w:r>
              <w:t>Deep sync chains cause cascading failures.</w:t>
            </w:r>
          </w:p>
        </w:tc>
      </w:tr>
    </w:tbl>
    <w:p w14:paraId="0E41A0FA" w14:textId="77777777" w:rsidR="001E2779" w:rsidRDefault="001E2779">
      <w:pPr>
        <w:pStyle w:val="Heading2"/>
        <w:spacing w:before="300" w:after="150"/>
      </w:pPr>
    </w:p>
    <w:p w14:paraId="718AB5EC" w14:textId="77777777" w:rsidR="001E2779" w:rsidRDefault="001E2779">
      <w:pPr>
        <w:rPr>
          <w:color w:val="2E74B5"/>
          <w:sz w:val="26"/>
          <w:szCs w:val="26"/>
        </w:rPr>
      </w:pPr>
      <w:r>
        <w:br w:type="page"/>
      </w:r>
    </w:p>
    <w:p w14:paraId="39854096" w14:textId="06C93F36" w:rsidR="00A55576" w:rsidRDefault="00000000">
      <w:pPr>
        <w:pStyle w:val="Heading2"/>
        <w:spacing w:before="300" w:after="150"/>
      </w:pPr>
      <w:r>
        <w:lastRenderedPageBreak/>
        <w:t>7.4 Kafka vs. RabbitMQ — Picking a Broker</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3420"/>
      </w:tblGrid>
      <w:tr w:rsidR="00A55576" w14:paraId="7076E745"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480B9F6C" w14:textId="77777777" w:rsidR="00A55576" w:rsidRDefault="00000000">
            <w:r>
              <w:rPr>
                <w:b/>
                <w:bCs/>
                <w:color w:val="FFFFFF"/>
              </w:rPr>
              <w:t>Aspect</w:t>
            </w:r>
          </w:p>
        </w:tc>
        <w:tc>
          <w:tcPr>
            <w:tcW w:w="3800" w:type="dxa"/>
            <w:shd w:val="clear" w:color="auto" w:fill="1F3864"/>
            <w:tcMar>
              <w:top w:w="100" w:type="dxa"/>
              <w:left w:w="120" w:type="dxa"/>
              <w:bottom w:w="100" w:type="dxa"/>
              <w:right w:w="120" w:type="dxa"/>
            </w:tcMar>
          </w:tcPr>
          <w:p w14:paraId="00EFBF6A" w14:textId="77777777" w:rsidR="00A55576" w:rsidRDefault="00000000">
            <w:r>
              <w:rPr>
                <w:b/>
                <w:bCs/>
                <w:color w:val="FFFFFF"/>
              </w:rPr>
              <w:t>Apache Kafka</w:t>
            </w:r>
          </w:p>
        </w:tc>
        <w:tc>
          <w:tcPr>
            <w:tcW w:w="3420" w:type="dxa"/>
            <w:shd w:val="clear" w:color="auto" w:fill="1F3864"/>
            <w:tcMar>
              <w:top w:w="100" w:type="dxa"/>
              <w:left w:w="120" w:type="dxa"/>
              <w:bottom w:w="100" w:type="dxa"/>
              <w:right w:w="120" w:type="dxa"/>
            </w:tcMar>
          </w:tcPr>
          <w:p w14:paraId="088EFC6F" w14:textId="77777777" w:rsidR="00A55576" w:rsidRDefault="00000000">
            <w:r>
              <w:rPr>
                <w:b/>
                <w:bCs/>
                <w:color w:val="FFFFFF"/>
              </w:rPr>
              <w:t>RabbitMQ</w:t>
            </w:r>
          </w:p>
        </w:tc>
      </w:tr>
      <w:tr w:rsidR="00A55576" w14:paraId="61E541F5"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1C932935" w14:textId="77777777" w:rsidR="00A55576" w:rsidRDefault="00000000">
            <w:r>
              <w:t>Model</w:t>
            </w:r>
          </w:p>
        </w:tc>
        <w:tc>
          <w:tcPr>
            <w:tcW w:w="3800" w:type="dxa"/>
            <w:shd w:val="clear" w:color="auto" w:fill="FFFFFF"/>
            <w:tcMar>
              <w:top w:w="100" w:type="dxa"/>
              <w:left w:w="120" w:type="dxa"/>
              <w:bottom w:w="100" w:type="dxa"/>
              <w:right w:w="120" w:type="dxa"/>
            </w:tcMar>
          </w:tcPr>
          <w:p w14:paraId="54A09E1C" w14:textId="77777777" w:rsidR="00A55576" w:rsidRDefault="00000000">
            <w:r>
              <w:t>Distributed append-only log; consumers track their own offset.</w:t>
            </w:r>
          </w:p>
        </w:tc>
        <w:tc>
          <w:tcPr>
            <w:tcW w:w="3420" w:type="dxa"/>
            <w:shd w:val="clear" w:color="auto" w:fill="FFFFFF"/>
            <w:tcMar>
              <w:top w:w="100" w:type="dxa"/>
              <w:left w:w="120" w:type="dxa"/>
              <w:bottom w:w="100" w:type="dxa"/>
              <w:right w:w="120" w:type="dxa"/>
            </w:tcMar>
          </w:tcPr>
          <w:p w14:paraId="30DE796E" w14:textId="77777777" w:rsidR="00A55576" w:rsidRDefault="00000000">
            <w:r>
              <w:t>Traditional message broker; broker tracks delivery/ack per message.</w:t>
            </w:r>
          </w:p>
        </w:tc>
      </w:tr>
      <w:tr w:rsidR="00A55576" w14:paraId="379B95AC"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33203B68" w14:textId="77777777" w:rsidR="00A55576" w:rsidRDefault="00000000">
            <w:r>
              <w:t>Best for</w:t>
            </w:r>
          </w:p>
        </w:tc>
        <w:tc>
          <w:tcPr>
            <w:tcW w:w="3800" w:type="dxa"/>
            <w:shd w:val="clear" w:color="auto" w:fill="EEF3F9"/>
            <w:tcMar>
              <w:top w:w="100" w:type="dxa"/>
              <w:left w:w="120" w:type="dxa"/>
              <w:bottom w:w="100" w:type="dxa"/>
              <w:right w:w="120" w:type="dxa"/>
            </w:tcMar>
          </w:tcPr>
          <w:p w14:paraId="7693D1BB" w14:textId="77777777" w:rsidR="00A55576" w:rsidRDefault="00000000">
            <w:r>
              <w:t>High-throughput event streams, event sourcing, replay, analytics.</w:t>
            </w:r>
          </w:p>
        </w:tc>
        <w:tc>
          <w:tcPr>
            <w:tcW w:w="3420" w:type="dxa"/>
            <w:shd w:val="clear" w:color="auto" w:fill="EEF3F9"/>
            <w:tcMar>
              <w:top w:w="100" w:type="dxa"/>
              <w:left w:w="120" w:type="dxa"/>
              <w:bottom w:w="100" w:type="dxa"/>
              <w:right w:w="120" w:type="dxa"/>
            </w:tcMar>
          </w:tcPr>
          <w:p w14:paraId="1FE1E1AE" w14:textId="77777777" w:rsidR="00A55576" w:rsidRDefault="00000000">
            <w:r>
              <w:t>Task queues, RPC-style work distribution, complex routing rules.</w:t>
            </w:r>
          </w:p>
        </w:tc>
      </w:tr>
      <w:tr w:rsidR="00A55576" w14:paraId="1D1089F2"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66C9A992" w14:textId="77777777" w:rsidR="00A55576" w:rsidRDefault="00000000">
            <w:r>
              <w:t>Message replay</w:t>
            </w:r>
          </w:p>
        </w:tc>
        <w:tc>
          <w:tcPr>
            <w:tcW w:w="3800" w:type="dxa"/>
            <w:shd w:val="clear" w:color="auto" w:fill="FFFFFF"/>
            <w:tcMar>
              <w:top w:w="100" w:type="dxa"/>
              <w:left w:w="120" w:type="dxa"/>
              <w:bottom w:w="100" w:type="dxa"/>
              <w:right w:w="120" w:type="dxa"/>
            </w:tcMar>
          </w:tcPr>
          <w:p w14:paraId="617B27D2" w14:textId="77777777" w:rsidR="00A55576" w:rsidRDefault="00000000">
            <w:r>
              <w:t>Yes — consumers can rewind to an earlier offset and reprocess.</w:t>
            </w:r>
          </w:p>
        </w:tc>
        <w:tc>
          <w:tcPr>
            <w:tcW w:w="3420" w:type="dxa"/>
            <w:shd w:val="clear" w:color="auto" w:fill="FFFFFF"/>
            <w:tcMar>
              <w:top w:w="100" w:type="dxa"/>
              <w:left w:w="120" w:type="dxa"/>
              <w:bottom w:w="100" w:type="dxa"/>
              <w:right w:w="120" w:type="dxa"/>
            </w:tcMar>
          </w:tcPr>
          <w:p w14:paraId="4CB37EB3" w14:textId="77777777" w:rsidR="00A55576" w:rsidRDefault="00000000">
            <w:r>
              <w:t xml:space="preserve">No — once </w:t>
            </w:r>
            <w:proofErr w:type="spellStart"/>
            <w:r>
              <w:t>acked</w:t>
            </w:r>
            <w:proofErr w:type="spellEnd"/>
            <w:r>
              <w:t xml:space="preserve"> and consumed, the message is gone.</w:t>
            </w:r>
          </w:p>
        </w:tc>
      </w:tr>
      <w:tr w:rsidR="00A55576" w14:paraId="0D3C8599"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1E88D87E" w14:textId="77777777" w:rsidR="00A55576" w:rsidRDefault="00000000">
            <w:r>
              <w:t>Ordering</w:t>
            </w:r>
          </w:p>
        </w:tc>
        <w:tc>
          <w:tcPr>
            <w:tcW w:w="3800" w:type="dxa"/>
            <w:shd w:val="clear" w:color="auto" w:fill="EEF3F9"/>
            <w:tcMar>
              <w:top w:w="100" w:type="dxa"/>
              <w:left w:w="120" w:type="dxa"/>
              <w:bottom w:w="100" w:type="dxa"/>
              <w:right w:w="120" w:type="dxa"/>
            </w:tcMar>
          </w:tcPr>
          <w:p w14:paraId="02E60982" w14:textId="77777777" w:rsidR="00A55576" w:rsidRDefault="00000000">
            <w:r>
              <w:t>Guaranteed within a partition (by key).</w:t>
            </w:r>
          </w:p>
        </w:tc>
        <w:tc>
          <w:tcPr>
            <w:tcW w:w="3420" w:type="dxa"/>
            <w:shd w:val="clear" w:color="auto" w:fill="EEF3F9"/>
            <w:tcMar>
              <w:top w:w="100" w:type="dxa"/>
              <w:left w:w="120" w:type="dxa"/>
              <w:bottom w:w="100" w:type="dxa"/>
              <w:right w:w="120" w:type="dxa"/>
            </w:tcMar>
          </w:tcPr>
          <w:p w14:paraId="4E076863" w14:textId="77777777" w:rsidR="00A55576" w:rsidRDefault="00000000">
            <w:r>
              <w:t>Guaranteed within a single queue, not across consumers.</w:t>
            </w:r>
          </w:p>
        </w:tc>
      </w:tr>
      <w:tr w:rsidR="00A55576" w14:paraId="2BC4FA06"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65DDEAB6" w14:textId="77777777" w:rsidR="00A55576" w:rsidRDefault="00000000">
            <w:r>
              <w:t>This system's choice</w:t>
            </w:r>
          </w:p>
        </w:tc>
        <w:tc>
          <w:tcPr>
            <w:tcW w:w="3800" w:type="dxa"/>
            <w:shd w:val="clear" w:color="auto" w:fill="FFFFFF"/>
            <w:tcMar>
              <w:top w:w="100" w:type="dxa"/>
              <w:left w:w="120" w:type="dxa"/>
              <w:bottom w:w="100" w:type="dxa"/>
              <w:right w:w="120" w:type="dxa"/>
            </w:tcMar>
          </w:tcPr>
          <w:p w14:paraId="0D8247CC" w14:textId="77777777" w:rsidR="00A55576" w:rsidRDefault="00000000">
            <w:r>
              <w:t>Kafka for the order/payment/inventory event backbone (Section 8).</w:t>
            </w:r>
          </w:p>
        </w:tc>
        <w:tc>
          <w:tcPr>
            <w:tcW w:w="3420" w:type="dxa"/>
            <w:shd w:val="clear" w:color="auto" w:fill="FFFFFF"/>
            <w:tcMar>
              <w:top w:w="100" w:type="dxa"/>
              <w:left w:w="120" w:type="dxa"/>
              <w:bottom w:w="100" w:type="dxa"/>
              <w:right w:w="120" w:type="dxa"/>
            </w:tcMar>
          </w:tcPr>
          <w:p w14:paraId="5A09245D" w14:textId="77777777" w:rsidR="00A55576" w:rsidRDefault="00000000">
            <w:r>
              <w:t>Could still be used for simpler internal task queues if needed.</w:t>
            </w:r>
          </w:p>
        </w:tc>
      </w:tr>
    </w:tbl>
    <w:p w14:paraId="3DE52F68" w14:textId="77777777" w:rsidR="001E2779" w:rsidRDefault="001E2779">
      <w:pPr>
        <w:pStyle w:val="Heading1"/>
        <w:pBdr>
          <w:bottom w:val="single" w:sz="6" w:space="4" w:color="2E74B5"/>
        </w:pBdr>
        <w:spacing w:before="420" w:after="200"/>
        <w:rPr>
          <w:b/>
          <w:bCs/>
          <w:color w:val="1F3864"/>
        </w:rPr>
      </w:pPr>
    </w:p>
    <w:p w14:paraId="07AC8110" w14:textId="77777777" w:rsidR="001E2779" w:rsidRDefault="001E2779">
      <w:pPr>
        <w:rPr>
          <w:b/>
          <w:bCs/>
          <w:color w:val="1F3864"/>
          <w:sz w:val="32"/>
          <w:szCs w:val="32"/>
        </w:rPr>
      </w:pPr>
      <w:r>
        <w:rPr>
          <w:b/>
          <w:bCs/>
          <w:color w:val="1F3864"/>
        </w:rPr>
        <w:br w:type="page"/>
      </w:r>
    </w:p>
    <w:p w14:paraId="3EB883C8" w14:textId="1C586F24" w:rsidR="00A55576" w:rsidRDefault="00000000">
      <w:pPr>
        <w:pStyle w:val="Heading1"/>
        <w:pBdr>
          <w:bottom w:val="single" w:sz="6" w:space="4" w:color="2E74B5"/>
        </w:pBdr>
        <w:spacing w:before="420" w:after="200"/>
      </w:pPr>
      <w:r>
        <w:rPr>
          <w:b/>
          <w:bCs/>
          <w:color w:val="1F3864"/>
        </w:rPr>
        <w:lastRenderedPageBreak/>
        <w:t>8. Apache Kafka Deep Dive</w:t>
      </w:r>
    </w:p>
    <w:p w14:paraId="47A4740F" w14:textId="77777777" w:rsidR="00A55576" w:rsidRDefault="00000000">
      <w:pPr>
        <w:spacing w:after="160" w:line="300" w:lineRule="auto"/>
      </w:pPr>
      <w:r>
        <w:rPr>
          <w:sz w:val="22"/>
          <w:szCs w:val="22"/>
        </w:rPr>
        <w:t>Kafka is the event backbone in Figure 1 — the shared "nervous system" that lets Order, Payment, Inventory, and Notification react to each other without ever calling one another directly.</w:t>
      </w:r>
    </w:p>
    <w:p w14:paraId="0B054C94" w14:textId="77777777" w:rsidR="00A55576" w:rsidRDefault="00000000">
      <w:pPr>
        <w:pStyle w:val="Heading2"/>
        <w:spacing w:before="300" w:after="150"/>
      </w:pPr>
      <w:r>
        <w:rPr>
          <w:b/>
          <w:bCs/>
        </w:rPr>
        <w:t>8.1 Why Kafka for This System</w:t>
      </w:r>
    </w:p>
    <w:p w14:paraId="6557772C" w14:textId="77777777" w:rsidR="00A55576" w:rsidRDefault="00000000">
      <w:pPr>
        <w:pStyle w:val="ListParagraph"/>
        <w:numPr>
          <w:ilvl w:val="0"/>
          <w:numId w:val="2"/>
        </w:numPr>
        <w:spacing w:after="80"/>
      </w:pPr>
      <w:r>
        <w:rPr>
          <w:sz w:val="22"/>
          <w:szCs w:val="22"/>
        </w:rPr>
        <w:t>Throughput: an e-commerce platform during a sale can generate thousands of order events per second — Kafka is built for this scale.</w:t>
      </w:r>
    </w:p>
    <w:p w14:paraId="6783AFAB" w14:textId="77777777" w:rsidR="00A55576" w:rsidRDefault="00000000">
      <w:pPr>
        <w:pStyle w:val="ListParagraph"/>
        <w:numPr>
          <w:ilvl w:val="0"/>
          <w:numId w:val="2"/>
        </w:numPr>
        <w:spacing w:after="80"/>
      </w:pPr>
      <w:r>
        <w:rPr>
          <w:sz w:val="22"/>
          <w:szCs w:val="22"/>
        </w:rPr>
        <w:t>Replay: if the Notification Service ships a bug, it can be fixed and re-run from an earlier offset to resend missed notifications — impossible with a queue that deletes messages after delivery.</w:t>
      </w:r>
    </w:p>
    <w:p w14:paraId="41F72769" w14:textId="77777777" w:rsidR="00A55576" w:rsidRDefault="00000000">
      <w:pPr>
        <w:pStyle w:val="ListParagraph"/>
        <w:numPr>
          <w:ilvl w:val="0"/>
          <w:numId w:val="2"/>
        </w:numPr>
        <w:spacing w:after="80"/>
      </w:pPr>
      <w:r>
        <w:rPr>
          <w:sz w:val="22"/>
          <w:szCs w:val="22"/>
        </w:rPr>
        <w:t>Multiple independent consumers: new services (e.g., a future Analytics Service) can subscribe to order.created without the Order Service changing at all.</w:t>
      </w:r>
    </w:p>
    <w:p w14:paraId="41AFBD63" w14:textId="77777777" w:rsidR="00A55576" w:rsidRDefault="00000000">
      <w:pPr>
        <w:pStyle w:val="Heading2"/>
        <w:spacing w:before="300" w:after="150"/>
      </w:pPr>
      <w:r>
        <w:rPr>
          <w:b/>
          <w:bCs/>
        </w:rPr>
        <w:t>8.2 Core Concepts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0"/>
      </w:tblGrid>
      <w:tr w:rsidR="00A55576" w14:paraId="2EC5D6CA"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0E015B6E" w14:textId="77777777" w:rsidR="00A55576" w:rsidRDefault="00000000">
            <w:r>
              <w:rPr>
                <w:b/>
                <w:bCs/>
                <w:color w:val="FFFFFF"/>
              </w:rPr>
              <w:t>Concept</w:t>
            </w:r>
          </w:p>
        </w:tc>
        <w:tc>
          <w:tcPr>
            <w:tcW w:w="6620" w:type="dxa"/>
            <w:shd w:val="clear" w:color="auto" w:fill="1F3864"/>
            <w:tcMar>
              <w:top w:w="100" w:type="dxa"/>
              <w:left w:w="120" w:type="dxa"/>
              <w:bottom w:w="100" w:type="dxa"/>
              <w:right w:w="120" w:type="dxa"/>
            </w:tcMar>
          </w:tcPr>
          <w:p w14:paraId="651D43FB" w14:textId="77777777" w:rsidR="00A55576" w:rsidRDefault="00000000">
            <w:r>
              <w:rPr>
                <w:b/>
                <w:bCs/>
                <w:color w:val="FFFFFF"/>
              </w:rPr>
              <w:t>What it means here</w:t>
            </w:r>
          </w:p>
        </w:tc>
      </w:tr>
      <w:tr w:rsidR="00A55576" w14:paraId="61D19997"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76CDDEB8" w14:textId="77777777" w:rsidR="00A55576" w:rsidRDefault="00000000">
            <w:r>
              <w:t>Topic</w:t>
            </w:r>
          </w:p>
        </w:tc>
        <w:tc>
          <w:tcPr>
            <w:tcW w:w="6620" w:type="dxa"/>
            <w:shd w:val="clear" w:color="auto" w:fill="FFFFFF"/>
            <w:tcMar>
              <w:top w:w="100" w:type="dxa"/>
              <w:left w:w="120" w:type="dxa"/>
              <w:bottom w:w="100" w:type="dxa"/>
              <w:right w:w="120" w:type="dxa"/>
            </w:tcMar>
          </w:tcPr>
          <w:p w14:paraId="52E622CB" w14:textId="77777777" w:rsidR="00A55576" w:rsidRDefault="00000000">
            <w:r>
              <w:t>A named event stream, e.g. order.created, payment.completed, inventory.reserved.</w:t>
            </w:r>
          </w:p>
        </w:tc>
      </w:tr>
      <w:tr w:rsidR="00A55576" w14:paraId="0CBB7950"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40FE1983" w14:textId="77777777" w:rsidR="00A55576" w:rsidRDefault="00000000">
            <w:r>
              <w:t>Partition</w:t>
            </w:r>
          </w:p>
        </w:tc>
        <w:tc>
          <w:tcPr>
            <w:tcW w:w="6620" w:type="dxa"/>
            <w:shd w:val="clear" w:color="auto" w:fill="EEF3F9"/>
            <w:tcMar>
              <w:top w:w="100" w:type="dxa"/>
              <w:left w:w="120" w:type="dxa"/>
              <w:bottom w:w="100" w:type="dxa"/>
              <w:right w:w="120" w:type="dxa"/>
            </w:tcMar>
          </w:tcPr>
          <w:p w14:paraId="6F258064" w14:textId="77777777" w:rsidR="00A55576" w:rsidRDefault="00000000">
            <w:r>
              <w:t>A topic is split into partitions for parallelism; each partition is a strictly ordered log.</w:t>
            </w:r>
          </w:p>
        </w:tc>
      </w:tr>
      <w:tr w:rsidR="00A55576" w14:paraId="0567718B"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0F29A4A4" w14:textId="77777777" w:rsidR="00A55576" w:rsidRDefault="00000000">
            <w:r>
              <w:t>Partition key</w:t>
            </w:r>
          </w:p>
        </w:tc>
        <w:tc>
          <w:tcPr>
            <w:tcW w:w="6620" w:type="dxa"/>
            <w:shd w:val="clear" w:color="auto" w:fill="FFFFFF"/>
            <w:tcMar>
              <w:top w:w="100" w:type="dxa"/>
              <w:left w:w="120" w:type="dxa"/>
              <w:bottom w:w="100" w:type="dxa"/>
              <w:right w:w="120" w:type="dxa"/>
            </w:tcMar>
          </w:tcPr>
          <w:p w14:paraId="4B9DF25B" w14:textId="77777777" w:rsidR="00A55576" w:rsidRDefault="00000000">
            <w:r>
              <w:t>Order events are keyed by order_id, guaranteeing all events for one order land in the same partition and stay in order.</w:t>
            </w:r>
          </w:p>
        </w:tc>
      </w:tr>
      <w:tr w:rsidR="00A55576" w14:paraId="257C6AF6"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6C7B84DC" w14:textId="77777777" w:rsidR="00A55576" w:rsidRDefault="00000000">
            <w:r>
              <w:t>Offset</w:t>
            </w:r>
          </w:p>
        </w:tc>
        <w:tc>
          <w:tcPr>
            <w:tcW w:w="6620" w:type="dxa"/>
            <w:shd w:val="clear" w:color="auto" w:fill="EEF3F9"/>
            <w:tcMar>
              <w:top w:w="100" w:type="dxa"/>
              <w:left w:w="120" w:type="dxa"/>
              <w:bottom w:w="100" w:type="dxa"/>
              <w:right w:w="120" w:type="dxa"/>
            </w:tcMar>
          </w:tcPr>
          <w:p w14:paraId="59A4E1EF" w14:textId="77777777" w:rsidR="00A55576" w:rsidRDefault="00000000">
            <w:r>
              <w:t xml:space="preserve">A consumer's position (a pointer) in a partition — Kafka doesn't delete on </w:t>
            </w:r>
            <w:proofErr w:type="gramStart"/>
            <w:r>
              <w:t>read,</w:t>
            </w:r>
            <w:proofErr w:type="gramEnd"/>
            <w:r>
              <w:t xml:space="preserve"> it just tracks where each consumer is.</w:t>
            </w:r>
          </w:p>
        </w:tc>
      </w:tr>
      <w:tr w:rsidR="00A55576" w14:paraId="3CD3DAD8"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12030BE" w14:textId="77777777" w:rsidR="00A55576" w:rsidRDefault="00000000">
            <w:r>
              <w:t>Consumer group</w:t>
            </w:r>
          </w:p>
        </w:tc>
        <w:tc>
          <w:tcPr>
            <w:tcW w:w="6620" w:type="dxa"/>
            <w:shd w:val="clear" w:color="auto" w:fill="FFFFFF"/>
            <w:tcMar>
              <w:top w:w="100" w:type="dxa"/>
              <w:left w:w="120" w:type="dxa"/>
              <w:bottom w:w="100" w:type="dxa"/>
              <w:right w:w="120" w:type="dxa"/>
            </w:tcMar>
          </w:tcPr>
          <w:p w14:paraId="3AFAA68A" w14:textId="77777777" w:rsidR="00A55576" w:rsidRDefault="00000000">
            <w:r>
              <w:t>A set of consumer instances sharing the work of one topic; each partition is read by exactly one consumer within a group.</w:t>
            </w:r>
          </w:p>
        </w:tc>
      </w:tr>
      <w:tr w:rsidR="00A55576" w14:paraId="64164EA4"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267F5AB9" w14:textId="77777777" w:rsidR="00A55576" w:rsidRDefault="00000000">
            <w:r>
              <w:t>Replication factor</w:t>
            </w:r>
          </w:p>
        </w:tc>
        <w:tc>
          <w:tcPr>
            <w:tcW w:w="6620" w:type="dxa"/>
            <w:shd w:val="clear" w:color="auto" w:fill="EEF3F9"/>
            <w:tcMar>
              <w:top w:w="100" w:type="dxa"/>
              <w:left w:w="120" w:type="dxa"/>
              <w:bottom w:w="100" w:type="dxa"/>
              <w:right w:w="120" w:type="dxa"/>
            </w:tcMar>
          </w:tcPr>
          <w:p w14:paraId="7EC84544" w14:textId="77777777" w:rsidR="00A55576" w:rsidRDefault="00000000">
            <w:r>
              <w:t>Each partition is copied to multiple brokers (e.g. 3</w:t>
            </w:r>
            <w:proofErr w:type="gramStart"/>
            <w:r>
              <w:t>)</w:t>
            </w:r>
            <w:proofErr w:type="gramEnd"/>
            <w:r>
              <w:t xml:space="preserve"> so a broker failure doesn't lose data.</w:t>
            </w:r>
          </w:p>
        </w:tc>
      </w:tr>
    </w:tbl>
    <w:p w14:paraId="4D7F8BFC" w14:textId="77777777" w:rsidR="001E2779" w:rsidRDefault="001E2779">
      <w:pPr>
        <w:pStyle w:val="Heading2"/>
        <w:spacing w:before="300" w:after="150"/>
        <w:rPr>
          <w:b/>
          <w:bCs/>
        </w:rPr>
      </w:pPr>
    </w:p>
    <w:p w14:paraId="3A6FB288" w14:textId="77777777" w:rsidR="001E2779" w:rsidRDefault="001E2779">
      <w:pPr>
        <w:pStyle w:val="Heading2"/>
        <w:spacing w:before="300" w:after="150"/>
        <w:rPr>
          <w:b/>
          <w:bCs/>
        </w:rPr>
      </w:pPr>
    </w:p>
    <w:p w14:paraId="08165572" w14:textId="77777777" w:rsidR="001E2779" w:rsidRDefault="001E2779">
      <w:pPr>
        <w:pStyle w:val="Heading2"/>
        <w:spacing w:before="300" w:after="150"/>
        <w:rPr>
          <w:b/>
          <w:bCs/>
        </w:rPr>
      </w:pPr>
    </w:p>
    <w:p w14:paraId="22BDD8B5" w14:textId="77777777" w:rsidR="001E2779" w:rsidRDefault="001E2779">
      <w:pPr>
        <w:pStyle w:val="Heading2"/>
        <w:spacing w:before="300" w:after="150"/>
        <w:rPr>
          <w:b/>
          <w:bCs/>
        </w:rPr>
      </w:pPr>
    </w:p>
    <w:p w14:paraId="7D53FAD7" w14:textId="77777777" w:rsidR="001E2779" w:rsidRDefault="001E2779">
      <w:pPr>
        <w:pStyle w:val="Heading2"/>
        <w:spacing w:before="300" w:after="150"/>
        <w:rPr>
          <w:b/>
          <w:bCs/>
        </w:rPr>
      </w:pPr>
    </w:p>
    <w:p w14:paraId="19D672CC" w14:textId="77777777" w:rsidR="001E2779" w:rsidRDefault="001E2779">
      <w:pPr>
        <w:pStyle w:val="Heading2"/>
        <w:spacing w:before="300" w:after="150"/>
        <w:rPr>
          <w:b/>
          <w:bCs/>
        </w:rPr>
      </w:pPr>
    </w:p>
    <w:p w14:paraId="1393D1C6" w14:textId="77777777" w:rsidR="001E2779" w:rsidRDefault="001E2779">
      <w:pPr>
        <w:pStyle w:val="Heading2"/>
        <w:spacing w:before="300" w:after="150"/>
        <w:rPr>
          <w:b/>
          <w:bCs/>
        </w:rPr>
      </w:pPr>
    </w:p>
    <w:p w14:paraId="46D3DD0B" w14:textId="52FEC9E2" w:rsidR="00A55576" w:rsidRDefault="00000000">
      <w:pPr>
        <w:pStyle w:val="Heading2"/>
        <w:spacing w:before="300" w:after="150"/>
      </w:pPr>
      <w:r>
        <w:rPr>
          <w:b/>
          <w:bCs/>
        </w:rPr>
        <w:lastRenderedPageBreak/>
        <w:t>8.3 Topic, Partition &amp; Consumer Group Layout</w:t>
      </w:r>
    </w:p>
    <w:p w14:paraId="48D3C550" w14:textId="77777777" w:rsidR="00A55576" w:rsidRDefault="00000000">
      <w:pPr>
        <w:spacing w:before="200" w:after="60"/>
        <w:jc w:val="center"/>
      </w:pPr>
      <w:r>
        <w:rPr>
          <w:noProof/>
        </w:rPr>
        <w:drawing>
          <wp:inline distT="0" distB="0" distL="0" distR="0" wp14:anchorId="5C9F3B08" wp14:editId="63A8839C">
            <wp:extent cx="5715000" cy="2762250"/>
            <wp:effectExtent l="0" t="0" r="0" b="0"/>
            <wp:docPr id="508208899" name="Picture 508208899" descr="Order Service entity relationship diagram showing orders, order items and transactional outbox events." title="Order Service entity relationship diagram showing orders, order items and tra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762250"/>
                    </a:xfrm>
                    <a:prstGeom prst="rect">
                      <a:avLst/>
                    </a:prstGeom>
                  </pic:spPr>
                </pic:pic>
              </a:graphicData>
            </a:graphic>
          </wp:inline>
        </w:drawing>
      </w:r>
    </w:p>
    <w:p w14:paraId="7F45717D" w14:textId="77777777" w:rsidR="00A55576" w:rsidRDefault="00000000">
      <w:pPr>
        <w:spacing w:before="100" w:after="260"/>
        <w:jc w:val="center"/>
      </w:pPr>
      <w:r>
        <w:rPr>
          <w:i/>
          <w:iCs/>
          <w:color w:val="595959"/>
          <w:sz w:val="19"/>
          <w:szCs w:val="19"/>
        </w:rPr>
        <w:t xml:space="preserve">Figure 3 — </w:t>
      </w:r>
      <w:proofErr w:type="gramStart"/>
      <w:r>
        <w:rPr>
          <w:i/>
          <w:iCs/>
          <w:color w:val="595959"/>
          <w:sz w:val="19"/>
          <w:szCs w:val="19"/>
        </w:rPr>
        <w:t>order.created</w:t>
      </w:r>
      <w:proofErr w:type="gramEnd"/>
      <w:r>
        <w:rPr>
          <w:i/>
          <w:iCs/>
          <w:color w:val="595959"/>
          <w:sz w:val="19"/>
          <w:szCs w:val="19"/>
        </w:rPr>
        <w:t xml:space="preserve"> has 3 partitions; the Payment, Notification, and Inventory services each consume it independently via their own consumer group, so all three groups see every event.</w:t>
      </w:r>
    </w:p>
    <w:p w14:paraId="261FCA0A" w14:textId="77777777" w:rsidR="00A55576" w:rsidRDefault="00000000">
      <w:pPr>
        <w:pStyle w:val="Heading2"/>
        <w:spacing w:before="300" w:after="150"/>
      </w:pPr>
      <w:r>
        <w:rPr>
          <w:b/>
          <w:bCs/>
        </w:rPr>
        <w:t>8.4 Producer Example (</w:t>
      </w:r>
      <w:proofErr w:type="spellStart"/>
      <w:r>
        <w:rPr>
          <w:b/>
          <w:bCs/>
        </w:rPr>
        <w:t>kafkajs</w:t>
      </w:r>
      <w:proofErr w:type="spellEnd"/>
      <w:r>
        <w:rPr>
          <w:b/>
          <w:bCs/>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467B67A9"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2C969E67" w14:textId="77777777" w:rsidR="00A55576" w:rsidRDefault="00000000">
            <w:r>
              <w:rPr>
                <w:rFonts w:ascii="Consolas" w:eastAsia="Consolas" w:hAnsi="Consolas" w:cs="Consolas"/>
                <w:color w:val="1A1A1A"/>
                <w:sz w:val="19"/>
                <w:szCs w:val="19"/>
              </w:rPr>
              <w:t>// order-service/events/kafkaProducer.js</w:t>
            </w:r>
          </w:p>
          <w:p w14:paraId="294794CF"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Kafka</w:t>
            </w:r>
            <w:proofErr w:type="gramEnd"/>
            <w:r>
              <w:rPr>
                <w:rFonts w:ascii="Consolas" w:eastAsia="Consolas" w:hAnsi="Consolas" w:cs="Consolas"/>
                <w:color w:val="1A1A1A"/>
                <w:sz w:val="19"/>
                <w:szCs w:val="19"/>
              </w:rPr>
              <w:t xml:space="preserve"> } = require('</w:t>
            </w:r>
            <w:proofErr w:type="spellStart"/>
            <w:r>
              <w:rPr>
                <w:rFonts w:ascii="Consolas" w:eastAsia="Consolas" w:hAnsi="Consolas" w:cs="Consolas"/>
                <w:color w:val="1A1A1A"/>
                <w:sz w:val="19"/>
                <w:szCs w:val="19"/>
              </w:rPr>
              <w:t>kafkajs</w:t>
            </w:r>
            <w:proofErr w:type="spellEnd"/>
            <w:r>
              <w:rPr>
                <w:rFonts w:ascii="Consolas" w:eastAsia="Consolas" w:hAnsi="Consolas" w:cs="Consolas"/>
                <w:color w:val="1A1A1A"/>
                <w:sz w:val="19"/>
                <w:szCs w:val="19"/>
              </w:rPr>
              <w:t>');</w:t>
            </w:r>
          </w:p>
          <w:p w14:paraId="3A24964D" w14:textId="77777777" w:rsidR="00A55576" w:rsidRDefault="00000000">
            <w:r>
              <w:rPr>
                <w:rFonts w:ascii="Consolas" w:eastAsia="Consolas" w:hAnsi="Consolas" w:cs="Consolas"/>
                <w:color w:val="1A1A1A"/>
                <w:sz w:val="19"/>
                <w:szCs w:val="19"/>
              </w:rPr>
              <w:t xml:space="preserve"> </w:t>
            </w:r>
          </w:p>
          <w:p w14:paraId="28A6DE4B"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kafka</w:t>
            </w:r>
            <w:proofErr w:type="spellEnd"/>
            <w:r>
              <w:rPr>
                <w:rFonts w:ascii="Consolas" w:eastAsia="Consolas" w:hAnsi="Consolas" w:cs="Consolas"/>
                <w:color w:val="1A1A1A"/>
                <w:sz w:val="19"/>
                <w:szCs w:val="19"/>
              </w:rPr>
              <w:t xml:space="preserve"> = new </w:t>
            </w:r>
            <w:proofErr w:type="gramStart"/>
            <w:r>
              <w:rPr>
                <w:rFonts w:ascii="Consolas" w:eastAsia="Consolas" w:hAnsi="Consolas" w:cs="Consolas"/>
                <w:color w:val="1A1A1A"/>
                <w:sz w:val="19"/>
                <w:szCs w:val="19"/>
              </w:rPr>
              <w:t>Kafka(</w:t>
            </w:r>
            <w:proofErr w:type="gramEnd"/>
            <w:r>
              <w:rPr>
                <w:rFonts w:ascii="Consolas" w:eastAsia="Consolas" w:hAnsi="Consolas" w:cs="Consolas"/>
                <w:color w:val="1A1A1A"/>
                <w:sz w:val="19"/>
                <w:szCs w:val="19"/>
              </w:rPr>
              <w:t>{</w:t>
            </w:r>
          </w:p>
          <w:p w14:paraId="24AAA051"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clientId</w:t>
            </w:r>
            <w:proofErr w:type="spellEnd"/>
            <w:r>
              <w:rPr>
                <w:rFonts w:ascii="Consolas" w:eastAsia="Consolas" w:hAnsi="Consolas" w:cs="Consolas"/>
                <w:color w:val="1A1A1A"/>
                <w:sz w:val="19"/>
                <w:szCs w:val="19"/>
              </w:rPr>
              <w:t>: 'order-service',</w:t>
            </w:r>
          </w:p>
          <w:p w14:paraId="40D4F853" w14:textId="77777777" w:rsidR="00A55576" w:rsidRDefault="00000000">
            <w:r>
              <w:rPr>
                <w:rFonts w:ascii="Consolas" w:eastAsia="Consolas" w:hAnsi="Consolas" w:cs="Consolas"/>
                <w:color w:val="1A1A1A"/>
                <w:sz w:val="19"/>
                <w:szCs w:val="19"/>
              </w:rPr>
              <w:t xml:space="preserve">  brokers: </w:t>
            </w:r>
            <w:proofErr w:type="spellStart"/>
            <w:proofErr w:type="gramStart"/>
            <w:r>
              <w:rPr>
                <w:rFonts w:ascii="Consolas" w:eastAsia="Consolas" w:hAnsi="Consolas" w:cs="Consolas"/>
                <w:color w:val="1A1A1A"/>
                <w:sz w:val="19"/>
                <w:szCs w:val="19"/>
              </w:rPr>
              <w:t>process.env.KAFKA</w:t>
            </w:r>
            <w:proofErr w:type="gramEnd"/>
            <w:r>
              <w:rPr>
                <w:rFonts w:ascii="Consolas" w:eastAsia="Consolas" w:hAnsi="Consolas" w:cs="Consolas"/>
                <w:color w:val="1A1A1A"/>
                <w:sz w:val="19"/>
                <w:szCs w:val="19"/>
              </w:rPr>
              <w:t>_BROKERS.split</w:t>
            </w:r>
            <w:proofErr w:type="spellEnd"/>
            <w:r>
              <w:rPr>
                <w:rFonts w:ascii="Consolas" w:eastAsia="Consolas" w:hAnsi="Consolas" w:cs="Consolas"/>
                <w:color w:val="1A1A1A"/>
                <w:sz w:val="19"/>
                <w:szCs w:val="19"/>
              </w:rPr>
              <w:t>(','), // e.g. ['kafka-0:9092','kafka-1:9092']</w:t>
            </w:r>
          </w:p>
          <w:p w14:paraId="45476B22" w14:textId="77777777" w:rsidR="00A55576" w:rsidRDefault="00000000">
            <w:r>
              <w:rPr>
                <w:rFonts w:ascii="Consolas" w:eastAsia="Consolas" w:hAnsi="Consolas" w:cs="Consolas"/>
                <w:color w:val="1A1A1A"/>
                <w:sz w:val="19"/>
                <w:szCs w:val="19"/>
              </w:rPr>
              <w:t>});</w:t>
            </w:r>
          </w:p>
          <w:p w14:paraId="5FE5CF2A"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producer = </w:t>
            </w:r>
            <w:proofErr w:type="spellStart"/>
            <w:proofErr w:type="gramStart"/>
            <w:r>
              <w:rPr>
                <w:rFonts w:ascii="Consolas" w:eastAsia="Consolas" w:hAnsi="Consolas" w:cs="Consolas"/>
                <w:color w:val="1A1A1A"/>
                <w:sz w:val="19"/>
                <w:szCs w:val="19"/>
              </w:rPr>
              <w:t>kafka.producer</w:t>
            </w:r>
            <w:proofErr w:type="spellEnd"/>
            <w:r>
              <w:rPr>
                <w:rFonts w:ascii="Consolas" w:eastAsia="Consolas" w:hAnsi="Consolas" w:cs="Consolas"/>
                <w:color w:val="1A1A1A"/>
                <w:sz w:val="19"/>
                <w:szCs w:val="19"/>
              </w:rPr>
              <w:t>({ idempotent</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true }</w:t>
            </w:r>
            <w:proofErr w:type="gramEnd"/>
            <w:r>
              <w:rPr>
                <w:rFonts w:ascii="Consolas" w:eastAsia="Consolas" w:hAnsi="Consolas" w:cs="Consolas"/>
                <w:color w:val="1A1A1A"/>
                <w:sz w:val="19"/>
                <w:szCs w:val="19"/>
              </w:rPr>
              <w:t>); // exactly-once per partition</w:t>
            </w:r>
          </w:p>
          <w:p w14:paraId="0E4979F8" w14:textId="77777777" w:rsidR="00A55576" w:rsidRDefault="00000000">
            <w:r>
              <w:rPr>
                <w:rFonts w:ascii="Consolas" w:eastAsia="Consolas" w:hAnsi="Consolas" w:cs="Consolas"/>
                <w:color w:val="1A1A1A"/>
                <w:sz w:val="19"/>
                <w:szCs w:val="19"/>
              </w:rPr>
              <w:t xml:space="preserve"> </w:t>
            </w:r>
          </w:p>
          <w:p w14:paraId="33D8CE4D" w14:textId="77777777" w:rsidR="00A55576" w:rsidRDefault="00000000">
            <w:r>
              <w:rPr>
                <w:rFonts w:ascii="Consolas" w:eastAsia="Consolas" w:hAnsi="Consolas" w:cs="Consolas"/>
                <w:color w:val="1A1A1A"/>
                <w:sz w:val="19"/>
                <w:szCs w:val="19"/>
              </w:rPr>
              <w:t xml:space="preserve">async function </w:t>
            </w:r>
            <w:proofErr w:type="spellStart"/>
            <w:r>
              <w:rPr>
                <w:rFonts w:ascii="Consolas" w:eastAsia="Consolas" w:hAnsi="Consolas" w:cs="Consolas"/>
                <w:color w:val="1A1A1A"/>
                <w:sz w:val="19"/>
                <w:szCs w:val="19"/>
              </w:rPr>
              <w:t>publishOrderCreated</w:t>
            </w:r>
            <w:proofErr w:type="spellEnd"/>
            <w:r>
              <w:rPr>
                <w:rFonts w:ascii="Consolas" w:eastAsia="Consolas" w:hAnsi="Consolas" w:cs="Consolas"/>
                <w:color w:val="1A1A1A"/>
                <w:sz w:val="19"/>
                <w:szCs w:val="19"/>
              </w:rPr>
              <w:t>(order) {</w:t>
            </w:r>
          </w:p>
          <w:p w14:paraId="1F6F2416"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producer.connect</w:t>
            </w:r>
            <w:proofErr w:type="spellEnd"/>
            <w:proofErr w:type="gramEnd"/>
            <w:r>
              <w:rPr>
                <w:rFonts w:ascii="Consolas" w:eastAsia="Consolas" w:hAnsi="Consolas" w:cs="Consolas"/>
                <w:color w:val="1A1A1A"/>
                <w:sz w:val="19"/>
                <w:szCs w:val="19"/>
              </w:rPr>
              <w:t>();</w:t>
            </w:r>
          </w:p>
          <w:p w14:paraId="05C817BE"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producer.send</w:t>
            </w:r>
            <w:proofErr w:type="spellEnd"/>
            <w:proofErr w:type="gramEnd"/>
            <w:r>
              <w:rPr>
                <w:rFonts w:ascii="Consolas" w:eastAsia="Consolas" w:hAnsi="Consolas" w:cs="Consolas"/>
                <w:color w:val="1A1A1A"/>
                <w:sz w:val="19"/>
                <w:szCs w:val="19"/>
              </w:rPr>
              <w:t>({</w:t>
            </w:r>
          </w:p>
          <w:p w14:paraId="68438CE4" w14:textId="77777777" w:rsidR="00A55576" w:rsidRDefault="00000000">
            <w:r>
              <w:rPr>
                <w:rFonts w:ascii="Consolas" w:eastAsia="Consolas" w:hAnsi="Consolas" w:cs="Consolas"/>
                <w:color w:val="1A1A1A"/>
                <w:sz w:val="19"/>
                <w:szCs w:val="19"/>
              </w:rPr>
              <w:t xml:space="preserve">    topic: '</w:t>
            </w:r>
            <w:proofErr w:type="gramStart"/>
            <w:r>
              <w:rPr>
                <w:rFonts w:ascii="Consolas" w:eastAsia="Consolas" w:hAnsi="Consolas" w:cs="Consolas"/>
                <w:color w:val="1A1A1A"/>
                <w:sz w:val="19"/>
                <w:szCs w:val="19"/>
              </w:rPr>
              <w:t>order.created</w:t>
            </w:r>
            <w:proofErr w:type="gramEnd"/>
            <w:r>
              <w:rPr>
                <w:rFonts w:ascii="Consolas" w:eastAsia="Consolas" w:hAnsi="Consolas" w:cs="Consolas"/>
                <w:color w:val="1A1A1A"/>
                <w:sz w:val="19"/>
                <w:szCs w:val="19"/>
              </w:rPr>
              <w:t>',</w:t>
            </w:r>
          </w:p>
          <w:p w14:paraId="028101DD" w14:textId="77777777" w:rsidR="00A55576" w:rsidRDefault="00000000">
            <w:r>
              <w:rPr>
                <w:rFonts w:ascii="Consolas" w:eastAsia="Consolas" w:hAnsi="Consolas" w:cs="Consolas"/>
                <w:color w:val="1A1A1A"/>
                <w:sz w:val="19"/>
                <w:szCs w:val="19"/>
              </w:rPr>
              <w:t xml:space="preserve">    messages: [{</w:t>
            </w:r>
          </w:p>
          <w:p w14:paraId="2A313881" w14:textId="77777777" w:rsidR="00A55576" w:rsidRDefault="00000000">
            <w:r>
              <w:rPr>
                <w:rFonts w:ascii="Consolas" w:eastAsia="Consolas" w:hAnsi="Consolas" w:cs="Consolas"/>
                <w:color w:val="1A1A1A"/>
                <w:sz w:val="19"/>
                <w:szCs w:val="19"/>
              </w:rPr>
              <w:t xml:space="preserve">      key: </w:t>
            </w:r>
            <w:proofErr w:type="gramStart"/>
            <w:r>
              <w:rPr>
                <w:rFonts w:ascii="Consolas" w:eastAsia="Consolas" w:hAnsi="Consolas" w:cs="Consolas"/>
                <w:color w:val="1A1A1A"/>
                <w:sz w:val="19"/>
                <w:szCs w:val="19"/>
              </w:rPr>
              <w:t xml:space="preserve">order.id,   </w:t>
            </w:r>
            <w:proofErr w:type="gramEnd"/>
            <w:r>
              <w:rPr>
                <w:rFonts w:ascii="Consolas" w:eastAsia="Consolas" w:hAnsi="Consolas" w:cs="Consolas"/>
                <w:color w:val="1A1A1A"/>
                <w:sz w:val="19"/>
                <w:szCs w:val="19"/>
              </w:rPr>
              <w:t xml:space="preserve">              // ensures per-order ordering</w:t>
            </w:r>
          </w:p>
          <w:p w14:paraId="3D516FB4" w14:textId="77777777" w:rsidR="00A55576" w:rsidRDefault="00000000">
            <w:r>
              <w:rPr>
                <w:rFonts w:ascii="Consolas" w:eastAsia="Consolas" w:hAnsi="Consolas" w:cs="Consolas"/>
                <w:color w:val="1A1A1A"/>
                <w:sz w:val="19"/>
                <w:szCs w:val="19"/>
              </w:rPr>
              <w:t xml:space="preserve">      value: </w:t>
            </w:r>
            <w:proofErr w:type="spellStart"/>
            <w:r>
              <w:rPr>
                <w:rFonts w:ascii="Consolas" w:eastAsia="Consolas" w:hAnsi="Consolas" w:cs="Consolas"/>
                <w:color w:val="1A1A1A"/>
                <w:sz w:val="19"/>
                <w:szCs w:val="19"/>
              </w:rPr>
              <w:t>JSON.stringify</w:t>
            </w:r>
            <w:proofErr w:type="spellEnd"/>
            <w:proofErr w:type="gramStart"/>
            <w:r>
              <w:rPr>
                <w:rFonts w:ascii="Consolas" w:eastAsia="Consolas" w:hAnsi="Consolas" w:cs="Consolas"/>
                <w:color w:val="1A1A1A"/>
                <w:sz w:val="19"/>
                <w:szCs w:val="19"/>
              </w:rPr>
              <w:t>({ event</w:t>
            </w:r>
            <w:proofErr w:type="gramEnd"/>
            <w:r>
              <w:rPr>
                <w:rFonts w:ascii="Consolas" w:eastAsia="Consolas" w:hAnsi="Consolas" w:cs="Consolas"/>
                <w:color w:val="1A1A1A"/>
                <w:sz w:val="19"/>
                <w:szCs w:val="19"/>
              </w:rPr>
              <w:t xml:space="preserve">: 'ORDER_CREATED', data: order, </w:t>
            </w:r>
            <w:proofErr w:type="spellStart"/>
            <w:r>
              <w:rPr>
                <w:rFonts w:ascii="Consolas" w:eastAsia="Consolas" w:hAnsi="Consolas" w:cs="Consolas"/>
                <w:color w:val="1A1A1A"/>
                <w:sz w:val="19"/>
                <w:szCs w:val="19"/>
              </w:rPr>
              <w:t>ts</w:t>
            </w:r>
            <w:proofErr w:type="spell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Date.now</w:t>
            </w:r>
            <w:proofErr w:type="spellEnd"/>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783717C4" w14:textId="77777777" w:rsidR="00A55576" w:rsidRDefault="00000000">
            <w:r>
              <w:rPr>
                <w:rFonts w:ascii="Consolas" w:eastAsia="Consolas" w:hAnsi="Consolas" w:cs="Consolas"/>
                <w:color w:val="1A1A1A"/>
                <w:sz w:val="19"/>
                <w:szCs w:val="19"/>
              </w:rPr>
              <w:t xml:space="preserve">      headers: </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x-correlation-id': </w:t>
            </w:r>
            <w:proofErr w:type="spellStart"/>
            <w:proofErr w:type="gramStart"/>
            <w:r>
              <w:rPr>
                <w:rFonts w:ascii="Consolas" w:eastAsia="Consolas" w:hAnsi="Consolas" w:cs="Consolas"/>
                <w:color w:val="1A1A1A"/>
                <w:sz w:val="19"/>
                <w:szCs w:val="19"/>
              </w:rPr>
              <w:t>order.correlationId</w:t>
            </w:r>
            <w:proofErr w:type="spellEnd"/>
            <w:proofErr w:type="gramEnd"/>
            <w:r>
              <w:rPr>
                <w:rFonts w:ascii="Consolas" w:eastAsia="Consolas" w:hAnsi="Consolas" w:cs="Consolas"/>
                <w:color w:val="1A1A1A"/>
                <w:sz w:val="19"/>
                <w:szCs w:val="19"/>
              </w:rPr>
              <w:t xml:space="preserve"> },</w:t>
            </w:r>
          </w:p>
          <w:p w14:paraId="7497B010" w14:textId="77777777" w:rsidR="00A55576" w:rsidRDefault="00000000">
            <w:r>
              <w:rPr>
                <w:rFonts w:ascii="Consolas" w:eastAsia="Consolas" w:hAnsi="Consolas" w:cs="Consolas"/>
                <w:color w:val="1A1A1A"/>
                <w:sz w:val="19"/>
                <w:szCs w:val="19"/>
              </w:rPr>
              <w:t xml:space="preserve">    }],</w:t>
            </w:r>
          </w:p>
          <w:p w14:paraId="7A4A4B5F" w14:textId="77777777" w:rsidR="00A55576" w:rsidRDefault="00000000">
            <w:r>
              <w:rPr>
                <w:rFonts w:ascii="Consolas" w:eastAsia="Consolas" w:hAnsi="Consolas" w:cs="Consolas"/>
                <w:color w:val="1A1A1A"/>
                <w:sz w:val="19"/>
                <w:szCs w:val="19"/>
              </w:rPr>
              <w:t xml:space="preserve">  });</w:t>
            </w:r>
          </w:p>
          <w:p w14:paraId="0F3A7B91" w14:textId="77777777" w:rsidR="00A55576" w:rsidRDefault="00000000">
            <w:r>
              <w:rPr>
                <w:rFonts w:ascii="Consolas" w:eastAsia="Consolas" w:hAnsi="Consolas" w:cs="Consolas"/>
                <w:color w:val="1A1A1A"/>
                <w:sz w:val="19"/>
                <w:szCs w:val="19"/>
              </w:rPr>
              <w:t>}</w:t>
            </w:r>
          </w:p>
          <w:p w14:paraId="51A32D7C" w14:textId="77777777" w:rsidR="00A55576" w:rsidRDefault="00000000">
            <w:r>
              <w:rPr>
                <w:rFonts w:ascii="Consolas" w:eastAsia="Consolas" w:hAnsi="Consolas" w:cs="Consolas"/>
                <w:color w:val="1A1A1A"/>
                <w:sz w:val="19"/>
                <w:szCs w:val="19"/>
              </w:rPr>
              <w:t xml:space="preserve"> </w:t>
            </w:r>
          </w:p>
          <w:p w14:paraId="7C14D6A5" w14:textId="77777777" w:rsidR="00A55576" w:rsidRDefault="00000000">
            <w:proofErr w:type="spellStart"/>
            <w:proofErr w:type="gramStart"/>
            <w:r>
              <w:rPr>
                <w:rFonts w:ascii="Consolas" w:eastAsia="Consolas" w:hAnsi="Consolas" w:cs="Consolas"/>
                <w:color w:val="1A1A1A"/>
                <w:sz w:val="19"/>
                <w:szCs w:val="19"/>
              </w:rPr>
              <w:t>module.exports</w:t>
            </w:r>
            <w:proofErr w:type="spellEnd"/>
            <w:proofErr w:type="gramEnd"/>
            <w:r>
              <w:rPr>
                <w:rFonts w:ascii="Consolas" w:eastAsia="Consolas" w:hAnsi="Consolas" w:cs="Consolas"/>
                <w:color w:val="1A1A1A"/>
                <w:sz w:val="19"/>
                <w:szCs w:val="19"/>
              </w:rPr>
              <w:t xml:space="preserve"> =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publishOrderCreated</w:t>
            </w:r>
            <w:proofErr w:type="spellEnd"/>
            <w:proofErr w:type="gramEnd"/>
            <w:r>
              <w:rPr>
                <w:rFonts w:ascii="Consolas" w:eastAsia="Consolas" w:hAnsi="Consolas" w:cs="Consolas"/>
                <w:color w:val="1A1A1A"/>
                <w:sz w:val="19"/>
                <w:szCs w:val="19"/>
              </w:rPr>
              <w:t xml:space="preserve"> };</w:t>
            </w:r>
          </w:p>
        </w:tc>
      </w:tr>
    </w:tbl>
    <w:p w14:paraId="074491A5" w14:textId="77777777" w:rsidR="00A55576" w:rsidRDefault="00000000">
      <w:pPr>
        <w:spacing w:before="220" w:after="100"/>
      </w:pPr>
      <w:r>
        <w:rPr>
          <w:b/>
          <w:bCs/>
          <w:color w:val="1F3864"/>
          <w:sz w:val="23"/>
          <w:szCs w:val="23"/>
        </w:rPr>
        <w:t>What to notice</w:t>
      </w:r>
    </w:p>
    <w:p w14:paraId="6C9412D9" w14:textId="77777777" w:rsidR="00A55576" w:rsidRDefault="00000000">
      <w:pPr>
        <w:pStyle w:val="ListParagraph"/>
        <w:numPr>
          <w:ilvl w:val="0"/>
          <w:numId w:val="2"/>
        </w:numPr>
        <w:spacing w:after="80"/>
      </w:pPr>
      <w:r>
        <w:t>• idempotent: true enables Kafka producer idempotence, preventing duplicate producer records caused by producer retries. This is not end-to-end exactly-once processing; external side effects still require idempotency and reconciliation.</w:t>
      </w:r>
    </w:p>
    <w:p w14:paraId="07A3F99C" w14:textId="77777777" w:rsidR="00A55576" w:rsidRDefault="00000000">
      <w:pPr>
        <w:pStyle w:val="ListParagraph"/>
        <w:numPr>
          <w:ilvl w:val="0"/>
          <w:numId w:val="2"/>
        </w:numPr>
        <w:spacing w:after="80"/>
      </w:pPr>
      <w:r>
        <w:t>• key: order.id preserves ordering for events for the same order when those events are published to the same Kafka topic with the same partitioning scheme.</w:t>
      </w:r>
    </w:p>
    <w:p w14:paraId="38AB8301" w14:textId="77777777" w:rsidR="00A55576" w:rsidRDefault="00000000">
      <w:pPr>
        <w:pStyle w:val="ListParagraph"/>
        <w:numPr>
          <w:ilvl w:val="0"/>
          <w:numId w:val="2"/>
        </w:numPr>
        <w:spacing w:after="80"/>
      </w:pPr>
      <w:r>
        <w:rPr>
          <w:sz w:val="22"/>
          <w:szCs w:val="22"/>
        </w:rPr>
        <w:t>The correlation ID travels as a Kafka header, so it can be picked up by the consumer's logger too (Section 15.2).</w:t>
      </w:r>
    </w:p>
    <w:p w14:paraId="26CD9315" w14:textId="77777777" w:rsidR="00A55576" w:rsidRDefault="00000000">
      <w:pPr>
        <w:pStyle w:val="Heading2"/>
        <w:spacing w:before="300" w:after="150"/>
      </w:pPr>
      <w:r>
        <w:rPr>
          <w:b/>
          <w:bCs/>
        </w:rPr>
        <w:lastRenderedPageBreak/>
        <w:t>8.5 Consumer Example (</w:t>
      </w:r>
      <w:proofErr w:type="spellStart"/>
      <w:r>
        <w:rPr>
          <w:b/>
          <w:bCs/>
        </w:rPr>
        <w:t>kafkajs</w:t>
      </w:r>
      <w:proofErr w:type="spellEnd"/>
      <w:r>
        <w:rPr>
          <w:b/>
          <w:bCs/>
        </w:rPr>
        <w: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3FA6ED39"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37905EAD" w14:textId="77777777" w:rsidR="00A55576" w:rsidRDefault="00000000">
            <w:r>
              <w:rPr>
                <w:rFonts w:ascii="Consolas" w:eastAsia="Consolas" w:hAnsi="Consolas" w:cs="Consolas"/>
                <w:color w:val="1A1A1A"/>
                <w:sz w:val="19"/>
                <w:szCs w:val="19"/>
              </w:rPr>
              <w:t>// notification-service/events/kafkaConsumer.js</w:t>
            </w:r>
          </w:p>
          <w:p w14:paraId="388CE8B7"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Kafka</w:t>
            </w:r>
            <w:proofErr w:type="gramEnd"/>
            <w:r>
              <w:rPr>
                <w:rFonts w:ascii="Consolas" w:eastAsia="Consolas" w:hAnsi="Consolas" w:cs="Consolas"/>
                <w:color w:val="1A1A1A"/>
                <w:sz w:val="19"/>
                <w:szCs w:val="19"/>
              </w:rPr>
              <w:t xml:space="preserve"> } = require('</w:t>
            </w:r>
            <w:proofErr w:type="spellStart"/>
            <w:r>
              <w:rPr>
                <w:rFonts w:ascii="Consolas" w:eastAsia="Consolas" w:hAnsi="Consolas" w:cs="Consolas"/>
                <w:color w:val="1A1A1A"/>
                <w:sz w:val="19"/>
                <w:szCs w:val="19"/>
              </w:rPr>
              <w:t>kafkajs</w:t>
            </w:r>
            <w:proofErr w:type="spellEnd"/>
            <w:r>
              <w:rPr>
                <w:rFonts w:ascii="Consolas" w:eastAsia="Consolas" w:hAnsi="Consolas" w:cs="Consolas"/>
                <w:color w:val="1A1A1A"/>
                <w:sz w:val="19"/>
                <w:szCs w:val="19"/>
              </w:rPr>
              <w:t>');</w:t>
            </w:r>
          </w:p>
          <w:p w14:paraId="10C89478"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kafka</w:t>
            </w:r>
            <w:proofErr w:type="spellEnd"/>
            <w:r>
              <w:rPr>
                <w:rFonts w:ascii="Consolas" w:eastAsia="Consolas" w:hAnsi="Consolas" w:cs="Consolas"/>
                <w:color w:val="1A1A1A"/>
                <w:sz w:val="19"/>
                <w:szCs w:val="19"/>
              </w:rPr>
              <w:t xml:space="preserve"> = new </w:t>
            </w:r>
            <w:proofErr w:type="gramStart"/>
            <w:r>
              <w:rPr>
                <w:rFonts w:ascii="Consolas" w:eastAsia="Consolas" w:hAnsi="Consolas" w:cs="Consolas"/>
                <w:color w:val="1A1A1A"/>
                <w:sz w:val="19"/>
                <w:szCs w:val="19"/>
              </w:rPr>
              <w:t xml:space="preserve">Kafka({ </w:t>
            </w:r>
            <w:proofErr w:type="spellStart"/>
            <w:r>
              <w:rPr>
                <w:rFonts w:ascii="Consolas" w:eastAsia="Consolas" w:hAnsi="Consolas" w:cs="Consolas"/>
                <w:color w:val="1A1A1A"/>
                <w:sz w:val="19"/>
                <w:szCs w:val="19"/>
              </w:rPr>
              <w:t>clientId</w:t>
            </w:r>
            <w:proofErr w:type="spellEnd"/>
            <w:proofErr w:type="gramEnd"/>
            <w:r>
              <w:rPr>
                <w:rFonts w:ascii="Consolas" w:eastAsia="Consolas" w:hAnsi="Consolas" w:cs="Consolas"/>
                <w:color w:val="1A1A1A"/>
                <w:sz w:val="19"/>
                <w:szCs w:val="19"/>
              </w:rPr>
              <w:t xml:space="preserve">: 'notification-service', brokers: </w:t>
            </w:r>
            <w:proofErr w:type="spellStart"/>
            <w:proofErr w:type="gramStart"/>
            <w:r>
              <w:rPr>
                <w:rFonts w:ascii="Consolas" w:eastAsia="Consolas" w:hAnsi="Consolas" w:cs="Consolas"/>
                <w:color w:val="1A1A1A"/>
                <w:sz w:val="19"/>
                <w:szCs w:val="19"/>
              </w:rPr>
              <w:t>process.env.KAFKA</w:t>
            </w:r>
            <w:proofErr w:type="gramEnd"/>
            <w:r>
              <w:rPr>
                <w:rFonts w:ascii="Consolas" w:eastAsia="Consolas" w:hAnsi="Consolas" w:cs="Consolas"/>
                <w:color w:val="1A1A1A"/>
                <w:sz w:val="19"/>
                <w:szCs w:val="19"/>
              </w:rPr>
              <w:t>_BROKERS.split</w:t>
            </w:r>
            <w:proofErr w:type="spell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79F466DA"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consumer = </w:t>
            </w:r>
            <w:proofErr w:type="spellStart"/>
            <w:proofErr w:type="gramStart"/>
            <w:r>
              <w:rPr>
                <w:rFonts w:ascii="Consolas" w:eastAsia="Consolas" w:hAnsi="Consolas" w:cs="Consolas"/>
                <w:color w:val="1A1A1A"/>
                <w:sz w:val="19"/>
                <w:szCs w:val="19"/>
              </w:rPr>
              <w:t>kafka.consumer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groupId</w:t>
            </w:r>
            <w:proofErr w:type="spellEnd"/>
            <w:proofErr w:type="gramEnd"/>
            <w:r>
              <w:rPr>
                <w:rFonts w:ascii="Consolas" w:eastAsia="Consolas" w:hAnsi="Consolas" w:cs="Consolas"/>
                <w:color w:val="1A1A1A"/>
                <w:sz w:val="19"/>
                <w:szCs w:val="19"/>
              </w:rPr>
              <w:t>: 'notification-service-group</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301AC04B" w14:textId="77777777" w:rsidR="00A55576" w:rsidRDefault="00000000">
            <w:r>
              <w:rPr>
                <w:rFonts w:ascii="Consolas" w:eastAsia="Consolas" w:hAnsi="Consolas" w:cs="Consolas"/>
                <w:color w:val="1A1A1A"/>
                <w:sz w:val="19"/>
                <w:szCs w:val="19"/>
              </w:rPr>
              <w:t xml:space="preserve"> </w:t>
            </w:r>
          </w:p>
          <w:p w14:paraId="0D4FC3E8" w14:textId="77777777" w:rsidR="00A55576" w:rsidRDefault="00000000">
            <w:r>
              <w:rPr>
                <w:rFonts w:ascii="Consolas" w:eastAsia="Consolas" w:hAnsi="Consolas" w:cs="Consolas"/>
                <w:color w:val="1A1A1A"/>
                <w:sz w:val="19"/>
                <w:szCs w:val="19"/>
              </w:rPr>
              <w:t xml:space="preserve">async function </w:t>
            </w:r>
            <w:proofErr w:type="gramStart"/>
            <w:r>
              <w:rPr>
                <w:rFonts w:ascii="Consolas" w:eastAsia="Consolas" w:hAnsi="Consolas" w:cs="Consolas"/>
                <w:color w:val="1A1A1A"/>
                <w:sz w:val="19"/>
                <w:szCs w:val="19"/>
              </w:rPr>
              <w:t>start(</w:t>
            </w:r>
            <w:proofErr w:type="gramEnd"/>
            <w:r>
              <w:rPr>
                <w:rFonts w:ascii="Consolas" w:eastAsia="Consolas" w:hAnsi="Consolas" w:cs="Consolas"/>
                <w:color w:val="1A1A1A"/>
                <w:sz w:val="19"/>
                <w:szCs w:val="19"/>
              </w:rPr>
              <w:t>) {</w:t>
            </w:r>
          </w:p>
          <w:p w14:paraId="481B59C5"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consumer.connect</w:t>
            </w:r>
            <w:proofErr w:type="spellEnd"/>
            <w:proofErr w:type="gramEnd"/>
            <w:r>
              <w:rPr>
                <w:rFonts w:ascii="Consolas" w:eastAsia="Consolas" w:hAnsi="Consolas" w:cs="Consolas"/>
                <w:color w:val="1A1A1A"/>
                <w:sz w:val="19"/>
                <w:szCs w:val="19"/>
              </w:rPr>
              <w:t>();</w:t>
            </w:r>
          </w:p>
          <w:p w14:paraId="5C4FC723"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consumer.subscribe</w:t>
            </w:r>
            <w:proofErr w:type="spellEnd"/>
            <w:r>
              <w:rPr>
                <w:rFonts w:ascii="Consolas" w:eastAsia="Consolas" w:hAnsi="Consolas" w:cs="Consolas"/>
                <w:color w:val="1A1A1A"/>
                <w:sz w:val="19"/>
                <w:szCs w:val="19"/>
              </w:rPr>
              <w:t>({ topic</w:t>
            </w:r>
            <w:proofErr w:type="gramEnd"/>
            <w:r>
              <w:rPr>
                <w:rFonts w:ascii="Consolas" w:eastAsia="Consolas" w:hAnsi="Consolas" w:cs="Consolas"/>
                <w:color w:val="1A1A1A"/>
                <w:sz w:val="19"/>
                <w:szCs w:val="19"/>
              </w:rPr>
              <w:t>: '</w:t>
            </w:r>
            <w:proofErr w:type="gramStart"/>
            <w:r>
              <w:rPr>
                <w:rFonts w:ascii="Consolas" w:eastAsia="Consolas" w:hAnsi="Consolas" w:cs="Consolas"/>
                <w:color w:val="1A1A1A"/>
                <w:sz w:val="19"/>
                <w:szCs w:val="19"/>
              </w:rPr>
              <w:t>order.created</w:t>
            </w:r>
            <w:proofErr w:type="gram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fromBeginning</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false }</w:t>
            </w:r>
            <w:proofErr w:type="gramEnd"/>
            <w:r>
              <w:rPr>
                <w:rFonts w:ascii="Consolas" w:eastAsia="Consolas" w:hAnsi="Consolas" w:cs="Consolas"/>
                <w:color w:val="1A1A1A"/>
                <w:sz w:val="19"/>
                <w:szCs w:val="19"/>
              </w:rPr>
              <w:t>);</w:t>
            </w:r>
          </w:p>
          <w:p w14:paraId="7B976B1E" w14:textId="77777777" w:rsidR="00A55576" w:rsidRDefault="00000000">
            <w:r>
              <w:rPr>
                <w:rFonts w:ascii="Consolas" w:eastAsia="Consolas" w:hAnsi="Consolas" w:cs="Consolas"/>
                <w:color w:val="1A1A1A"/>
                <w:sz w:val="19"/>
                <w:szCs w:val="19"/>
              </w:rPr>
              <w:t xml:space="preserve"> </w:t>
            </w:r>
          </w:p>
          <w:p w14:paraId="7AF56331"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consumer.run</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32EB5466"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eachMessage</w:t>
            </w:r>
            <w:proofErr w:type="spellEnd"/>
            <w:r>
              <w:rPr>
                <w:rFonts w:ascii="Consolas" w:eastAsia="Consolas" w:hAnsi="Consolas" w:cs="Consolas"/>
                <w:color w:val="1A1A1A"/>
                <w:sz w:val="19"/>
                <w:szCs w:val="19"/>
              </w:rPr>
              <w:t xml:space="preserve">: async </w:t>
            </w:r>
            <w:proofErr w:type="gramStart"/>
            <w:r>
              <w:rPr>
                <w:rFonts w:ascii="Consolas" w:eastAsia="Consolas" w:hAnsi="Consolas" w:cs="Consolas"/>
                <w:color w:val="1A1A1A"/>
                <w:sz w:val="19"/>
                <w:szCs w:val="19"/>
              </w:rPr>
              <w:t>({ message</w:t>
            </w:r>
            <w:proofErr w:type="gramEnd"/>
            <w:r>
              <w:rPr>
                <w:rFonts w:ascii="Consolas" w:eastAsia="Consolas" w:hAnsi="Consolas" w:cs="Consolas"/>
                <w:color w:val="1A1A1A"/>
                <w:sz w:val="19"/>
                <w:szCs w:val="19"/>
              </w:rPr>
              <w:t xml:space="preserve"> }) =&gt; {</w:t>
            </w:r>
          </w:p>
          <w:p w14:paraId="0911A1CD"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payload = </w:t>
            </w:r>
            <w:proofErr w:type="spellStart"/>
            <w:r>
              <w:rPr>
                <w:rFonts w:ascii="Consolas" w:eastAsia="Consolas" w:hAnsi="Consolas" w:cs="Consolas"/>
                <w:color w:val="1A1A1A"/>
                <w:sz w:val="19"/>
                <w:szCs w:val="19"/>
              </w:rPr>
              <w:t>JSON.parse</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message.</w:t>
            </w:r>
            <w:proofErr w:type="gramStart"/>
            <w:r>
              <w:rPr>
                <w:rFonts w:ascii="Consolas" w:eastAsia="Consolas" w:hAnsi="Consolas" w:cs="Consolas"/>
                <w:color w:val="1A1A1A"/>
                <w:sz w:val="19"/>
                <w:szCs w:val="19"/>
              </w:rPr>
              <w:t>value.toString</w:t>
            </w:r>
            <w:proofErr w:type="spellEnd"/>
            <w:proofErr w:type="gramEnd"/>
            <w:r>
              <w:rPr>
                <w:rFonts w:ascii="Consolas" w:eastAsia="Consolas" w:hAnsi="Consolas" w:cs="Consolas"/>
                <w:color w:val="1A1A1A"/>
                <w:sz w:val="19"/>
                <w:szCs w:val="19"/>
              </w:rPr>
              <w:t>());</w:t>
            </w:r>
          </w:p>
          <w:p w14:paraId="0478F9A9"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alreadySent</w:t>
            </w:r>
            <w:proofErr w:type="spellEnd"/>
            <w:r>
              <w:rPr>
                <w:rFonts w:ascii="Consolas" w:eastAsia="Consolas" w:hAnsi="Consolas" w:cs="Consolas"/>
                <w:color w:val="1A1A1A"/>
                <w:sz w:val="19"/>
                <w:szCs w:val="19"/>
              </w:rPr>
              <w:t xml:space="preserve"> = await </w:t>
            </w:r>
            <w:proofErr w:type="spellStart"/>
            <w:r>
              <w:rPr>
                <w:rFonts w:ascii="Consolas" w:eastAsia="Consolas" w:hAnsi="Consolas" w:cs="Consolas"/>
                <w:color w:val="1A1A1A"/>
                <w:sz w:val="19"/>
                <w:szCs w:val="19"/>
              </w:rPr>
              <w:t>hasNotificationBeenSent</w:t>
            </w:r>
            <w:proofErr w:type="spellEnd"/>
            <w:r>
              <w:rPr>
                <w:rFonts w:ascii="Consolas" w:eastAsia="Consolas" w:hAnsi="Consolas" w:cs="Consolas"/>
                <w:color w:val="1A1A1A"/>
                <w:sz w:val="19"/>
                <w:szCs w:val="19"/>
              </w:rPr>
              <w:t>(payload.data.id); // idempotency check</w:t>
            </w:r>
          </w:p>
          <w:p w14:paraId="300E871C" w14:textId="77777777" w:rsidR="00A55576" w:rsidRDefault="00000000">
            <w:r>
              <w:rPr>
                <w:rFonts w:ascii="Consolas" w:eastAsia="Consolas" w:hAnsi="Consolas" w:cs="Consolas"/>
                <w:color w:val="1A1A1A"/>
                <w:sz w:val="19"/>
                <w:szCs w:val="19"/>
              </w:rPr>
              <w:t xml:space="preserve">      if </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alreadySent</w:t>
            </w:r>
            <w:proofErr w:type="spellEnd"/>
            <w:proofErr w:type="gramEnd"/>
            <w:r>
              <w:rPr>
                <w:rFonts w:ascii="Consolas" w:eastAsia="Consolas" w:hAnsi="Consolas" w:cs="Consolas"/>
                <w:color w:val="1A1A1A"/>
                <w:sz w:val="19"/>
                <w:szCs w:val="19"/>
              </w:rPr>
              <w:t>) {</w:t>
            </w:r>
          </w:p>
          <w:p w14:paraId="38621849" w14:textId="77777777" w:rsidR="00A55576" w:rsidRDefault="00000000">
            <w:r>
              <w:rPr>
                <w:rFonts w:ascii="Consolas" w:eastAsia="Consolas" w:hAnsi="Consolas" w:cs="Consolas"/>
                <w:color w:val="1A1A1A"/>
                <w:sz w:val="19"/>
                <w:szCs w:val="19"/>
              </w:rPr>
              <w:t xml:space="preserve">        await </w:t>
            </w:r>
            <w:proofErr w:type="spellStart"/>
            <w:r>
              <w:rPr>
                <w:rFonts w:ascii="Consolas" w:eastAsia="Consolas" w:hAnsi="Consolas" w:cs="Consolas"/>
                <w:color w:val="1A1A1A"/>
                <w:sz w:val="19"/>
                <w:szCs w:val="19"/>
              </w:rPr>
              <w:t>sendConfirmationEmail</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payload.data</w:t>
            </w:r>
            <w:proofErr w:type="spellEnd"/>
            <w:r>
              <w:rPr>
                <w:rFonts w:ascii="Consolas" w:eastAsia="Consolas" w:hAnsi="Consolas" w:cs="Consolas"/>
                <w:color w:val="1A1A1A"/>
                <w:sz w:val="19"/>
                <w:szCs w:val="19"/>
              </w:rPr>
              <w:t>);</w:t>
            </w:r>
          </w:p>
          <w:p w14:paraId="264A7D91" w14:textId="77777777" w:rsidR="00A55576" w:rsidRDefault="00000000">
            <w:r>
              <w:rPr>
                <w:rFonts w:ascii="Consolas" w:eastAsia="Consolas" w:hAnsi="Consolas" w:cs="Consolas"/>
                <w:color w:val="1A1A1A"/>
                <w:sz w:val="19"/>
                <w:szCs w:val="19"/>
              </w:rPr>
              <w:t xml:space="preserve">        await </w:t>
            </w:r>
            <w:proofErr w:type="spellStart"/>
            <w:r>
              <w:rPr>
                <w:rFonts w:ascii="Consolas" w:eastAsia="Consolas" w:hAnsi="Consolas" w:cs="Consolas"/>
                <w:color w:val="1A1A1A"/>
                <w:sz w:val="19"/>
                <w:szCs w:val="19"/>
              </w:rPr>
              <w:t>markNotificationSent</w:t>
            </w:r>
            <w:proofErr w:type="spellEnd"/>
            <w:r>
              <w:rPr>
                <w:rFonts w:ascii="Consolas" w:eastAsia="Consolas" w:hAnsi="Consolas" w:cs="Consolas"/>
                <w:color w:val="1A1A1A"/>
                <w:sz w:val="19"/>
                <w:szCs w:val="19"/>
              </w:rPr>
              <w:t>(payload.data.id);</w:t>
            </w:r>
          </w:p>
          <w:p w14:paraId="12BFDD60" w14:textId="77777777" w:rsidR="00A55576" w:rsidRDefault="00000000">
            <w:r>
              <w:rPr>
                <w:rFonts w:ascii="Consolas" w:eastAsia="Consolas" w:hAnsi="Consolas" w:cs="Consolas"/>
                <w:color w:val="1A1A1A"/>
                <w:sz w:val="19"/>
                <w:szCs w:val="19"/>
              </w:rPr>
              <w:t xml:space="preserve">      }</w:t>
            </w:r>
          </w:p>
          <w:p w14:paraId="659C5A1B" w14:textId="77777777" w:rsidR="00A55576" w:rsidRDefault="00000000">
            <w:r>
              <w:rPr>
                <w:rFonts w:ascii="Consolas" w:eastAsia="Consolas" w:hAnsi="Consolas" w:cs="Consolas"/>
                <w:color w:val="1A1A1A"/>
                <w:sz w:val="19"/>
                <w:szCs w:val="19"/>
              </w:rPr>
              <w:t xml:space="preserve">      // offset is committed automatically after </w:t>
            </w:r>
            <w:proofErr w:type="spellStart"/>
            <w:r>
              <w:rPr>
                <w:rFonts w:ascii="Consolas" w:eastAsia="Consolas" w:hAnsi="Consolas" w:cs="Consolas"/>
                <w:color w:val="1A1A1A"/>
                <w:sz w:val="19"/>
                <w:szCs w:val="19"/>
              </w:rPr>
              <w:t>eachMessage</w:t>
            </w:r>
            <w:proofErr w:type="spellEnd"/>
            <w:r>
              <w:rPr>
                <w:rFonts w:ascii="Consolas" w:eastAsia="Consolas" w:hAnsi="Consolas" w:cs="Consolas"/>
                <w:color w:val="1A1A1A"/>
                <w:sz w:val="19"/>
                <w:szCs w:val="19"/>
              </w:rPr>
              <w:t xml:space="preserve"> resolves</w:t>
            </w:r>
          </w:p>
          <w:p w14:paraId="3A399A6C" w14:textId="77777777" w:rsidR="00A55576" w:rsidRDefault="00000000">
            <w:r>
              <w:rPr>
                <w:rFonts w:ascii="Consolas" w:eastAsia="Consolas" w:hAnsi="Consolas" w:cs="Consolas"/>
                <w:color w:val="1A1A1A"/>
                <w:sz w:val="19"/>
                <w:szCs w:val="19"/>
              </w:rPr>
              <w:t xml:space="preserve">    },</w:t>
            </w:r>
          </w:p>
          <w:p w14:paraId="4EE5E831" w14:textId="77777777" w:rsidR="00A55576" w:rsidRDefault="00000000">
            <w:r>
              <w:rPr>
                <w:rFonts w:ascii="Consolas" w:eastAsia="Consolas" w:hAnsi="Consolas" w:cs="Consolas"/>
                <w:color w:val="1A1A1A"/>
                <w:sz w:val="19"/>
                <w:szCs w:val="19"/>
              </w:rPr>
              <w:t xml:space="preserve">  });</w:t>
            </w:r>
          </w:p>
          <w:p w14:paraId="65097A2A" w14:textId="77777777" w:rsidR="00A55576" w:rsidRDefault="00000000">
            <w:r>
              <w:rPr>
                <w:rFonts w:ascii="Consolas" w:eastAsia="Consolas" w:hAnsi="Consolas" w:cs="Consolas"/>
                <w:color w:val="1A1A1A"/>
                <w:sz w:val="19"/>
                <w:szCs w:val="19"/>
              </w:rPr>
              <w:t>}</w:t>
            </w:r>
          </w:p>
          <w:p w14:paraId="37A07958" w14:textId="77777777" w:rsidR="00A55576" w:rsidRDefault="00000000">
            <w:r>
              <w:rPr>
                <w:rFonts w:ascii="Consolas" w:eastAsia="Consolas" w:hAnsi="Consolas" w:cs="Consolas"/>
                <w:color w:val="1A1A1A"/>
                <w:sz w:val="19"/>
                <w:szCs w:val="19"/>
              </w:rPr>
              <w:t xml:space="preserve"> </w:t>
            </w:r>
          </w:p>
          <w:p w14:paraId="225C07E0" w14:textId="77777777" w:rsidR="00A55576" w:rsidRDefault="00000000">
            <w:r>
              <w:rPr>
                <w:rFonts w:ascii="Consolas" w:eastAsia="Consolas" w:hAnsi="Consolas" w:cs="Consolas"/>
                <w:color w:val="1A1A1A"/>
                <w:sz w:val="19"/>
                <w:szCs w:val="19"/>
              </w:rPr>
              <w:t>start(</w:t>
            </w:r>
            <w:proofErr w:type="gramStart"/>
            <w:r>
              <w:rPr>
                <w:rFonts w:ascii="Consolas" w:eastAsia="Consolas" w:hAnsi="Consolas" w:cs="Consolas"/>
                <w:color w:val="1A1A1A"/>
                <w:sz w:val="19"/>
                <w:szCs w:val="19"/>
              </w:rPr>
              <w:t>).catch</w:t>
            </w:r>
            <w:proofErr w:type="gramEnd"/>
            <w:r>
              <w:rPr>
                <w:rFonts w:ascii="Consolas" w:eastAsia="Consolas" w:hAnsi="Consolas" w:cs="Consolas"/>
                <w:color w:val="1A1A1A"/>
                <w:sz w:val="19"/>
                <w:szCs w:val="19"/>
              </w:rPr>
              <w:t>(</w:t>
            </w:r>
            <w:proofErr w:type="spellStart"/>
            <w:proofErr w:type="gramStart"/>
            <w:r>
              <w:rPr>
                <w:rFonts w:ascii="Consolas" w:eastAsia="Consolas" w:hAnsi="Consolas" w:cs="Consolas"/>
                <w:color w:val="1A1A1A"/>
                <w:sz w:val="19"/>
                <w:szCs w:val="19"/>
              </w:rPr>
              <w:t>console.error</w:t>
            </w:r>
            <w:proofErr w:type="spellEnd"/>
            <w:proofErr w:type="gramEnd"/>
            <w:r>
              <w:rPr>
                <w:rFonts w:ascii="Consolas" w:eastAsia="Consolas" w:hAnsi="Consolas" w:cs="Consolas"/>
                <w:color w:val="1A1A1A"/>
                <w:sz w:val="19"/>
                <w:szCs w:val="19"/>
              </w:rPr>
              <w:t>);</w:t>
            </w:r>
          </w:p>
        </w:tc>
      </w:tr>
    </w:tbl>
    <w:p w14:paraId="01E77D2D"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w:t>
      </w:r>
      <w:proofErr w:type="spellStart"/>
      <w:r>
        <w:rPr>
          <w:i/>
          <w:iCs/>
          <w:color w:val="333333"/>
          <w:sz w:val="21"/>
          <w:szCs w:val="21"/>
        </w:rPr>
        <w:t>hasNotificationBeenSent</w:t>
      </w:r>
      <w:proofErr w:type="spellEnd"/>
      <w:r>
        <w:rPr>
          <w:i/>
          <w:iCs/>
          <w:color w:val="333333"/>
          <w:sz w:val="21"/>
          <w:szCs w:val="21"/>
        </w:rPr>
        <w:t>()/</w:t>
      </w:r>
      <w:proofErr w:type="spellStart"/>
      <w:proofErr w:type="gramStart"/>
      <w:r>
        <w:rPr>
          <w:i/>
          <w:iCs/>
          <w:color w:val="333333"/>
          <w:sz w:val="21"/>
          <w:szCs w:val="21"/>
        </w:rPr>
        <w:t>markNotificationSent</w:t>
      </w:r>
      <w:proofErr w:type="spellEnd"/>
      <w:r>
        <w:rPr>
          <w:i/>
          <w:iCs/>
          <w:color w:val="333333"/>
          <w:sz w:val="21"/>
          <w:szCs w:val="21"/>
        </w:rPr>
        <w:t>(</w:t>
      </w:r>
      <w:proofErr w:type="gramEnd"/>
      <w:r>
        <w:rPr>
          <w:i/>
          <w:iCs/>
          <w:color w:val="333333"/>
          <w:sz w:val="21"/>
          <w:szCs w:val="21"/>
        </w:rPr>
        <w:t>) is the idempotency check mentioned in Section 7.2 — with Kafka's default "at-least-once" delivery, redelivery WILL happen occasionally, so this check is not optional in a production consumer.</w:t>
      </w:r>
    </w:p>
    <w:p w14:paraId="28B9D62E" w14:textId="77777777" w:rsidR="00A55576" w:rsidRDefault="00000000">
      <w:pPr>
        <w:pStyle w:val="Heading2"/>
        <w:spacing w:before="300" w:after="150"/>
      </w:pPr>
      <w:r>
        <w:rPr>
          <w:b/>
          <w:bCs/>
        </w:rPr>
        <w:t>8.6 Schema Registry &amp; Event Evolution</w:t>
      </w:r>
    </w:p>
    <w:p w14:paraId="7C5A6A57" w14:textId="77777777" w:rsidR="00A55576" w:rsidRDefault="00000000">
      <w:pPr>
        <w:spacing w:after="160" w:line="300" w:lineRule="auto"/>
      </w:pPr>
      <w:r>
        <w:rPr>
          <w:sz w:val="22"/>
          <w:szCs w:val="22"/>
        </w:rPr>
        <w:t>The Kafka examples above serialize events as plain JSON, which works but has no guardrail: nothing stops the Order Service from renaming a field and silently breaking every consumer that reads it. A schema registry (Confluent Schema Registry, or AWS Glue Schema Registry when using MSK) adds that guardrail.</w:t>
      </w:r>
    </w:p>
    <w:p w14:paraId="33AE9553" w14:textId="77777777" w:rsidR="00A55576" w:rsidRDefault="00000000">
      <w:pPr>
        <w:pStyle w:val="ListParagraph"/>
        <w:numPr>
          <w:ilvl w:val="0"/>
          <w:numId w:val="2"/>
        </w:numPr>
        <w:spacing w:after="80"/>
      </w:pPr>
      <w:r>
        <w:rPr>
          <w:sz w:val="22"/>
          <w:szCs w:val="22"/>
        </w:rPr>
        <w:t xml:space="preserve">Every event schema (e.g., </w:t>
      </w:r>
      <w:proofErr w:type="spellStart"/>
      <w:r>
        <w:rPr>
          <w:sz w:val="22"/>
          <w:szCs w:val="22"/>
        </w:rPr>
        <w:t>OrderCreated</w:t>
      </w:r>
      <w:proofErr w:type="spellEnd"/>
      <w:r>
        <w:rPr>
          <w:sz w:val="22"/>
          <w:szCs w:val="22"/>
        </w:rPr>
        <w:t xml:space="preserve"> v1) is registered centrally as an Avro or </w:t>
      </w:r>
      <w:proofErr w:type="spellStart"/>
      <w:r>
        <w:rPr>
          <w:sz w:val="22"/>
          <w:szCs w:val="22"/>
        </w:rPr>
        <w:t>Protobuf</w:t>
      </w:r>
      <w:proofErr w:type="spellEnd"/>
      <w:r>
        <w:rPr>
          <w:sz w:val="22"/>
          <w:szCs w:val="22"/>
        </w:rPr>
        <w:t xml:space="preserve"> schema, and the registry enforces a compatibility mode — this system uses BACKWARD compatibility, meaning a new schema version must still be readable by consumers built against the previous version.</w:t>
      </w:r>
    </w:p>
    <w:p w14:paraId="4BA36599" w14:textId="77777777" w:rsidR="00A55576" w:rsidRDefault="00000000">
      <w:pPr>
        <w:pStyle w:val="ListParagraph"/>
        <w:numPr>
          <w:ilvl w:val="0"/>
          <w:numId w:val="2"/>
        </w:numPr>
        <w:spacing w:after="80"/>
      </w:pPr>
      <w:r>
        <w:rPr>
          <w:sz w:val="22"/>
          <w:szCs w:val="22"/>
        </w:rPr>
        <w:t xml:space="preserve">Allowed under BACKWARD compatibility: adding a new optional field with a default value. Rejected by the registry at publish time: removing a field, renaming a field, or changing a field's type — the </w:t>
      </w:r>
      <w:proofErr w:type="gramStart"/>
      <w:r>
        <w:rPr>
          <w:sz w:val="22"/>
          <w:szCs w:val="22"/>
        </w:rPr>
        <w:t>producer's</w:t>
      </w:r>
      <w:proofErr w:type="gramEnd"/>
      <w:r>
        <w:rPr>
          <w:sz w:val="22"/>
          <w:szCs w:val="22"/>
        </w:rPr>
        <w:t xml:space="preserve"> deploy fails fast in CI rather than silently breaking Notification Service in production three services away.</w:t>
      </w:r>
    </w:p>
    <w:p w14:paraId="567D6D41" w14:textId="77777777" w:rsidR="00A55576" w:rsidRDefault="00000000">
      <w:pPr>
        <w:pStyle w:val="ListParagraph"/>
        <w:numPr>
          <w:ilvl w:val="0"/>
          <w:numId w:val="2"/>
        </w:numPr>
        <w:spacing w:after="80"/>
      </w:pPr>
      <w:r>
        <w:rPr>
          <w:sz w:val="22"/>
          <w:szCs w:val="22"/>
        </w:rPr>
        <w:t>Each message carries a small schema ID instead of the full schema, so the wire format stays compact — consumers fetch the schema definition from the registry (and cache it) the first time they see a new schema ID.</w:t>
      </w:r>
    </w:p>
    <w:p w14:paraId="24D54C2E"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Why not just JSON with a versioned event type field (as shown in Section 8.4's code)? That approach is simpler to start with and is what a small team should reach for first — it's what this guide's code examples use for readability. A schema registry earns its operational overhead once enough independent teams/services produce and consume events that a human-reviewed convention is no longer enough to prevent accidental breaking changes.</w:t>
      </w:r>
    </w:p>
    <w:p w14:paraId="3497D0B4" w14:textId="77777777" w:rsidR="001E2779" w:rsidRDefault="001E2779">
      <w:pPr>
        <w:pStyle w:val="Heading2"/>
        <w:spacing w:before="300" w:after="150"/>
        <w:rPr>
          <w:b/>
          <w:bCs/>
        </w:rPr>
      </w:pPr>
    </w:p>
    <w:p w14:paraId="25D833F7" w14:textId="28E35746" w:rsidR="00A55576" w:rsidRDefault="00000000">
      <w:pPr>
        <w:pStyle w:val="Heading2"/>
        <w:spacing w:before="300" w:after="150"/>
      </w:pPr>
      <w:r>
        <w:rPr>
          <w:b/>
          <w:bCs/>
        </w:rPr>
        <w:lastRenderedPageBreak/>
        <w:t>8.7 Consumer Rebalancing &amp; Delivery Semantics in Practice</w:t>
      </w:r>
    </w:p>
    <w:p w14:paraId="724E477F" w14:textId="77777777" w:rsidR="00A55576" w:rsidRDefault="00000000">
      <w:pPr>
        <w:spacing w:after="160" w:line="300" w:lineRule="auto"/>
      </w:pPr>
      <w:r>
        <w:rPr>
          <w:sz w:val="22"/>
          <w:szCs w:val="22"/>
        </w:rPr>
        <w:t xml:space="preserve">Section 8.2 introduced consumer groups; this is what </w:t>
      </w:r>
      <w:proofErr w:type="gramStart"/>
      <w:r>
        <w:rPr>
          <w:sz w:val="22"/>
          <w:szCs w:val="22"/>
        </w:rPr>
        <w:t>actually happens</w:t>
      </w:r>
      <w:proofErr w:type="gramEnd"/>
      <w:r>
        <w:rPr>
          <w:sz w:val="22"/>
          <w:szCs w:val="22"/>
        </w:rPr>
        <w:t xml:space="preserve"> operationally when a consumer group's membership changes — e.g., during a rolling deployment of the Payment Service (Section 12.4).</w:t>
      </w:r>
    </w:p>
    <w:p w14:paraId="4019B8E4" w14:textId="77777777" w:rsidR="00A55576" w:rsidRDefault="00000000">
      <w:pPr>
        <w:pStyle w:val="ListParagraph"/>
        <w:numPr>
          <w:ilvl w:val="0"/>
          <w:numId w:val="3"/>
        </w:numPr>
        <w:spacing w:after="80"/>
      </w:pPr>
      <w:r>
        <w:rPr>
          <w:sz w:val="22"/>
          <w:szCs w:val="22"/>
        </w:rPr>
        <w:t>A new Payment Service pod starts up and joins the payment-service-group consumer group.</w:t>
      </w:r>
    </w:p>
    <w:p w14:paraId="35D6D015" w14:textId="77777777" w:rsidR="00A55576" w:rsidRDefault="00000000">
      <w:pPr>
        <w:pStyle w:val="ListParagraph"/>
        <w:numPr>
          <w:ilvl w:val="0"/>
          <w:numId w:val="3"/>
        </w:numPr>
        <w:spacing w:after="80"/>
      </w:pPr>
      <w:r>
        <w:rPr>
          <w:sz w:val="22"/>
          <w:szCs w:val="22"/>
        </w:rPr>
        <w:t xml:space="preserve">Kafka's group coordinator triggers a </w:t>
      </w:r>
      <w:proofErr w:type="gramStart"/>
      <w:r>
        <w:rPr>
          <w:sz w:val="22"/>
          <w:szCs w:val="22"/>
        </w:rPr>
        <w:t>rebalance:</w:t>
      </w:r>
      <w:proofErr w:type="gramEnd"/>
      <w:r>
        <w:rPr>
          <w:sz w:val="22"/>
          <w:szCs w:val="22"/>
        </w:rPr>
        <w:t xml:space="preserve"> partition ownership is reassigned across all group members (including the new pod), which briefly pauses consumption for the whole group.</w:t>
      </w:r>
    </w:p>
    <w:p w14:paraId="0CF97386" w14:textId="77777777" w:rsidR="00A55576" w:rsidRDefault="00000000">
      <w:pPr>
        <w:pStyle w:val="ListParagraph"/>
        <w:numPr>
          <w:ilvl w:val="0"/>
          <w:numId w:val="3"/>
        </w:numPr>
        <w:spacing w:after="80"/>
      </w:pPr>
      <w:r>
        <w:rPr>
          <w:sz w:val="22"/>
          <w:szCs w:val="22"/>
        </w:rPr>
        <w:t>Each consumer resumes reading from its newly assigned partition(s) starting at the last COMMITTED offset for that partition — not from wherever the previous owner happened to be mid-processing.</w:t>
      </w:r>
    </w:p>
    <w:p w14:paraId="58D19081" w14:textId="77777777" w:rsidR="00A55576" w:rsidRDefault="00000000">
      <w:pPr>
        <w:pStyle w:val="ListParagraph"/>
        <w:numPr>
          <w:ilvl w:val="0"/>
          <w:numId w:val="3"/>
        </w:numPr>
        <w:spacing w:after="80"/>
      </w:pPr>
      <w:r>
        <w:rPr>
          <w:sz w:val="22"/>
          <w:szCs w:val="22"/>
        </w:rPr>
        <w:t>If the previous owner had read a message but not yet finished processing it when the rebalance happened, that message gets redelivered to whichever consumer now owns the partition — this is precisely the at-least-once redelivery case Section 8.5's idempotency check exists for.</w:t>
      </w:r>
    </w:p>
    <w:p w14:paraId="7AA180DF" w14:textId="77777777" w:rsidR="00A55576" w:rsidRDefault="00000000">
      <w:pPr>
        <w:spacing w:after="160" w:line="300" w:lineRule="auto"/>
      </w:pPr>
      <w:r>
        <w:rPr>
          <w:sz w:val="22"/>
          <w:szCs w:val="22"/>
        </w:rPr>
        <w:t xml:space="preserve">This is also why this system deliberately does NOT rely on Kafka's exactly-once semantics (EOS) transactions for the order/payment/inventory event flow, even though Kafka supports them: EOS guarantees exactly-once processing WITHIN Kafka (producer to topic to consumer offset commit), but the moment a consumer's side effect leaves Kafka's transaction boundary — charging a card via Stripe, sending an email — EOS can no longer cover it. The idempotency-key pattern (Section 11) is the mechanism that </w:t>
      </w:r>
      <w:proofErr w:type="gramStart"/>
      <w:r>
        <w:rPr>
          <w:sz w:val="22"/>
          <w:szCs w:val="22"/>
        </w:rPr>
        <w:t>actually has</w:t>
      </w:r>
      <w:proofErr w:type="gramEnd"/>
      <w:r>
        <w:rPr>
          <w:sz w:val="22"/>
          <w:szCs w:val="22"/>
        </w:rPr>
        <w:t xml:space="preserve"> to hold at that boundary regardless, so this system invests there rather than in Kafka-level EOS configuration, which would add operational complexity without removing the need for Section 11's checks.</w:t>
      </w:r>
    </w:p>
    <w:p w14:paraId="6E406708" w14:textId="77777777" w:rsidR="001E2779" w:rsidRDefault="001E2779">
      <w:pPr>
        <w:rPr>
          <w:b/>
          <w:bCs/>
          <w:color w:val="1F3864"/>
          <w:sz w:val="32"/>
          <w:szCs w:val="32"/>
        </w:rPr>
      </w:pPr>
      <w:r>
        <w:rPr>
          <w:b/>
          <w:bCs/>
          <w:color w:val="1F3864"/>
        </w:rPr>
        <w:br w:type="page"/>
      </w:r>
    </w:p>
    <w:p w14:paraId="20D9ED50" w14:textId="3F2E4CAD" w:rsidR="00A55576" w:rsidRDefault="00000000">
      <w:pPr>
        <w:pStyle w:val="Heading1"/>
        <w:pBdr>
          <w:bottom w:val="single" w:sz="6" w:space="4" w:color="2E74B5"/>
        </w:pBdr>
        <w:spacing w:before="420" w:after="200"/>
      </w:pPr>
      <w:r>
        <w:rPr>
          <w:b/>
          <w:bCs/>
          <w:color w:val="1F3864"/>
        </w:rPr>
        <w:lastRenderedPageBreak/>
        <w:t>9. Database Design, Optimization &amp; Selection Rationale</w:t>
      </w:r>
    </w:p>
    <w:p w14:paraId="6371EB1B" w14:textId="77777777" w:rsidR="00A55576" w:rsidRDefault="00000000">
      <w:pPr>
        <w:spacing w:after="160" w:line="300" w:lineRule="auto"/>
      </w:pPr>
      <w:r>
        <w:rPr>
          <w:sz w:val="22"/>
          <w:szCs w:val="22"/>
        </w:rPr>
        <w:t>Section 6 established the rule: one database per service, never shared. This section makes that concrete with an actual schema, explains WHY each service picked its specific database technology, and covers the optimization techniques a real deployment needs at scale.</w:t>
      </w:r>
    </w:p>
    <w:p w14:paraId="24554ADE" w14:textId="77777777" w:rsidR="00A55576" w:rsidRDefault="00000000">
      <w:pPr>
        <w:pStyle w:val="Heading2"/>
        <w:spacing w:before="300" w:after="150"/>
      </w:pPr>
      <w:r>
        <w:rPr>
          <w:b/>
          <w:bCs/>
        </w:rPr>
        <w:t>9.1 Database Selection Rationale</w:t>
      </w:r>
    </w:p>
    <w:p w14:paraId="7725FB3D" w14:textId="77777777" w:rsidR="00A55576" w:rsidRDefault="00000000">
      <w:pPr>
        <w:spacing w:after="160" w:line="300" w:lineRule="auto"/>
      </w:pPr>
      <w:r>
        <w:rPr>
          <w:sz w:val="22"/>
          <w:szCs w:val="22"/>
        </w:rPr>
        <w:t>Every choice below trades something away — the goal is picking the right trade-off per service, not one database for the whole system.</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3200"/>
        <w:gridCol w:w="2420"/>
      </w:tblGrid>
      <w:tr w:rsidR="00A55576" w14:paraId="59E5E946" w14:textId="77777777">
        <w:tblPrEx>
          <w:tblCellMar>
            <w:top w:w="0" w:type="dxa"/>
            <w:bottom w:w="0" w:type="dxa"/>
          </w:tblCellMar>
        </w:tblPrEx>
        <w:trPr>
          <w:tblHeader/>
        </w:trPr>
        <w:tc>
          <w:tcPr>
            <w:tcW w:w="2000" w:type="dxa"/>
            <w:shd w:val="clear" w:color="auto" w:fill="1F3864"/>
            <w:tcMar>
              <w:top w:w="100" w:type="dxa"/>
              <w:left w:w="120" w:type="dxa"/>
              <w:bottom w:w="100" w:type="dxa"/>
              <w:right w:w="120" w:type="dxa"/>
            </w:tcMar>
          </w:tcPr>
          <w:p w14:paraId="07245623" w14:textId="77777777" w:rsidR="00A55576" w:rsidRDefault="00000000">
            <w:r>
              <w:rPr>
                <w:b/>
                <w:bCs/>
                <w:color w:val="FFFFFF"/>
              </w:rPr>
              <w:t>Service</w:t>
            </w:r>
          </w:p>
        </w:tc>
        <w:tc>
          <w:tcPr>
            <w:tcW w:w="1400" w:type="dxa"/>
            <w:shd w:val="clear" w:color="auto" w:fill="1F3864"/>
            <w:tcMar>
              <w:top w:w="100" w:type="dxa"/>
              <w:left w:w="120" w:type="dxa"/>
              <w:bottom w:w="100" w:type="dxa"/>
              <w:right w:w="120" w:type="dxa"/>
            </w:tcMar>
          </w:tcPr>
          <w:p w14:paraId="180943AD" w14:textId="77777777" w:rsidR="00A55576" w:rsidRDefault="00000000">
            <w:r>
              <w:rPr>
                <w:b/>
                <w:bCs/>
                <w:color w:val="FFFFFF"/>
              </w:rPr>
              <w:t>Chosen DB</w:t>
            </w:r>
          </w:p>
        </w:tc>
        <w:tc>
          <w:tcPr>
            <w:tcW w:w="3200" w:type="dxa"/>
            <w:shd w:val="clear" w:color="auto" w:fill="1F3864"/>
            <w:tcMar>
              <w:top w:w="100" w:type="dxa"/>
              <w:left w:w="120" w:type="dxa"/>
              <w:bottom w:w="100" w:type="dxa"/>
              <w:right w:w="120" w:type="dxa"/>
            </w:tcMar>
          </w:tcPr>
          <w:p w14:paraId="3675F7D9" w14:textId="77777777" w:rsidR="00A55576" w:rsidRDefault="00000000">
            <w:r>
              <w:rPr>
                <w:b/>
                <w:bCs/>
                <w:color w:val="FFFFFF"/>
              </w:rPr>
              <w:t>Why chosen</w:t>
            </w:r>
          </w:p>
        </w:tc>
        <w:tc>
          <w:tcPr>
            <w:tcW w:w="2420" w:type="dxa"/>
            <w:shd w:val="clear" w:color="auto" w:fill="1F3864"/>
            <w:tcMar>
              <w:top w:w="100" w:type="dxa"/>
              <w:left w:w="120" w:type="dxa"/>
              <w:bottom w:w="100" w:type="dxa"/>
              <w:right w:w="120" w:type="dxa"/>
            </w:tcMar>
          </w:tcPr>
          <w:p w14:paraId="66B21BEB" w14:textId="77777777" w:rsidR="00A55576" w:rsidRDefault="00000000">
            <w:r>
              <w:rPr>
                <w:b/>
                <w:bCs/>
                <w:color w:val="FFFFFF"/>
              </w:rPr>
              <w:t>What we gave up</w:t>
            </w:r>
          </w:p>
        </w:tc>
      </w:tr>
      <w:tr w:rsidR="00A55576" w14:paraId="3ADDCEAD"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643319A4" w14:textId="77777777" w:rsidR="00A55576" w:rsidRDefault="00000000">
            <w:r>
              <w:t>Order / Payment / Inventory</w:t>
            </w:r>
          </w:p>
        </w:tc>
        <w:tc>
          <w:tcPr>
            <w:tcW w:w="1400" w:type="dxa"/>
            <w:shd w:val="clear" w:color="auto" w:fill="FFFFFF"/>
            <w:tcMar>
              <w:top w:w="100" w:type="dxa"/>
              <w:left w:w="120" w:type="dxa"/>
              <w:bottom w:w="100" w:type="dxa"/>
              <w:right w:w="120" w:type="dxa"/>
            </w:tcMar>
          </w:tcPr>
          <w:p w14:paraId="176B820C" w14:textId="77777777" w:rsidR="00A55576" w:rsidRDefault="00000000">
            <w:r>
              <w:t>PostgreSQL</w:t>
            </w:r>
          </w:p>
        </w:tc>
        <w:tc>
          <w:tcPr>
            <w:tcW w:w="3200" w:type="dxa"/>
            <w:shd w:val="clear" w:color="auto" w:fill="FFFFFF"/>
            <w:tcMar>
              <w:top w:w="100" w:type="dxa"/>
              <w:left w:w="120" w:type="dxa"/>
              <w:bottom w:w="100" w:type="dxa"/>
              <w:right w:w="120" w:type="dxa"/>
            </w:tcMar>
          </w:tcPr>
          <w:p w14:paraId="1268B531" w14:textId="77777777" w:rsidR="00A55576" w:rsidRDefault="00000000">
            <w:r>
              <w:t>Money and stock counts need ACID transactions and foreign-key integrity; multi-row transactions (Section 9.2's outbox write) must be atomic.</w:t>
            </w:r>
          </w:p>
        </w:tc>
        <w:tc>
          <w:tcPr>
            <w:tcW w:w="2420" w:type="dxa"/>
            <w:shd w:val="clear" w:color="auto" w:fill="FFFFFF"/>
            <w:tcMar>
              <w:top w:w="100" w:type="dxa"/>
              <w:left w:w="120" w:type="dxa"/>
              <w:bottom w:w="100" w:type="dxa"/>
              <w:right w:w="120" w:type="dxa"/>
            </w:tcMar>
          </w:tcPr>
          <w:p w14:paraId="55FBE06E" w14:textId="77777777" w:rsidR="00A55576" w:rsidRDefault="00000000">
            <w:r>
              <w:t>Horizontal write-scaling is harder than a NoSQL store — mitigated with read replicas and eventual sharding by order date/region if needed.</w:t>
            </w:r>
          </w:p>
        </w:tc>
      </w:tr>
      <w:tr w:rsidR="00A55576" w14:paraId="311494CE" w14:textId="77777777">
        <w:tblPrEx>
          <w:tblCellMar>
            <w:top w:w="0" w:type="dxa"/>
            <w:bottom w:w="0" w:type="dxa"/>
          </w:tblCellMar>
        </w:tblPrEx>
        <w:tc>
          <w:tcPr>
            <w:tcW w:w="2000" w:type="dxa"/>
            <w:shd w:val="clear" w:color="auto" w:fill="EEF3F9"/>
            <w:tcMar>
              <w:top w:w="100" w:type="dxa"/>
              <w:left w:w="120" w:type="dxa"/>
              <w:bottom w:w="100" w:type="dxa"/>
              <w:right w:w="120" w:type="dxa"/>
            </w:tcMar>
          </w:tcPr>
          <w:p w14:paraId="6A4EA035" w14:textId="77777777" w:rsidR="00A55576" w:rsidRDefault="00000000">
            <w:r>
              <w:t>Product Catalog</w:t>
            </w:r>
          </w:p>
        </w:tc>
        <w:tc>
          <w:tcPr>
            <w:tcW w:w="1400" w:type="dxa"/>
            <w:shd w:val="clear" w:color="auto" w:fill="EEF3F9"/>
            <w:tcMar>
              <w:top w:w="100" w:type="dxa"/>
              <w:left w:w="120" w:type="dxa"/>
              <w:bottom w:w="100" w:type="dxa"/>
              <w:right w:w="120" w:type="dxa"/>
            </w:tcMar>
          </w:tcPr>
          <w:p w14:paraId="6564F787" w14:textId="77777777" w:rsidR="00A55576" w:rsidRDefault="00000000">
            <w:r>
              <w:t>MongoDB</w:t>
            </w:r>
          </w:p>
        </w:tc>
        <w:tc>
          <w:tcPr>
            <w:tcW w:w="3200" w:type="dxa"/>
            <w:shd w:val="clear" w:color="auto" w:fill="EEF3F9"/>
            <w:tcMar>
              <w:top w:w="100" w:type="dxa"/>
              <w:left w:w="120" w:type="dxa"/>
              <w:bottom w:w="100" w:type="dxa"/>
              <w:right w:w="120" w:type="dxa"/>
            </w:tcMar>
          </w:tcPr>
          <w:p w14:paraId="6D78F3EC" w14:textId="77777777" w:rsidR="00A55576" w:rsidRDefault="00000000">
            <w:r>
              <w:t>Product attributes vary wildly by category (a shirt has size/</w:t>
            </w:r>
            <w:proofErr w:type="spellStart"/>
            <w:r>
              <w:t>color</w:t>
            </w:r>
            <w:proofErr w:type="spellEnd"/>
            <w:r>
              <w:t xml:space="preserve">, a laptop has RAM/CPU) — a flexible document schema avoids constant migrations. </w:t>
            </w:r>
            <w:proofErr w:type="gramStart"/>
            <w:r>
              <w:t>Also</w:t>
            </w:r>
            <w:proofErr w:type="gramEnd"/>
            <w:r>
              <w:t xml:space="preserve"> naturally high read, low write.</w:t>
            </w:r>
          </w:p>
        </w:tc>
        <w:tc>
          <w:tcPr>
            <w:tcW w:w="2420" w:type="dxa"/>
            <w:shd w:val="clear" w:color="auto" w:fill="EEF3F9"/>
            <w:tcMar>
              <w:top w:w="100" w:type="dxa"/>
              <w:left w:w="120" w:type="dxa"/>
              <w:bottom w:w="100" w:type="dxa"/>
              <w:right w:w="120" w:type="dxa"/>
            </w:tcMar>
          </w:tcPr>
          <w:p w14:paraId="54328491" w14:textId="77777777" w:rsidR="00A55576" w:rsidRDefault="00000000">
            <w:r>
              <w:t>Weaker multi-document transactional guarantees — acceptable because catalog data isn't financial and Redis absorbs most reads anyway.</w:t>
            </w:r>
          </w:p>
        </w:tc>
      </w:tr>
      <w:tr w:rsidR="00A55576" w14:paraId="7F208DC0" w14:textId="77777777">
        <w:tblPrEx>
          <w:tblCellMar>
            <w:top w:w="0" w:type="dxa"/>
            <w:bottom w:w="0" w:type="dxa"/>
          </w:tblCellMar>
        </w:tblPrEx>
        <w:tc>
          <w:tcPr>
            <w:tcW w:w="2000" w:type="dxa"/>
            <w:shd w:val="clear" w:color="auto" w:fill="FFFFFF"/>
            <w:tcMar>
              <w:top w:w="100" w:type="dxa"/>
              <w:left w:w="120" w:type="dxa"/>
              <w:bottom w:w="100" w:type="dxa"/>
              <w:right w:w="120" w:type="dxa"/>
            </w:tcMar>
          </w:tcPr>
          <w:p w14:paraId="7D9D6C69" w14:textId="77777777" w:rsidR="00A55576" w:rsidRDefault="00000000">
            <w:r>
              <w:t>Auth &amp; User</w:t>
            </w:r>
          </w:p>
        </w:tc>
        <w:tc>
          <w:tcPr>
            <w:tcW w:w="1400" w:type="dxa"/>
            <w:shd w:val="clear" w:color="auto" w:fill="FFFFFF"/>
            <w:tcMar>
              <w:top w:w="100" w:type="dxa"/>
              <w:left w:w="120" w:type="dxa"/>
              <w:bottom w:w="100" w:type="dxa"/>
              <w:right w:w="120" w:type="dxa"/>
            </w:tcMar>
          </w:tcPr>
          <w:p w14:paraId="1B550696" w14:textId="77777777" w:rsidR="00A55576" w:rsidRDefault="00000000">
            <w:r>
              <w:t>PostgreSQL</w:t>
            </w:r>
          </w:p>
        </w:tc>
        <w:tc>
          <w:tcPr>
            <w:tcW w:w="3200" w:type="dxa"/>
            <w:shd w:val="clear" w:color="auto" w:fill="FFFFFF"/>
            <w:tcMar>
              <w:top w:w="100" w:type="dxa"/>
              <w:left w:w="120" w:type="dxa"/>
              <w:bottom w:w="100" w:type="dxa"/>
              <w:right w:w="120" w:type="dxa"/>
            </w:tcMar>
          </w:tcPr>
          <w:p w14:paraId="27EA6782" w14:textId="77777777" w:rsidR="00A55576" w:rsidRDefault="00000000">
            <w:r>
              <w:t>User/role/permission relationships are inherently relational, and strong consistency matters for security-critical data.</w:t>
            </w:r>
          </w:p>
        </w:tc>
        <w:tc>
          <w:tcPr>
            <w:tcW w:w="2420" w:type="dxa"/>
            <w:shd w:val="clear" w:color="auto" w:fill="FFFFFF"/>
            <w:tcMar>
              <w:top w:w="100" w:type="dxa"/>
              <w:left w:w="120" w:type="dxa"/>
              <w:bottom w:w="100" w:type="dxa"/>
              <w:right w:w="120" w:type="dxa"/>
            </w:tcMar>
          </w:tcPr>
          <w:p w14:paraId="6691B6D9" w14:textId="77777777" w:rsidR="00A55576" w:rsidRDefault="00000000">
            <w:r>
              <w:t>Nothing significant — this is a straightforward relational fit.</w:t>
            </w:r>
          </w:p>
        </w:tc>
      </w:tr>
      <w:tr w:rsidR="00A55576" w14:paraId="5491E763" w14:textId="77777777">
        <w:tblPrEx>
          <w:tblCellMar>
            <w:top w:w="0" w:type="dxa"/>
            <w:bottom w:w="0" w:type="dxa"/>
          </w:tblCellMar>
        </w:tblPrEx>
        <w:tc>
          <w:tcPr>
            <w:tcW w:w="2000" w:type="dxa"/>
            <w:shd w:val="clear" w:color="auto" w:fill="EEF3F9"/>
            <w:tcMar>
              <w:top w:w="100" w:type="dxa"/>
              <w:left w:w="120" w:type="dxa"/>
              <w:bottom w:w="100" w:type="dxa"/>
              <w:right w:w="120" w:type="dxa"/>
            </w:tcMar>
          </w:tcPr>
          <w:p w14:paraId="1EEB06AC" w14:textId="77777777" w:rsidR="00A55576" w:rsidRDefault="00000000">
            <w:r>
              <w:t>Session / hot-read cache</w:t>
            </w:r>
          </w:p>
        </w:tc>
        <w:tc>
          <w:tcPr>
            <w:tcW w:w="1400" w:type="dxa"/>
            <w:shd w:val="clear" w:color="auto" w:fill="EEF3F9"/>
            <w:tcMar>
              <w:top w:w="100" w:type="dxa"/>
              <w:left w:w="120" w:type="dxa"/>
              <w:bottom w:w="100" w:type="dxa"/>
              <w:right w:w="120" w:type="dxa"/>
            </w:tcMar>
          </w:tcPr>
          <w:p w14:paraId="396BBB24" w14:textId="77777777" w:rsidR="00A55576" w:rsidRDefault="00000000">
            <w:r>
              <w:t>Redis</w:t>
            </w:r>
          </w:p>
        </w:tc>
        <w:tc>
          <w:tcPr>
            <w:tcW w:w="3200" w:type="dxa"/>
            <w:shd w:val="clear" w:color="auto" w:fill="EEF3F9"/>
            <w:tcMar>
              <w:top w:w="100" w:type="dxa"/>
              <w:left w:w="120" w:type="dxa"/>
              <w:bottom w:w="100" w:type="dxa"/>
              <w:right w:w="120" w:type="dxa"/>
            </w:tcMar>
          </w:tcPr>
          <w:p w14:paraId="74F738EE" w14:textId="77777777" w:rsidR="00A55576" w:rsidRDefault="00000000">
            <w:r>
              <w:t>Sub-millisecond in-memory reads for product pages and session lookups; takes load off the primary databases entirely.</w:t>
            </w:r>
          </w:p>
        </w:tc>
        <w:tc>
          <w:tcPr>
            <w:tcW w:w="2420" w:type="dxa"/>
            <w:shd w:val="clear" w:color="auto" w:fill="EEF3F9"/>
            <w:tcMar>
              <w:top w:w="100" w:type="dxa"/>
              <w:left w:w="120" w:type="dxa"/>
              <w:bottom w:w="100" w:type="dxa"/>
              <w:right w:w="120" w:type="dxa"/>
            </w:tcMar>
          </w:tcPr>
          <w:p w14:paraId="4B4FEF08" w14:textId="77777777" w:rsidR="00A55576" w:rsidRDefault="00000000">
            <w:r>
              <w:t>Data is not durable by default — treated purely as a cache, never the source of truth (cache-aside pattern, Section 9.4).</w:t>
            </w:r>
          </w:p>
        </w:tc>
      </w:tr>
    </w:tbl>
    <w:p w14:paraId="7C66A6DD" w14:textId="77777777" w:rsidR="00A55576" w:rsidRDefault="00000000">
      <w:pPr>
        <w:pStyle w:val="Heading2"/>
        <w:spacing w:before="300" w:after="150"/>
      </w:pPr>
      <w:r>
        <w:rPr>
          <w:b/>
          <w:bCs/>
        </w:rPr>
        <w:t>9.2 Order Service — Entity Relationship Diagram</w:t>
      </w:r>
    </w:p>
    <w:p w14:paraId="091C6DB1" w14:textId="77777777" w:rsidR="00A55576" w:rsidRDefault="00000000">
      <w:pPr>
        <w:spacing w:before="200" w:after="60"/>
        <w:jc w:val="center"/>
      </w:pPr>
      <w:r>
        <w:rPr>
          <w:noProof/>
        </w:rPr>
        <w:drawing>
          <wp:inline distT="0" distB="0" distL="0" distR="0" wp14:anchorId="52CDF27B" wp14:editId="41DC275C">
            <wp:extent cx="5905500" cy="1704975"/>
            <wp:effectExtent l="0" t="0" r="0" b="0"/>
            <wp:docPr id="321067156" name="Picture 321067156" descr="Kubernetes deployment topology showing order-service pods behind a ClusterIP Service, Ingress routing, HPA scaling and configuration/secrets." title="Kubernetes deployment topology showing order-service pods behind a ClusterIP 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1704975"/>
                    </a:xfrm>
                    <a:prstGeom prst="rect">
                      <a:avLst/>
                    </a:prstGeom>
                  </pic:spPr>
                </pic:pic>
              </a:graphicData>
            </a:graphic>
          </wp:inline>
        </w:drawing>
      </w:r>
    </w:p>
    <w:p w14:paraId="22A8C717" w14:textId="77777777" w:rsidR="00A55576" w:rsidRDefault="00000000">
      <w:pPr>
        <w:spacing w:before="100" w:after="260"/>
        <w:jc w:val="center"/>
      </w:pPr>
      <w:r>
        <w:rPr>
          <w:i/>
          <w:iCs/>
          <w:color w:val="595959"/>
          <w:sz w:val="19"/>
          <w:szCs w:val="19"/>
        </w:rPr>
        <w:t xml:space="preserve">Figure 4 — orders and </w:t>
      </w:r>
      <w:proofErr w:type="spellStart"/>
      <w:r>
        <w:rPr>
          <w:i/>
          <w:iCs/>
          <w:color w:val="595959"/>
          <w:sz w:val="19"/>
          <w:szCs w:val="19"/>
        </w:rPr>
        <w:t>order_items</w:t>
      </w:r>
      <w:proofErr w:type="spellEnd"/>
      <w:r>
        <w:rPr>
          <w:i/>
          <w:iCs/>
          <w:color w:val="595959"/>
          <w:sz w:val="19"/>
          <w:szCs w:val="19"/>
        </w:rPr>
        <w:t xml:space="preserve"> are written in one transaction alongside </w:t>
      </w:r>
      <w:proofErr w:type="spellStart"/>
      <w:r>
        <w:rPr>
          <w:i/>
          <w:iCs/>
          <w:color w:val="595959"/>
          <w:sz w:val="19"/>
          <w:szCs w:val="19"/>
        </w:rPr>
        <w:t>outbox_events</w:t>
      </w:r>
      <w:proofErr w:type="spellEnd"/>
      <w:r>
        <w:rPr>
          <w:i/>
          <w:iCs/>
          <w:color w:val="595959"/>
          <w:sz w:val="19"/>
          <w:szCs w:val="19"/>
        </w:rPr>
        <w:t>, solving the dual-write problem described below.</w:t>
      </w:r>
    </w:p>
    <w:p w14:paraId="3FEA8224" w14:textId="77777777" w:rsidR="00A55576" w:rsidRDefault="00000000">
      <w:pPr>
        <w:pStyle w:val="Heading2"/>
        <w:spacing w:before="300" w:after="150"/>
      </w:pPr>
      <w:r>
        <w:rPr>
          <w:b/>
          <w:bCs/>
        </w:rPr>
        <w:lastRenderedPageBreak/>
        <w:t>9.3 The Dual-Write Problem &amp; the Outbox Pattern</w:t>
      </w:r>
    </w:p>
    <w:p w14:paraId="228F6F2E" w14:textId="77777777" w:rsidR="00A55576" w:rsidRDefault="00000000">
      <w:pPr>
        <w:spacing w:after="160" w:line="300" w:lineRule="auto"/>
      </w:pPr>
      <w:r>
        <w:rPr>
          <w:sz w:val="22"/>
          <w:szCs w:val="22"/>
        </w:rPr>
        <w:t xml:space="preserve">A subtle bug many teams hit: the Order Service saves the order to Postgres, THEN calls Kafka to publish </w:t>
      </w:r>
      <w:proofErr w:type="gramStart"/>
      <w:r>
        <w:rPr>
          <w:sz w:val="22"/>
          <w:szCs w:val="22"/>
        </w:rPr>
        <w:t>order.created</w:t>
      </w:r>
      <w:proofErr w:type="gramEnd"/>
      <w:r>
        <w:rPr>
          <w:sz w:val="22"/>
          <w:szCs w:val="22"/>
        </w:rPr>
        <w:t>. What if the process crashes between those two steps? The order exists in the database, but the event was never published — Payment and Inventory never find out.</w:t>
      </w:r>
    </w:p>
    <w:p w14:paraId="73A8F1DA" w14:textId="77777777" w:rsidR="00A55576" w:rsidRDefault="00000000">
      <w:pPr>
        <w:spacing w:after="160" w:line="300" w:lineRule="auto"/>
      </w:pPr>
      <w:r>
        <w:rPr>
          <w:sz w:val="22"/>
          <w:szCs w:val="22"/>
        </w:rPr>
        <w:t xml:space="preserve">The transactional outbox pattern fixes this: instead of publishing to Kafka directly, the service writes the event into an </w:t>
      </w:r>
      <w:proofErr w:type="spellStart"/>
      <w:r>
        <w:rPr>
          <w:sz w:val="22"/>
          <w:szCs w:val="22"/>
        </w:rPr>
        <w:t>outbox_events</w:t>
      </w:r>
      <w:proofErr w:type="spellEnd"/>
      <w:r>
        <w:rPr>
          <w:sz w:val="22"/>
          <w:szCs w:val="22"/>
        </w:rPr>
        <w:t xml:space="preserve"> table in the SAME database transaction as the order itself. A separate lightweight process (or Kafka </w:t>
      </w:r>
      <w:proofErr w:type="spellStart"/>
      <w:r>
        <w:rPr>
          <w:sz w:val="22"/>
          <w:szCs w:val="22"/>
        </w:rPr>
        <w:t>Connect's</w:t>
      </w:r>
      <w:proofErr w:type="spellEnd"/>
      <w:r>
        <w:rPr>
          <w:sz w:val="22"/>
          <w:szCs w:val="22"/>
        </w:rPr>
        <w:t xml:space="preserve"> </w:t>
      </w:r>
      <w:proofErr w:type="spellStart"/>
      <w:r>
        <w:rPr>
          <w:sz w:val="22"/>
          <w:szCs w:val="22"/>
        </w:rPr>
        <w:t>Debezium</w:t>
      </w:r>
      <w:proofErr w:type="spellEnd"/>
      <w:r>
        <w:rPr>
          <w:sz w:val="22"/>
          <w:szCs w:val="22"/>
        </w:rPr>
        <w:t xml:space="preserve"> connector) tails that table and publishes to Kafka. Since the order row and the outbox row are committed atomically, the event can never be "lost" relative to the order.</w:t>
      </w:r>
    </w:p>
    <w:p w14:paraId="3353369A" w14:textId="77777777" w:rsidR="00A55576" w:rsidRDefault="00000000">
      <w:pPr>
        <w:pStyle w:val="Heading2"/>
        <w:spacing w:before="300" w:after="150"/>
      </w:pPr>
      <w:r>
        <w:rPr>
          <w:b/>
          <w:bCs/>
        </w:rPr>
        <w:t>9.4 Query &amp; Access-Pattern Optimization</w:t>
      </w:r>
    </w:p>
    <w:p w14:paraId="1A6275E8" w14:textId="77777777" w:rsidR="00A55576" w:rsidRDefault="00000000">
      <w:pPr>
        <w:pStyle w:val="ListParagraph"/>
        <w:numPr>
          <w:ilvl w:val="0"/>
          <w:numId w:val="2"/>
        </w:numPr>
        <w:spacing w:after="80"/>
      </w:pPr>
      <w:r>
        <w:rPr>
          <w:sz w:val="22"/>
          <w:szCs w:val="22"/>
        </w:rPr>
        <w:t xml:space="preserve">Indexing: composite index on </w:t>
      </w:r>
      <w:proofErr w:type="gramStart"/>
      <w:r>
        <w:rPr>
          <w:sz w:val="22"/>
          <w:szCs w:val="22"/>
        </w:rPr>
        <w:t>orders(</w:t>
      </w:r>
      <w:proofErr w:type="spellStart"/>
      <w:proofErr w:type="gramEnd"/>
      <w:r>
        <w:rPr>
          <w:sz w:val="22"/>
          <w:szCs w:val="22"/>
        </w:rPr>
        <w:t>user_id</w:t>
      </w:r>
      <w:proofErr w:type="spellEnd"/>
      <w:r>
        <w:rPr>
          <w:sz w:val="22"/>
          <w:szCs w:val="22"/>
        </w:rPr>
        <w:t xml:space="preserve">, </w:t>
      </w:r>
      <w:proofErr w:type="spellStart"/>
      <w:r>
        <w:rPr>
          <w:sz w:val="22"/>
          <w:szCs w:val="22"/>
        </w:rPr>
        <w:t>created_at</w:t>
      </w:r>
      <w:proofErr w:type="spellEnd"/>
      <w:r>
        <w:rPr>
          <w:sz w:val="22"/>
          <w:szCs w:val="22"/>
        </w:rPr>
        <w:t xml:space="preserve"> DESC) makes "a user's order history" — the single most common Order query — an index-only scan instead of a table scan.</w:t>
      </w:r>
    </w:p>
    <w:p w14:paraId="4E521574" w14:textId="77777777" w:rsidR="00A55576" w:rsidRDefault="00000000">
      <w:pPr>
        <w:pStyle w:val="ListParagraph"/>
        <w:numPr>
          <w:ilvl w:val="0"/>
          <w:numId w:val="2"/>
        </w:numPr>
        <w:spacing w:after="80"/>
      </w:pPr>
      <w:r>
        <w:rPr>
          <w:sz w:val="22"/>
          <w:szCs w:val="22"/>
        </w:rPr>
        <w:t>Cache-aside for the catalog: the Product Service checks Redis first; on a miss it reads MongoDB and populates the cache with a TTL. A price or stock update explicitly invalidates the key rather than waiting for TTL expiry, so stale prices (flagged in Section 4.5) are minimized.</w:t>
      </w:r>
    </w:p>
    <w:p w14:paraId="3E0DEA9E" w14:textId="77777777" w:rsidR="00A55576" w:rsidRDefault="00000000">
      <w:pPr>
        <w:pStyle w:val="ListParagraph"/>
        <w:numPr>
          <w:ilvl w:val="0"/>
          <w:numId w:val="2"/>
        </w:numPr>
        <w:spacing w:after="80"/>
      </w:pPr>
      <w:r>
        <w:rPr>
          <w:sz w:val="22"/>
          <w:szCs w:val="22"/>
        </w:rPr>
        <w:t>Read replicas: Order and Payment Postgres instances run with one or more read replicas; reporting/analytics queries and "get my order history" reads are routed to a replica, keeping the primary free for writes.</w:t>
      </w:r>
    </w:p>
    <w:p w14:paraId="36EE8352" w14:textId="77777777" w:rsidR="00A55576" w:rsidRDefault="00000000">
      <w:pPr>
        <w:pStyle w:val="ListParagraph"/>
        <w:numPr>
          <w:ilvl w:val="0"/>
          <w:numId w:val="2"/>
        </w:numPr>
        <w:spacing w:after="80"/>
      </w:pPr>
      <w:r>
        <w:rPr>
          <w:sz w:val="22"/>
          <w:szCs w:val="22"/>
        </w:rPr>
        <w:t xml:space="preserve">Connection pooling: </w:t>
      </w:r>
      <w:proofErr w:type="spellStart"/>
      <w:r>
        <w:rPr>
          <w:sz w:val="22"/>
          <w:szCs w:val="22"/>
        </w:rPr>
        <w:t>PgBouncer</w:t>
      </w:r>
      <w:proofErr w:type="spellEnd"/>
      <w:r>
        <w:rPr>
          <w:sz w:val="22"/>
          <w:szCs w:val="22"/>
        </w:rPr>
        <w:t xml:space="preserve"> sits in front of </w:t>
      </w:r>
      <w:proofErr w:type="gramStart"/>
      <w:r>
        <w:rPr>
          <w:sz w:val="22"/>
          <w:szCs w:val="22"/>
        </w:rPr>
        <w:t>Postgres</w:t>
      </w:r>
      <w:proofErr w:type="gramEnd"/>
      <w:r>
        <w:rPr>
          <w:sz w:val="22"/>
          <w:szCs w:val="22"/>
        </w:rPr>
        <w:t xml:space="preserve"> so hundreds of short-lived pod connections don't exhaust the database's native connection limit.</w:t>
      </w:r>
    </w:p>
    <w:p w14:paraId="7730A50C" w14:textId="77777777" w:rsidR="00A55576" w:rsidRDefault="00000000">
      <w:pPr>
        <w:pStyle w:val="ListParagraph"/>
        <w:numPr>
          <w:ilvl w:val="0"/>
          <w:numId w:val="2"/>
        </w:numPr>
        <w:spacing w:after="80"/>
      </w:pPr>
      <w:r>
        <w:rPr>
          <w:sz w:val="22"/>
          <w:szCs w:val="22"/>
        </w:rPr>
        <w:t>Avoiding N+1 queries: fetching an order with its items uses a single JOIN (or a batched IN query) in the repository layer, never a loop issuing one query per item.</w:t>
      </w:r>
    </w:p>
    <w:p w14:paraId="2038A969" w14:textId="77777777" w:rsidR="00A55576" w:rsidRDefault="00000000">
      <w:pPr>
        <w:pStyle w:val="ListParagraph"/>
        <w:numPr>
          <w:ilvl w:val="0"/>
          <w:numId w:val="2"/>
        </w:numPr>
        <w:spacing w:after="80"/>
      </w:pPr>
      <w:r>
        <w:rPr>
          <w:sz w:val="22"/>
          <w:szCs w:val="22"/>
        </w:rPr>
        <w:t xml:space="preserve">Table partitioning: as the orders table grows, it's range-partitioned by </w:t>
      </w:r>
      <w:proofErr w:type="spellStart"/>
      <w:r>
        <w:rPr>
          <w:sz w:val="22"/>
          <w:szCs w:val="22"/>
        </w:rPr>
        <w:t>created_at</w:t>
      </w:r>
      <w:proofErr w:type="spellEnd"/>
      <w:r>
        <w:rPr>
          <w:sz w:val="22"/>
          <w:szCs w:val="22"/>
        </w:rPr>
        <w:t xml:space="preserve"> (e.g., monthly) so old-order archival and index maintenance don't lock the whole table.</w:t>
      </w:r>
    </w:p>
    <w:p w14:paraId="38C7D1EC" w14:textId="77777777" w:rsidR="00A55576" w:rsidRDefault="00000000">
      <w:pPr>
        <w:pStyle w:val="ListParagraph"/>
        <w:numPr>
          <w:ilvl w:val="0"/>
          <w:numId w:val="2"/>
        </w:numPr>
        <w:spacing w:after="80"/>
      </w:pPr>
      <w:r>
        <w:rPr>
          <w:sz w:val="22"/>
          <w:szCs w:val="22"/>
        </w:rPr>
        <w:t>Denormalized read models: the Order Service keeps a small denormalized copy of product name/price at order time (not a live join to the Catalog DB) — this also correctly preserves historical pricing even after the product's price later changes.</w:t>
      </w:r>
    </w:p>
    <w:p w14:paraId="64CD2E16" w14:textId="77777777" w:rsidR="00A55576" w:rsidRDefault="00000000">
      <w:pPr>
        <w:pStyle w:val="Heading2"/>
        <w:spacing w:before="300" w:after="150"/>
      </w:pPr>
      <w:r>
        <w:t>9.5 Cross-Service Consistency: The Saga Pattern</w:t>
      </w:r>
    </w:p>
    <w:p w14:paraId="2E6DFCA7" w14:textId="77777777" w:rsidR="00A55576" w:rsidRDefault="00000000">
      <w:pPr>
        <w:spacing w:after="160" w:line="300" w:lineRule="auto"/>
      </w:pPr>
      <w:r>
        <w:t xml:space="preserve">Order Service creates order (PENDING) and publishes </w:t>
      </w:r>
      <w:proofErr w:type="gramStart"/>
      <w:r>
        <w:t>order.created</w:t>
      </w:r>
      <w:proofErr w:type="gramEnd"/>
      <w:r>
        <w:t>.</w:t>
      </w:r>
    </w:p>
    <w:p w14:paraId="4C825368" w14:textId="77777777" w:rsidR="00A55576" w:rsidRDefault="00000000">
      <w:pPr>
        <w:pStyle w:val="ListParagraph"/>
        <w:numPr>
          <w:ilvl w:val="0"/>
          <w:numId w:val="4"/>
        </w:numPr>
        <w:spacing w:after="80"/>
      </w:pPr>
      <w:r>
        <w:t xml:space="preserve">Inventory Service atomically reserves stock and publishes </w:t>
      </w:r>
      <w:proofErr w:type="gramStart"/>
      <w:r>
        <w:t>inventory.reserved</w:t>
      </w:r>
      <w:proofErr w:type="gramEnd"/>
      <w:r>
        <w:t xml:space="preserve">, or publishes </w:t>
      </w:r>
      <w:proofErr w:type="spellStart"/>
      <w:proofErr w:type="gramStart"/>
      <w:r>
        <w:t>inventory.rejected</w:t>
      </w:r>
      <w:proofErr w:type="spellEnd"/>
      <w:proofErr w:type="gramEnd"/>
      <w:r>
        <w:t>.</w:t>
      </w:r>
    </w:p>
    <w:p w14:paraId="3EC69439" w14:textId="77777777" w:rsidR="00A55576" w:rsidRDefault="00000000">
      <w:pPr>
        <w:pStyle w:val="ListParagraph"/>
        <w:numPr>
          <w:ilvl w:val="0"/>
          <w:numId w:val="4"/>
        </w:numPr>
        <w:spacing w:after="80"/>
      </w:pPr>
      <w:r>
        <w:t xml:space="preserve">Payment Service consumes </w:t>
      </w:r>
      <w:proofErr w:type="gramStart"/>
      <w:r>
        <w:t>inventory.reserved</w:t>
      </w:r>
      <w:proofErr w:type="gramEnd"/>
      <w:r>
        <w:t xml:space="preserve">, charges the customer, and publishes </w:t>
      </w:r>
      <w:proofErr w:type="gramStart"/>
      <w:r>
        <w:t>payment.completed</w:t>
      </w:r>
      <w:proofErr w:type="gramEnd"/>
      <w:r>
        <w:t xml:space="preserve"> or </w:t>
      </w:r>
      <w:proofErr w:type="spellStart"/>
      <w:proofErr w:type="gramStart"/>
      <w:r>
        <w:t>payment.failed</w:t>
      </w:r>
      <w:proofErr w:type="spellEnd"/>
      <w:proofErr w:type="gramEnd"/>
      <w:r>
        <w:t>.</w:t>
      </w:r>
    </w:p>
    <w:p w14:paraId="63312792" w14:textId="77777777" w:rsidR="00A55576" w:rsidRDefault="00000000">
      <w:pPr>
        <w:pStyle w:val="ListParagraph"/>
        <w:numPr>
          <w:ilvl w:val="0"/>
          <w:numId w:val="4"/>
        </w:numPr>
        <w:spacing w:after="80"/>
      </w:pPr>
      <w:r>
        <w:t xml:space="preserve">On </w:t>
      </w:r>
      <w:proofErr w:type="spellStart"/>
      <w:proofErr w:type="gramStart"/>
      <w:r>
        <w:t>payment.failed</w:t>
      </w:r>
      <w:proofErr w:type="spellEnd"/>
      <w:proofErr w:type="gramEnd"/>
      <w:r>
        <w:t>, Inventory releases the reservation and Order moves to CANCELLED. Every reservation has a TTL/expiry path so stock cannot remain held forever if an event or consumer is lost.</w:t>
      </w:r>
    </w:p>
    <w:p w14:paraId="6FC7F636"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This is a choreographed saga — each service reacts to events with no central coordinator. Larger systems sometimes use an orchestrated saga instead (a dedicated Order Orchestrator service explicitly calling each step) when the workflow gets too complex to follow via events alone.</w:t>
      </w:r>
    </w:p>
    <w:p w14:paraId="7C81F6B7" w14:textId="77777777" w:rsidR="001E2779" w:rsidRDefault="001E2779">
      <w:pPr>
        <w:pStyle w:val="Heading1"/>
        <w:pBdr>
          <w:bottom w:val="single" w:sz="6" w:space="4" w:color="2E74B5"/>
        </w:pBdr>
        <w:spacing w:before="420" w:after="200"/>
        <w:rPr>
          <w:b/>
          <w:bCs/>
          <w:color w:val="1F3864"/>
        </w:rPr>
      </w:pPr>
    </w:p>
    <w:p w14:paraId="390A7BF0" w14:textId="77777777" w:rsidR="001E2779" w:rsidRDefault="001E2779">
      <w:pPr>
        <w:pStyle w:val="Heading1"/>
        <w:pBdr>
          <w:bottom w:val="single" w:sz="6" w:space="4" w:color="2E74B5"/>
        </w:pBdr>
        <w:spacing w:before="420" w:after="200"/>
        <w:rPr>
          <w:b/>
          <w:bCs/>
          <w:color w:val="1F3864"/>
        </w:rPr>
      </w:pPr>
    </w:p>
    <w:p w14:paraId="653D5E37" w14:textId="20E2D4CD" w:rsidR="00A55576" w:rsidRDefault="00000000">
      <w:pPr>
        <w:pStyle w:val="Heading1"/>
        <w:pBdr>
          <w:bottom w:val="single" w:sz="6" w:space="4" w:color="2E74B5"/>
        </w:pBdr>
        <w:spacing w:before="420" w:after="200"/>
      </w:pPr>
      <w:r>
        <w:rPr>
          <w:b/>
          <w:bCs/>
          <w:color w:val="1F3864"/>
        </w:rPr>
        <w:lastRenderedPageBreak/>
        <w:t>10. Error Handling &amp; Cascading Failure Prevention</w:t>
      </w:r>
    </w:p>
    <w:p w14:paraId="7E5453B2" w14:textId="77777777" w:rsidR="00A55576" w:rsidRDefault="00000000">
      <w:pPr>
        <w:spacing w:after="160" w:line="300" w:lineRule="auto"/>
      </w:pPr>
      <w:r>
        <w:rPr>
          <w:sz w:val="22"/>
          <w:szCs w:val="22"/>
        </w:rPr>
        <w:t xml:space="preserve">A distributed system fails in ways a monolith never does: one slow dependency can exhaust every caller's </w:t>
      </w:r>
      <w:proofErr w:type="gramStart"/>
      <w:r>
        <w:rPr>
          <w:sz w:val="22"/>
          <w:szCs w:val="22"/>
        </w:rPr>
        <w:t>threads</w:t>
      </w:r>
      <w:proofErr w:type="gramEnd"/>
      <w:r>
        <w:rPr>
          <w:sz w:val="22"/>
          <w:szCs w:val="22"/>
        </w:rPr>
        <w:t>/connections and take the whole platform down with it — a cascading failure. This section covers the specific techniques used to stop that, and why each one was chosen over the alternative.</w:t>
      </w:r>
    </w:p>
    <w:p w14:paraId="041BCD34" w14:textId="77777777" w:rsidR="00A55576" w:rsidRDefault="00000000">
      <w:pPr>
        <w:pStyle w:val="Heading2"/>
        <w:spacing w:before="300" w:after="150"/>
      </w:pPr>
      <w:r>
        <w:rPr>
          <w:b/>
          <w:bCs/>
        </w:rPr>
        <w:t>10.1 API Gateway &amp; Centralized Auth</w:t>
      </w:r>
    </w:p>
    <w:p w14:paraId="399BE8FB" w14:textId="77777777" w:rsidR="00A55576" w:rsidRDefault="00000000">
      <w:pPr>
        <w:spacing w:after="160" w:line="300" w:lineRule="auto"/>
      </w:pPr>
      <w:r>
        <w:rPr>
          <w:sz w:val="22"/>
          <w:szCs w:val="22"/>
        </w:rPr>
        <w:t>The Gateway validates JWTs and enforces rate limits before a request reaches any internal service, so individual services can trust that anything reaching them already passed the gate, instead of every service re-implementing auth.</w:t>
      </w:r>
    </w:p>
    <w:p w14:paraId="2D45BBA7" w14:textId="77777777" w:rsidR="00A55576" w:rsidRDefault="00000000">
      <w:pPr>
        <w:pStyle w:val="Heading2"/>
        <w:spacing w:before="300" w:after="150"/>
      </w:pPr>
      <w:r>
        <w:rPr>
          <w:b/>
          <w:bCs/>
        </w:rPr>
        <w:t>10.2 Timeouts, Retries &amp; Backoff</w:t>
      </w:r>
    </w:p>
    <w:p w14:paraId="673CC0AB" w14:textId="77777777" w:rsidR="00A55576" w:rsidRDefault="00000000">
      <w:pPr>
        <w:spacing w:after="160" w:line="300" w:lineRule="auto"/>
      </w:pPr>
      <w:r>
        <w:rPr>
          <w:sz w:val="22"/>
          <w:szCs w:val="22"/>
        </w:rPr>
        <w:t>Why chosen: a call with no timeout can hang a request thread indefinitely, and an unbounded retry can turn a brief blip into a self-inflicted traffic spike (a "retry storm") that makes the outage worse.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0"/>
      </w:tblGrid>
      <w:tr w:rsidR="00A55576" w14:paraId="215072C6"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20B85982" w14:textId="77777777" w:rsidR="00A55576" w:rsidRDefault="00000000">
            <w:r>
              <w:rPr>
                <w:b/>
                <w:bCs/>
                <w:color w:val="FFFFFF"/>
              </w:rPr>
              <w:t>Technique</w:t>
            </w:r>
          </w:p>
        </w:tc>
        <w:tc>
          <w:tcPr>
            <w:tcW w:w="3600" w:type="dxa"/>
            <w:shd w:val="clear" w:color="auto" w:fill="1F3864"/>
            <w:tcMar>
              <w:top w:w="100" w:type="dxa"/>
              <w:left w:w="120" w:type="dxa"/>
              <w:bottom w:w="100" w:type="dxa"/>
              <w:right w:w="120" w:type="dxa"/>
            </w:tcMar>
          </w:tcPr>
          <w:p w14:paraId="5B4E8D97" w14:textId="77777777" w:rsidR="00A55576" w:rsidRDefault="00000000">
            <w:r>
              <w:rPr>
                <w:b/>
                <w:bCs/>
                <w:color w:val="FFFFFF"/>
              </w:rPr>
              <w:t>Rule used</w:t>
            </w:r>
          </w:p>
        </w:tc>
        <w:tc>
          <w:tcPr>
            <w:tcW w:w="3620" w:type="dxa"/>
            <w:shd w:val="clear" w:color="auto" w:fill="1F3864"/>
            <w:tcMar>
              <w:top w:w="100" w:type="dxa"/>
              <w:left w:w="120" w:type="dxa"/>
              <w:bottom w:w="100" w:type="dxa"/>
              <w:right w:w="120" w:type="dxa"/>
            </w:tcMar>
          </w:tcPr>
          <w:p w14:paraId="6F9AD0FD" w14:textId="77777777" w:rsidR="00A55576" w:rsidRDefault="00000000">
            <w:r>
              <w:rPr>
                <w:b/>
                <w:bCs/>
                <w:color w:val="FFFFFF"/>
              </w:rPr>
              <w:t>Reasoning</w:t>
            </w:r>
          </w:p>
        </w:tc>
      </w:tr>
      <w:tr w:rsidR="00A55576" w14:paraId="3803896A"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264FC8F5" w14:textId="77777777" w:rsidR="00A55576" w:rsidRDefault="00000000">
            <w:r>
              <w:t>Timeout</w:t>
            </w:r>
          </w:p>
        </w:tc>
        <w:tc>
          <w:tcPr>
            <w:tcW w:w="3600" w:type="dxa"/>
            <w:shd w:val="clear" w:color="auto" w:fill="FFFFFF"/>
            <w:tcMar>
              <w:top w:w="100" w:type="dxa"/>
              <w:left w:w="120" w:type="dxa"/>
              <w:bottom w:w="100" w:type="dxa"/>
              <w:right w:w="120" w:type="dxa"/>
            </w:tcMar>
          </w:tcPr>
          <w:p w14:paraId="5DDD2D3A" w14:textId="77777777" w:rsidR="00A55576" w:rsidRDefault="00000000">
            <w:r>
              <w:t>Every outbound call has an explicit budget (e.g. 2s for Payment gateway calls).</w:t>
            </w:r>
          </w:p>
        </w:tc>
        <w:tc>
          <w:tcPr>
            <w:tcW w:w="3620" w:type="dxa"/>
            <w:shd w:val="clear" w:color="auto" w:fill="FFFFFF"/>
            <w:tcMar>
              <w:top w:w="100" w:type="dxa"/>
              <w:left w:w="120" w:type="dxa"/>
              <w:bottom w:w="100" w:type="dxa"/>
              <w:right w:w="120" w:type="dxa"/>
            </w:tcMar>
          </w:tcPr>
          <w:p w14:paraId="091CFC31" w14:textId="77777777" w:rsidR="00A55576" w:rsidRDefault="00000000">
            <w:r>
              <w:t>Bounds worst-case latency; a hung dependency can never hang the caller forever.</w:t>
            </w:r>
          </w:p>
        </w:tc>
      </w:tr>
      <w:tr w:rsidR="00A55576" w14:paraId="3744BD66"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7ABB8863" w14:textId="77777777" w:rsidR="00A55576" w:rsidRDefault="00000000">
            <w:r>
              <w:t>Retry</w:t>
            </w:r>
          </w:p>
        </w:tc>
        <w:tc>
          <w:tcPr>
            <w:tcW w:w="3600" w:type="dxa"/>
            <w:shd w:val="clear" w:color="auto" w:fill="EEF3F9"/>
            <w:tcMar>
              <w:top w:w="100" w:type="dxa"/>
              <w:left w:w="120" w:type="dxa"/>
              <w:bottom w:w="100" w:type="dxa"/>
              <w:right w:w="120" w:type="dxa"/>
            </w:tcMar>
          </w:tcPr>
          <w:p w14:paraId="076C38DA" w14:textId="77777777" w:rsidR="00A55576" w:rsidRDefault="00000000">
            <w:r>
              <w:t xml:space="preserve">Only on </w:t>
            </w:r>
            <w:proofErr w:type="spellStart"/>
            <w:r>
              <w:t>retryable</w:t>
            </w:r>
            <w:proofErr w:type="spellEnd"/>
            <w:r>
              <w:t xml:space="preserve"> errors (network/5xx/timeout), never on 4xx client errors.</w:t>
            </w:r>
          </w:p>
        </w:tc>
        <w:tc>
          <w:tcPr>
            <w:tcW w:w="3620" w:type="dxa"/>
            <w:shd w:val="clear" w:color="auto" w:fill="EEF3F9"/>
            <w:tcMar>
              <w:top w:w="100" w:type="dxa"/>
              <w:left w:w="120" w:type="dxa"/>
              <w:bottom w:w="100" w:type="dxa"/>
              <w:right w:w="120" w:type="dxa"/>
            </w:tcMar>
          </w:tcPr>
          <w:p w14:paraId="5DCDB279" w14:textId="77777777" w:rsidR="00A55576" w:rsidRDefault="00000000">
            <w:r>
              <w:t>Retrying a 400 Bad Request just repeats a guaranteed failure and wastes capacity.</w:t>
            </w:r>
          </w:p>
        </w:tc>
      </w:tr>
      <w:tr w:rsidR="00A55576" w14:paraId="457DBF7A"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6322CC0B" w14:textId="77777777" w:rsidR="00A55576" w:rsidRDefault="00000000">
            <w:r>
              <w:t>Exponential backoff + jitter</w:t>
            </w:r>
          </w:p>
        </w:tc>
        <w:tc>
          <w:tcPr>
            <w:tcW w:w="3600" w:type="dxa"/>
            <w:shd w:val="clear" w:color="auto" w:fill="FFFFFF"/>
            <w:tcMar>
              <w:top w:w="100" w:type="dxa"/>
              <w:left w:w="120" w:type="dxa"/>
              <w:bottom w:w="100" w:type="dxa"/>
              <w:right w:w="120" w:type="dxa"/>
            </w:tcMar>
          </w:tcPr>
          <w:p w14:paraId="48FAA19B" w14:textId="77777777" w:rsidR="00A55576" w:rsidRDefault="00000000">
            <w:r>
              <w:t>Wait doubles each retry, plus a small random jitter.</w:t>
            </w:r>
          </w:p>
        </w:tc>
        <w:tc>
          <w:tcPr>
            <w:tcW w:w="3620" w:type="dxa"/>
            <w:shd w:val="clear" w:color="auto" w:fill="FFFFFF"/>
            <w:tcMar>
              <w:top w:w="100" w:type="dxa"/>
              <w:left w:w="120" w:type="dxa"/>
              <w:bottom w:w="100" w:type="dxa"/>
              <w:right w:w="120" w:type="dxa"/>
            </w:tcMar>
          </w:tcPr>
          <w:p w14:paraId="52168875" w14:textId="77777777" w:rsidR="00A55576" w:rsidRDefault="00000000">
            <w:r>
              <w:t>Jitter prevents every failed caller from retrying at the exact same instant and re-causing the spike that just recovered from.</w:t>
            </w:r>
          </w:p>
        </w:tc>
      </w:tr>
      <w:tr w:rsidR="00A55576" w14:paraId="6E55EC1C"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04279666" w14:textId="77777777" w:rsidR="00A55576" w:rsidRDefault="00000000">
            <w:r>
              <w:t xml:space="preserve">Max </w:t>
            </w:r>
            <w:proofErr w:type="gramStart"/>
            <w:r>
              <w:t>retry</w:t>
            </w:r>
            <w:proofErr w:type="gramEnd"/>
            <w:r>
              <w:t xml:space="preserve"> budget</w:t>
            </w:r>
          </w:p>
        </w:tc>
        <w:tc>
          <w:tcPr>
            <w:tcW w:w="3600" w:type="dxa"/>
            <w:shd w:val="clear" w:color="auto" w:fill="EEF3F9"/>
            <w:tcMar>
              <w:top w:w="100" w:type="dxa"/>
              <w:left w:w="120" w:type="dxa"/>
              <w:bottom w:w="100" w:type="dxa"/>
              <w:right w:w="120" w:type="dxa"/>
            </w:tcMar>
          </w:tcPr>
          <w:p w14:paraId="7DC169D1" w14:textId="77777777" w:rsidR="00A55576" w:rsidRDefault="00000000">
            <w:r>
              <w:t>Cap at 2–3 attempts, then fail fast.</w:t>
            </w:r>
          </w:p>
        </w:tc>
        <w:tc>
          <w:tcPr>
            <w:tcW w:w="3620" w:type="dxa"/>
            <w:shd w:val="clear" w:color="auto" w:fill="EEF3F9"/>
            <w:tcMar>
              <w:top w:w="100" w:type="dxa"/>
              <w:left w:w="120" w:type="dxa"/>
              <w:bottom w:w="100" w:type="dxa"/>
              <w:right w:w="120" w:type="dxa"/>
            </w:tcMar>
          </w:tcPr>
          <w:p w14:paraId="000581EC" w14:textId="77777777" w:rsidR="00A55576" w:rsidRDefault="00000000">
            <w:r>
              <w:t>Past this point, the dependency is genuinely down — more retries only delay the inevitable failure response.</w:t>
            </w:r>
          </w:p>
        </w:tc>
      </w:tr>
    </w:tbl>
    <w:p w14:paraId="714FE2E9" w14:textId="77777777" w:rsidR="00A55576" w:rsidRDefault="00000000">
      <w:pPr>
        <w:pStyle w:val="Heading2"/>
        <w:spacing w:before="300" w:after="150"/>
      </w:pPr>
      <w:r>
        <w:rPr>
          <w:b/>
          <w:bCs/>
        </w:rPr>
        <w:t>10.3 Circuit Breakers</w:t>
      </w:r>
    </w:p>
    <w:p w14:paraId="20C0EC46" w14:textId="77777777" w:rsidR="00A55576" w:rsidRDefault="00000000">
      <w:pPr>
        <w:spacing w:after="160" w:line="300" w:lineRule="auto"/>
      </w:pPr>
      <w:r>
        <w:rPr>
          <w:sz w:val="22"/>
          <w:szCs w:val="22"/>
        </w:rPr>
        <w:t xml:space="preserve">Analogy: an electrical circuit breaker. If Payment starts failing repeatedly, a breaker (e.g. the opossum library) trips and fails fast instead of letting </w:t>
      </w:r>
      <w:proofErr w:type="gramStart"/>
      <w:r>
        <w:rPr>
          <w:sz w:val="22"/>
          <w:szCs w:val="22"/>
        </w:rPr>
        <w:t>callers</w:t>
      </w:r>
      <w:proofErr w:type="gramEnd"/>
      <w:r>
        <w:rPr>
          <w:sz w:val="22"/>
          <w:szCs w:val="22"/>
        </w:rPr>
        <w:t xml:space="preserve"> queue up waiting threads. After a cooldown, it allows a trial request through to check recovery.</w:t>
      </w:r>
    </w:p>
    <w:p w14:paraId="2434F500" w14:textId="77777777" w:rsidR="00A55576" w:rsidRDefault="00000000">
      <w:pPr>
        <w:spacing w:after="160" w:line="300" w:lineRule="auto"/>
      </w:pPr>
      <w:r>
        <w:rPr>
          <w:sz w:val="22"/>
          <w:szCs w:val="22"/>
        </w:rPr>
        <w:t>Why chosen over just retrying: retries help with brief blips; a circuit breaker is for sustained outages, where continuing to retry would only pile up load on an already-struggling dependency and delay its recovery.</w:t>
      </w:r>
    </w:p>
    <w:p w14:paraId="1EA7C3FD" w14:textId="77777777" w:rsidR="00A55576" w:rsidRDefault="00000000">
      <w:pPr>
        <w:pStyle w:val="Heading2"/>
        <w:spacing w:before="300" w:after="150"/>
      </w:pPr>
      <w:r>
        <w:rPr>
          <w:b/>
          <w:bCs/>
        </w:rPr>
        <w:t>10.4 Bulkhead Pattern</w:t>
      </w:r>
    </w:p>
    <w:p w14:paraId="25168339" w14:textId="77777777" w:rsidR="00A55576" w:rsidRDefault="00000000">
      <w:pPr>
        <w:spacing w:after="160" w:line="300" w:lineRule="auto"/>
      </w:pPr>
      <w:r>
        <w:rPr>
          <w:sz w:val="22"/>
          <w:szCs w:val="22"/>
        </w:rPr>
        <w:t>Named after a ship's bulkheads, which stop one flooded compartment from sinking the whole vessel. Applied here: the Order Service uses a separate, size-limited connection pool/thread pool for calls to Payment vs. calls to its own database. If Payment is slow, it can only ever exhaust its OWN pool — order reads/writes keep working normally.</w:t>
      </w:r>
    </w:p>
    <w:p w14:paraId="6BB4F207" w14:textId="77777777" w:rsidR="00A55576" w:rsidRDefault="00000000">
      <w:pPr>
        <w:pStyle w:val="Heading2"/>
        <w:spacing w:before="300" w:after="150"/>
      </w:pPr>
      <w:r>
        <w:rPr>
          <w:b/>
          <w:bCs/>
        </w:rPr>
        <w:lastRenderedPageBreak/>
        <w:t>10.5 Graceful Degradation &amp; Fallbacks</w:t>
      </w:r>
    </w:p>
    <w:p w14:paraId="17B5EBF5" w14:textId="77777777" w:rsidR="00A55576" w:rsidRDefault="00000000">
      <w:pPr>
        <w:spacing w:after="160" w:line="300" w:lineRule="auto"/>
      </w:pPr>
      <w:r>
        <w:rPr>
          <w:sz w:val="22"/>
          <w:szCs w:val="22"/>
        </w:rPr>
        <w:t>Why chosen: for read paths, a slightly stale or reduced response is almost always better than a hard error page.</w:t>
      </w:r>
    </w:p>
    <w:p w14:paraId="3929E1C2" w14:textId="77777777" w:rsidR="00A55576" w:rsidRDefault="00000000">
      <w:pPr>
        <w:pStyle w:val="ListParagraph"/>
        <w:numPr>
          <w:ilvl w:val="0"/>
          <w:numId w:val="2"/>
        </w:numPr>
        <w:spacing w:after="80"/>
      </w:pPr>
      <w:r>
        <w:rPr>
          <w:sz w:val="22"/>
          <w:szCs w:val="22"/>
        </w:rPr>
        <w:t xml:space="preserve">If the Product Service's </w:t>
      </w:r>
      <w:proofErr w:type="spellStart"/>
      <w:proofErr w:type="gramStart"/>
      <w:r>
        <w:rPr>
          <w:sz w:val="22"/>
          <w:szCs w:val="22"/>
        </w:rPr>
        <w:t>live stock</w:t>
      </w:r>
      <w:proofErr w:type="spellEnd"/>
      <w:proofErr w:type="gramEnd"/>
      <w:r>
        <w:rPr>
          <w:sz w:val="22"/>
          <w:szCs w:val="22"/>
        </w:rPr>
        <w:t xml:space="preserve"> check times out, the page falls back to the last cached </w:t>
      </w:r>
      <w:proofErr w:type="spellStart"/>
      <w:r>
        <w:rPr>
          <w:sz w:val="22"/>
          <w:szCs w:val="22"/>
        </w:rPr>
        <w:t>stock_hint</w:t>
      </w:r>
      <w:proofErr w:type="spellEnd"/>
      <w:r>
        <w:rPr>
          <w:sz w:val="22"/>
          <w:szCs w:val="22"/>
        </w:rPr>
        <w:t xml:space="preserve"> (Section 9.1) with a "low confidence" flag, rather than failing the whole page load.</w:t>
      </w:r>
    </w:p>
    <w:p w14:paraId="16C69B75" w14:textId="77777777" w:rsidR="00A55576" w:rsidRDefault="00000000">
      <w:pPr>
        <w:pStyle w:val="ListParagraph"/>
        <w:numPr>
          <w:ilvl w:val="0"/>
          <w:numId w:val="2"/>
        </w:numPr>
        <w:spacing w:after="80"/>
      </w:pPr>
      <w:r>
        <w:rPr>
          <w:sz w:val="22"/>
          <w:szCs w:val="22"/>
        </w:rPr>
        <w:t>If Recommendations (a non-critical service) is down, the product page simply omits the "You may also like" section instead of failing the entire request — this is why non-critical calls are made in parallel and awaited independently, not chained into the critical path.</w:t>
      </w:r>
    </w:p>
    <w:p w14:paraId="5C469206" w14:textId="77777777" w:rsidR="00A55576" w:rsidRDefault="00000000">
      <w:pPr>
        <w:pStyle w:val="Heading2"/>
        <w:spacing w:before="300" w:after="150"/>
      </w:pPr>
      <w:r>
        <w:rPr>
          <w:b/>
          <w:bCs/>
        </w:rPr>
        <w:t>10.6 Centralized Error Handling Middleware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3515CF3E"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1A5CC4B4" w14:textId="77777777" w:rsidR="00A55576" w:rsidRDefault="00000000">
            <w:r>
              <w:rPr>
                <w:rFonts w:ascii="Consolas" w:eastAsia="Consolas" w:hAnsi="Consolas" w:cs="Consolas"/>
                <w:color w:val="1A1A1A"/>
                <w:sz w:val="19"/>
                <w:szCs w:val="19"/>
              </w:rPr>
              <w:t>// middleware/errorHandler.js</w:t>
            </w:r>
          </w:p>
          <w:p w14:paraId="73F2DCAB" w14:textId="77777777" w:rsidR="00A55576" w:rsidRDefault="00000000">
            <w:r>
              <w:rPr>
                <w:rFonts w:ascii="Consolas" w:eastAsia="Consolas" w:hAnsi="Consolas" w:cs="Consolas"/>
                <w:color w:val="1A1A1A"/>
                <w:sz w:val="19"/>
                <w:szCs w:val="19"/>
              </w:rPr>
              <w:t xml:space="preserve">function </w:t>
            </w:r>
            <w:proofErr w:type="spellStart"/>
            <w:proofErr w:type="gramStart"/>
            <w:r>
              <w:rPr>
                <w:rFonts w:ascii="Consolas" w:eastAsia="Consolas" w:hAnsi="Consolas" w:cs="Consolas"/>
                <w:color w:val="1A1A1A"/>
                <w:sz w:val="19"/>
                <w:szCs w:val="19"/>
              </w:rPr>
              <w:t>errorHandler</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err, </w:t>
            </w:r>
            <w:proofErr w:type="spellStart"/>
            <w:r>
              <w:rPr>
                <w:rFonts w:ascii="Consolas" w:eastAsia="Consolas" w:hAnsi="Consolas" w:cs="Consolas"/>
                <w:color w:val="1A1A1A"/>
                <w:sz w:val="19"/>
                <w:szCs w:val="19"/>
              </w:rPr>
              <w:t>req</w:t>
            </w:r>
            <w:proofErr w:type="spellEnd"/>
            <w:r>
              <w:rPr>
                <w:rFonts w:ascii="Consolas" w:eastAsia="Consolas" w:hAnsi="Consolas" w:cs="Consolas"/>
                <w:color w:val="1A1A1A"/>
                <w:sz w:val="19"/>
                <w:szCs w:val="19"/>
              </w:rPr>
              <w:t>, res, next) {</w:t>
            </w:r>
          </w:p>
          <w:p w14:paraId="47087D90"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status = </w:t>
            </w:r>
            <w:proofErr w:type="spellStart"/>
            <w:proofErr w:type="gramStart"/>
            <w:r>
              <w:rPr>
                <w:rFonts w:ascii="Consolas" w:eastAsia="Consolas" w:hAnsi="Consolas" w:cs="Consolas"/>
                <w:color w:val="1A1A1A"/>
                <w:sz w:val="19"/>
                <w:szCs w:val="19"/>
              </w:rPr>
              <w:t>err.statusCode</w:t>
            </w:r>
            <w:proofErr w:type="spellEnd"/>
            <w:proofErr w:type="gramEnd"/>
            <w:r>
              <w:rPr>
                <w:rFonts w:ascii="Consolas" w:eastAsia="Consolas" w:hAnsi="Consolas" w:cs="Consolas"/>
                <w:color w:val="1A1A1A"/>
                <w:sz w:val="19"/>
                <w:szCs w:val="19"/>
              </w:rPr>
              <w:t xml:space="preserve"> || 500;</w:t>
            </w:r>
          </w:p>
          <w:p w14:paraId="2BC5D774"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logger.error</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correlationId</w:t>
            </w:r>
            <w:proofErr w:type="spellEnd"/>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req.correlationId</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err:</w:t>
            </w:r>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err.message</w:t>
            </w:r>
            <w:proofErr w:type="spellEnd"/>
            <w:proofErr w:type="gramEnd"/>
            <w:r>
              <w:rPr>
                <w:rFonts w:ascii="Consolas" w:eastAsia="Consolas" w:hAnsi="Consolas" w:cs="Consolas"/>
                <w:color w:val="1A1A1A"/>
                <w:sz w:val="19"/>
                <w:szCs w:val="19"/>
              </w:rPr>
              <w:t xml:space="preserve">, stack: </w:t>
            </w:r>
            <w:proofErr w:type="spellStart"/>
            <w:proofErr w:type="gramStart"/>
            <w:r>
              <w:rPr>
                <w:rFonts w:ascii="Consolas" w:eastAsia="Consolas" w:hAnsi="Consolas" w:cs="Consolas"/>
                <w:color w:val="1A1A1A"/>
                <w:sz w:val="19"/>
                <w:szCs w:val="19"/>
              </w:rPr>
              <w:t>err.stack</w:t>
            </w:r>
            <w:proofErr w:type="spellEnd"/>
            <w:proofErr w:type="gramEnd"/>
            <w:r>
              <w:rPr>
                <w:rFonts w:ascii="Consolas" w:eastAsia="Consolas" w:hAnsi="Consolas" w:cs="Consolas"/>
                <w:color w:val="1A1A1A"/>
                <w:sz w:val="19"/>
                <w:szCs w:val="19"/>
              </w:rPr>
              <w:t xml:space="preserve"> });</w:t>
            </w:r>
          </w:p>
          <w:p w14:paraId="5FE74452" w14:textId="77777777" w:rsidR="00A55576" w:rsidRDefault="00000000">
            <w:r>
              <w:rPr>
                <w:rFonts w:ascii="Consolas" w:eastAsia="Consolas" w:hAnsi="Consolas" w:cs="Consolas"/>
                <w:color w:val="1A1A1A"/>
                <w:sz w:val="19"/>
                <w:szCs w:val="19"/>
              </w:rPr>
              <w:t xml:space="preserve"> </w:t>
            </w:r>
          </w:p>
          <w:p w14:paraId="4634ED0F"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res.status</w:t>
            </w:r>
            <w:proofErr w:type="spellEnd"/>
            <w:proofErr w:type="gramEnd"/>
            <w:r>
              <w:rPr>
                <w:rFonts w:ascii="Consolas" w:eastAsia="Consolas" w:hAnsi="Consolas" w:cs="Consolas"/>
                <w:color w:val="1A1A1A"/>
                <w:sz w:val="19"/>
                <w:szCs w:val="19"/>
              </w:rPr>
              <w:t>(status</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proofErr w:type="gramEnd"/>
            <w:r>
              <w:rPr>
                <w:rFonts w:ascii="Consolas" w:eastAsia="Consolas" w:hAnsi="Consolas" w:cs="Consolas"/>
                <w:color w:val="1A1A1A"/>
                <w:sz w:val="19"/>
                <w:szCs w:val="19"/>
              </w:rPr>
              <w:t>({</w:t>
            </w:r>
          </w:p>
          <w:p w14:paraId="7777282B" w14:textId="77777777" w:rsidR="00A55576" w:rsidRDefault="00000000">
            <w:r>
              <w:rPr>
                <w:rFonts w:ascii="Consolas" w:eastAsia="Consolas" w:hAnsi="Consolas" w:cs="Consolas"/>
                <w:color w:val="1A1A1A"/>
                <w:sz w:val="19"/>
                <w:szCs w:val="19"/>
              </w:rPr>
              <w:t xml:space="preserve">    error: {</w:t>
            </w:r>
          </w:p>
          <w:p w14:paraId="314D0404" w14:textId="77777777" w:rsidR="00A55576" w:rsidRPr="001E2779" w:rsidRDefault="00000000">
            <w:pPr>
              <w:rPr>
                <w:lang w:val="de-DE"/>
              </w:rPr>
            </w:pPr>
            <w:r>
              <w:rPr>
                <w:rFonts w:ascii="Consolas" w:eastAsia="Consolas" w:hAnsi="Consolas" w:cs="Consolas"/>
                <w:color w:val="1A1A1A"/>
                <w:sz w:val="19"/>
                <w:szCs w:val="19"/>
              </w:rPr>
              <w:t xml:space="preserve">      </w:t>
            </w:r>
            <w:r w:rsidRPr="001E2779">
              <w:rPr>
                <w:rFonts w:ascii="Consolas" w:eastAsia="Consolas" w:hAnsi="Consolas" w:cs="Consolas"/>
                <w:color w:val="1A1A1A"/>
                <w:sz w:val="19"/>
                <w:szCs w:val="19"/>
                <w:lang w:val="de-DE"/>
              </w:rPr>
              <w:t>code: err.code || 'INTERNAL_ERROR',</w:t>
            </w:r>
          </w:p>
          <w:p w14:paraId="729FD3CF" w14:textId="77777777" w:rsidR="00A55576" w:rsidRDefault="00000000">
            <w:r w:rsidRPr="001E2779">
              <w:rPr>
                <w:rFonts w:ascii="Consolas" w:eastAsia="Consolas" w:hAnsi="Consolas" w:cs="Consolas"/>
                <w:color w:val="1A1A1A"/>
                <w:sz w:val="19"/>
                <w:szCs w:val="19"/>
                <w:lang w:val="de-DE"/>
              </w:rPr>
              <w:t xml:space="preserve">      message: status &gt;= 500 ? </w:t>
            </w:r>
            <w:r>
              <w:rPr>
                <w:rFonts w:ascii="Consolas" w:eastAsia="Consolas" w:hAnsi="Consolas" w:cs="Consolas"/>
                <w:color w:val="1A1A1A"/>
                <w:sz w:val="19"/>
                <w:szCs w:val="19"/>
              </w:rPr>
              <w:t>'Something went wrong. Please try again.</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err.message</w:t>
            </w:r>
            <w:proofErr w:type="spellEnd"/>
            <w:proofErr w:type="gramEnd"/>
            <w:r>
              <w:rPr>
                <w:rFonts w:ascii="Consolas" w:eastAsia="Consolas" w:hAnsi="Consolas" w:cs="Consolas"/>
                <w:color w:val="1A1A1A"/>
                <w:sz w:val="19"/>
                <w:szCs w:val="19"/>
              </w:rPr>
              <w:t>,</w:t>
            </w:r>
          </w:p>
          <w:p w14:paraId="788D9B8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correlationId</w:t>
            </w:r>
            <w:proofErr w:type="spell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req.correlationId</w:t>
            </w:r>
            <w:proofErr w:type="spellEnd"/>
            <w:proofErr w:type="gramEnd"/>
            <w:r>
              <w:rPr>
                <w:rFonts w:ascii="Consolas" w:eastAsia="Consolas" w:hAnsi="Consolas" w:cs="Consolas"/>
                <w:color w:val="1A1A1A"/>
                <w:sz w:val="19"/>
                <w:szCs w:val="19"/>
              </w:rPr>
              <w:t>, // lets the shopper's bug report be traced instantly</w:t>
            </w:r>
          </w:p>
          <w:p w14:paraId="6B94FA56" w14:textId="77777777" w:rsidR="00A55576" w:rsidRDefault="00000000">
            <w:r>
              <w:rPr>
                <w:rFonts w:ascii="Consolas" w:eastAsia="Consolas" w:hAnsi="Consolas" w:cs="Consolas"/>
                <w:color w:val="1A1A1A"/>
                <w:sz w:val="19"/>
                <w:szCs w:val="19"/>
              </w:rPr>
              <w:t xml:space="preserve">    },</w:t>
            </w:r>
          </w:p>
          <w:p w14:paraId="4D54A329" w14:textId="77777777" w:rsidR="00A55576" w:rsidRDefault="00000000">
            <w:r>
              <w:rPr>
                <w:rFonts w:ascii="Consolas" w:eastAsia="Consolas" w:hAnsi="Consolas" w:cs="Consolas"/>
                <w:color w:val="1A1A1A"/>
                <w:sz w:val="19"/>
                <w:szCs w:val="19"/>
              </w:rPr>
              <w:t xml:space="preserve">  });</w:t>
            </w:r>
          </w:p>
          <w:p w14:paraId="430447B7" w14:textId="77777777" w:rsidR="00A55576" w:rsidRDefault="00000000">
            <w:r>
              <w:rPr>
                <w:rFonts w:ascii="Consolas" w:eastAsia="Consolas" w:hAnsi="Consolas" w:cs="Consolas"/>
                <w:color w:val="1A1A1A"/>
                <w:sz w:val="19"/>
                <w:szCs w:val="19"/>
              </w:rPr>
              <w:t>}</w:t>
            </w:r>
          </w:p>
          <w:p w14:paraId="16401FEF" w14:textId="77777777" w:rsidR="00A55576" w:rsidRDefault="00000000">
            <w:proofErr w:type="spellStart"/>
            <w:proofErr w:type="gramStart"/>
            <w:r>
              <w:rPr>
                <w:rFonts w:ascii="Consolas" w:eastAsia="Consolas" w:hAnsi="Consolas" w:cs="Consolas"/>
                <w:color w:val="1A1A1A"/>
                <w:sz w:val="19"/>
                <w:szCs w:val="19"/>
              </w:rPr>
              <w:t>module.exports</w:t>
            </w:r>
            <w:proofErr w:type="spellEnd"/>
            <w:proofErr w:type="gram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errorHandler</w:t>
            </w:r>
            <w:proofErr w:type="spellEnd"/>
            <w:r>
              <w:rPr>
                <w:rFonts w:ascii="Consolas" w:eastAsia="Consolas" w:hAnsi="Consolas" w:cs="Consolas"/>
                <w:color w:val="1A1A1A"/>
                <w:sz w:val="19"/>
                <w:szCs w:val="19"/>
              </w:rPr>
              <w:t>;</w:t>
            </w:r>
          </w:p>
        </w:tc>
      </w:tr>
    </w:tbl>
    <w:p w14:paraId="20BC58F0" w14:textId="77777777" w:rsidR="00A55576" w:rsidRDefault="00000000">
      <w:pPr>
        <w:pStyle w:val="ListParagraph"/>
        <w:numPr>
          <w:ilvl w:val="0"/>
          <w:numId w:val="2"/>
        </w:numPr>
        <w:spacing w:after="80"/>
      </w:pPr>
      <w:r>
        <w:rPr>
          <w:sz w:val="22"/>
          <w:szCs w:val="22"/>
        </w:rPr>
        <w:t>5xx messages are deliberately generic to the client (never leak stack traces/internals) while the full error is logged server-side against the correlation ID.</w:t>
      </w:r>
    </w:p>
    <w:p w14:paraId="74ACB9BD" w14:textId="77777777" w:rsidR="00A55576" w:rsidRDefault="00000000">
      <w:pPr>
        <w:pStyle w:val="ListParagraph"/>
        <w:numPr>
          <w:ilvl w:val="0"/>
          <w:numId w:val="2"/>
        </w:numPr>
        <w:spacing w:after="80"/>
      </w:pPr>
      <w:r>
        <w:rPr>
          <w:sz w:val="22"/>
          <w:szCs w:val="22"/>
        </w:rPr>
        <w:t>4xx messages stay specific ("Item out of stock") because the client needs that detail to react correctly.</w:t>
      </w:r>
    </w:p>
    <w:p w14:paraId="215E7D99" w14:textId="77777777" w:rsidR="00A55576" w:rsidRDefault="00000000">
      <w:pPr>
        <w:pStyle w:val="Heading2"/>
        <w:spacing w:before="300" w:after="150"/>
      </w:pPr>
      <w:r>
        <w:rPr>
          <w:b/>
          <w:bCs/>
        </w:rPr>
        <w:t>10.7 Distributed Tracing &amp; Correlation IDs</w:t>
      </w:r>
    </w:p>
    <w:p w14:paraId="41052CD3" w14:textId="77777777" w:rsidR="00A55576" w:rsidRDefault="00000000">
      <w:pPr>
        <w:spacing w:after="160" w:line="300" w:lineRule="auto"/>
      </w:pPr>
      <w:r>
        <w:rPr>
          <w:sz w:val="22"/>
          <w:szCs w:val="22"/>
        </w:rPr>
        <w:t>The Gateway assigns every request an x-correlation-id. Every service's logger includes that ID, and it also rides along as a Kafka message header (Section 8.4) — so one ID can trace a request across both synchronous hops and asynchronous event chains, and directly into the error-handler output above.</w:t>
      </w:r>
    </w:p>
    <w:p w14:paraId="7E95771C" w14:textId="77777777" w:rsidR="00A55576" w:rsidRDefault="00000000">
      <w:pPr>
        <w:pStyle w:val="Heading2"/>
        <w:spacing w:before="300" w:after="150"/>
      </w:pPr>
      <w:r>
        <w:rPr>
          <w:b/>
          <w:bCs/>
        </w:rPr>
        <w:t>10.8 Network &amp; Secrets Security</w:t>
      </w:r>
    </w:p>
    <w:p w14:paraId="470772EB" w14:textId="77777777" w:rsidR="00A55576" w:rsidRDefault="00000000">
      <w:pPr>
        <w:pStyle w:val="ListParagraph"/>
        <w:numPr>
          <w:ilvl w:val="0"/>
          <w:numId w:val="2"/>
        </w:numPr>
        <w:spacing w:after="80"/>
      </w:pPr>
      <w:r>
        <w:rPr>
          <w:sz w:val="22"/>
          <w:szCs w:val="22"/>
        </w:rPr>
        <w:t xml:space="preserve">Traffic between pods is restricted using Kubernetes </w:t>
      </w:r>
      <w:proofErr w:type="spellStart"/>
      <w:r>
        <w:rPr>
          <w:sz w:val="22"/>
          <w:szCs w:val="22"/>
        </w:rPr>
        <w:t>NetworkPolicies</w:t>
      </w:r>
      <w:proofErr w:type="spellEnd"/>
      <w:r>
        <w:rPr>
          <w:sz w:val="22"/>
          <w:szCs w:val="22"/>
        </w:rPr>
        <w:t xml:space="preserve"> (e.g., only the Gateway may call Order Service directly).</w:t>
      </w:r>
    </w:p>
    <w:p w14:paraId="03D0840E" w14:textId="77777777" w:rsidR="00A55576" w:rsidRDefault="00000000">
      <w:pPr>
        <w:pStyle w:val="ListParagraph"/>
        <w:numPr>
          <w:ilvl w:val="0"/>
          <w:numId w:val="2"/>
        </w:numPr>
        <w:spacing w:after="80"/>
      </w:pPr>
      <w:r>
        <w:rPr>
          <w:sz w:val="22"/>
          <w:szCs w:val="22"/>
        </w:rPr>
        <w:t>Service-to-service traffic can be encrypted with mutual TLS via a service mesh (Istio/</w:t>
      </w:r>
      <w:proofErr w:type="spellStart"/>
      <w:r>
        <w:rPr>
          <w:sz w:val="22"/>
          <w:szCs w:val="22"/>
        </w:rPr>
        <w:t>Linkerd</w:t>
      </w:r>
      <w:proofErr w:type="spellEnd"/>
      <w:r>
        <w:rPr>
          <w:sz w:val="22"/>
          <w:szCs w:val="22"/>
        </w:rPr>
        <w:t>) in larger deployments.</w:t>
      </w:r>
    </w:p>
    <w:p w14:paraId="7166C907" w14:textId="77777777" w:rsidR="00A55576" w:rsidRDefault="00000000">
      <w:pPr>
        <w:pStyle w:val="ListParagraph"/>
        <w:numPr>
          <w:ilvl w:val="0"/>
          <w:numId w:val="2"/>
        </w:numPr>
        <w:spacing w:after="80"/>
      </w:pPr>
      <w:r>
        <w:rPr>
          <w:sz w:val="22"/>
          <w:szCs w:val="22"/>
        </w:rPr>
        <w:t>Credentials live in Kubernetes Secrets / AWS Secrets Manager (Section 13), never in the image or source code.</w:t>
      </w:r>
    </w:p>
    <w:p w14:paraId="04FC082D" w14:textId="77777777" w:rsidR="001E2779" w:rsidRDefault="001E2779">
      <w:pPr>
        <w:rPr>
          <w:b/>
          <w:bCs/>
          <w:color w:val="1F3864"/>
          <w:sz w:val="32"/>
          <w:szCs w:val="32"/>
        </w:rPr>
      </w:pPr>
      <w:r>
        <w:rPr>
          <w:b/>
          <w:bCs/>
          <w:color w:val="1F3864"/>
        </w:rPr>
        <w:br w:type="page"/>
      </w:r>
    </w:p>
    <w:p w14:paraId="0F3AF760" w14:textId="62417A41" w:rsidR="00A55576" w:rsidRDefault="00000000">
      <w:pPr>
        <w:pStyle w:val="Heading1"/>
        <w:pBdr>
          <w:bottom w:val="single" w:sz="6" w:space="4" w:color="2E74B5"/>
        </w:pBdr>
        <w:spacing w:before="420" w:after="200"/>
      </w:pPr>
      <w:r>
        <w:rPr>
          <w:b/>
          <w:bCs/>
          <w:color w:val="1F3864"/>
        </w:rPr>
        <w:lastRenderedPageBreak/>
        <w:t>11. Idempotency Deep Dive: Payment APIs</w:t>
      </w:r>
    </w:p>
    <w:p w14:paraId="6430CBA8" w14:textId="77777777" w:rsidR="00A55576" w:rsidRDefault="00000000">
      <w:pPr>
        <w:spacing w:after="160" w:line="300" w:lineRule="auto"/>
      </w:pPr>
      <w:r>
        <w:rPr>
          <w:sz w:val="22"/>
          <w:szCs w:val="22"/>
        </w:rPr>
        <w:t xml:space="preserve">This is the single highest-stakes correctness problem in the whole system: a network retry must never charge a customer twice. If a client calls POST /payments and the response is lost to a timeout (even though the charge </w:t>
      </w:r>
      <w:proofErr w:type="gramStart"/>
      <w:r>
        <w:rPr>
          <w:sz w:val="22"/>
          <w:szCs w:val="22"/>
        </w:rPr>
        <w:t>actually succeeded</w:t>
      </w:r>
      <w:proofErr w:type="gramEnd"/>
      <w:r>
        <w:rPr>
          <w:sz w:val="22"/>
          <w:szCs w:val="22"/>
        </w:rPr>
        <w:t xml:space="preserve"> on Payment's end), the client's natural reaction — retry — must be provably safe.</w:t>
      </w:r>
    </w:p>
    <w:p w14:paraId="3F01C532" w14:textId="77777777" w:rsidR="00A55576" w:rsidRDefault="00000000">
      <w:pPr>
        <w:pStyle w:val="Heading2"/>
        <w:spacing w:before="300" w:after="150"/>
      </w:pPr>
      <w:r>
        <w:rPr>
          <w:b/>
          <w:bCs/>
        </w:rPr>
        <w:t>11.1 The Idempotency-Key Pattern</w:t>
      </w:r>
    </w:p>
    <w:p w14:paraId="41F6EED9" w14:textId="77777777" w:rsidR="00A55576" w:rsidRDefault="00000000">
      <w:pPr>
        <w:pStyle w:val="ListParagraph"/>
        <w:numPr>
          <w:ilvl w:val="0"/>
          <w:numId w:val="5"/>
        </w:numPr>
        <w:spacing w:after="80"/>
      </w:pPr>
      <w:r>
        <w:rPr>
          <w:sz w:val="22"/>
          <w:szCs w:val="22"/>
        </w:rPr>
        <w:t>The client (frontend, Section 4.5) generates a unique Idempotency-Key (a UUID) once, before the first attempt at a given payment.</w:t>
      </w:r>
    </w:p>
    <w:p w14:paraId="3935D2F3" w14:textId="77777777" w:rsidR="00A55576" w:rsidRDefault="00000000">
      <w:pPr>
        <w:pStyle w:val="ListParagraph"/>
        <w:numPr>
          <w:ilvl w:val="0"/>
          <w:numId w:val="5"/>
        </w:numPr>
        <w:spacing w:after="80"/>
      </w:pPr>
      <w:r>
        <w:rPr>
          <w:sz w:val="22"/>
          <w:szCs w:val="22"/>
        </w:rPr>
        <w:t>Every retry of that SAME logical payment reuses the SAME key — this is the critical part; a new key per retry defeats the whole mechanism.</w:t>
      </w:r>
    </w:p>
    <w:p w14:paraId="60EA7F21" w14:textId="77777777" w:rsidR="00A55576" w:rsidRDefault="00000000">
      <w:pPr>
        <w:pStyle w:val="ListParagraph"/>
        <w:numPr>
          <w:ilvl w:val="0"/>
          <w:numId w:val="5"/>
        </w:numPr>
        <w:spacing w:after="80"/>
      </w:pPr>
      <w:r>
        <w:rPr>
          <w:sz w:val="22"/>
          <w:szCs w:val="22"/>
        </w:rPr>
        <w:t xml:space="preserve">The Payment Service checks an </w:t>
      </w:r>
      <w:proofErr w:type="spellStart"/>
      <w:r>
        <w:rPr>
          <w:sz w:val="22"/>
          <w:szCs w:val="22"/>
        </w:rPr>
        <w:t>idempotency_keys</w:t>
      </w:r>
      <w:proofErr w:type="spellEnd"/>
      <w:r>
        <w:rPr>
          <w:sz w:val="22"/>
          <w:szCs w:val="22"/>
        </w:rPr>
        <w:t xml:space="preserve"> table for that key BEFORE processing: if found and completed, it returns the ORIGINAL stored response immediately, without charging again.</w:t>
      </w:r>
    </w:p>
    <w:p w14:paraId="1F1C0070" w14:textId="77777777" w:rsidR="00A55576" w:rsidRDefault="00000000">
      <w:pPr>
        <w:pStyle w:val="ListParagraph"/>
        <w:numPr>
          <w:ilvl w:val="0"/>
          <w:numId w:val="5"/>
        </w:numPr>
        <w:spacing w:after="80"/>
      </w:pPr>
      <w:r>
        <w:rPr>
          <w:sz w:val="22"/>
          <w:szCs w:val="22"/>
        </w:rPr>
        <w:t>If the key is new, it processes the payment, stores the result against the key, and returns it.</w:t>
      </w:r>
    </w:p>
    <w:p w14:paraId="10498E4D" w14:textId="77777777" w:rsidR="00A55576" w:rsidRDefault="00000000">
      <w:pPr>
        <w:pStyle w:val="ListParagraph"/>
        <w:numPr>
          <w:ilvl w:val="0"/>
          <w:numId w:val="5"/>
        </w:numPr>
        <w:spacing w:after="80"/>
      </w:pPr>
      <w:r>
        <w:rPr>
          <w:sz w:val="22"/>
          <w:szCs w:val="22"/>
        </w:rPr>
        <w:t>If the key exists but is still IN_PROGRESS (a concurrent duplicate request arrived while the first was still processing), the second request is rejected with 409 Conflict rather than racing the first.</w:t>
      </w:r>
    </w:p>
    <w:p w14:paraId="70E4C9A1" w14:textId="77777777" w:rsidR="00A55576" w:rsidRDefault="00000000">
      <w:pPr>
        <w:pStyle w:val="Heading2"/>
        <w:spacing w:before="300" w:after="150"/>
      </w:pPr>
      <w:r>
        <w:rPr>
          <w:b/>
          <w:bCs/>
        </w:rPr>
        <w:t>11.2 Idempotency Store Schema</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020"/>
      </w:tblGrid>
      <w:tr w:rsidR="00A55576" w14:paraId="56106949"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14182565" w14:textId="77777777" w:rsidR="00A55576" w:rsidRDefault="00000000">
            <w:r>
              <w:rPr>
                <w:b/>
                <w:bCs/>
                <w:color w:val="FFFFFF"/>
              </w:rPr>
              <w:t>Column</w:t>
            </w:r>
          </w:p>
        </w:tc>
        <w:tc>
          <w:tcPr>
            <w:tcW w:w="1600" w:type="dxa"/>
            <w:shd w:val="clear" w:color="auto" w:fill="1F3864"/>
            <w:tcMar>
              <w:top w:w="100" w:type="dxa"/>
              <w:left w:w="120" w:type="dxa"/>
              <w:bottom w:w="100" w:type="dxa"/>
              <w:right w:w="120" w:type="dxa"/>
            </w:tcMar>
          </w:tcPr>
          <w:p w14:paraId="7D5F4990" w14:textId="77777777" w:rsidR="00A55576" w:rsidRDefault="00000000">
            <w:r>
              <w:rPr>
                <w:b/>
                <w:bCs/>
                <w:color w:val="FFFFFF"/>
              </w:rPr>
              <w:t>Type</w:t>
            </w:r>
          </w:p>
        </w:tc>
        <w:tc>
          <w:tcPr>
            <w:tcW w:w="5020" w:type="dxa"/>
            <w:shd w:val="clear" w:color="auto" w:fill="1F3864"/>
            <w:tcMar>
              <w:top w:w="100" w:type="dxa"/>
              <w:left w:w="120" w:type="dxa"/>
              <w:bottom w:w="100" w:type="dxa"/>
              <w:right w:w="120" w:type="dxa"/>
            </w:tcMar>
          </w:tcPr>
          <w:p w14:paraId="4B960A27" w14:textId="77777777" w:rsidR="00A55576" w:rsidRDefault="00000000">
            <w:r>
              <w:rPr>
                <w:b/>
                <w:bCs/>
                <w:color w:val="FFFFFF"/>
              </w:rPr>
              <w:t>Purpose</w:t>
            </w:r>
          </w:p>
        </w:tc>
      </w:tr>
      <w:tr w:rsidR="00A55576" w14:paraId="01249F21"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4EA3FDAB" w14:textId="77777777" w:rsidR="00A55576" w:rsidRDefault="00000000">
            <w:proofErr w:type="spellStart"/>
            <w:r>
              <w:t>idempotency_key</w:t>
            </w:r>
            <w:proofErr w:type="spellEnd"/>
          </w:p>
        </w:tc>
        <w:tc>
          <w:tcPr>
            <w:tcW w:w="1600" w:type="dxa"/>
            <w:shd w:val="clear" w:color="auto" w:fill="FFFFFF"/>
            <w:tcMar>
              <w:top w:w="100" w:type="dxa"/>
              <w:left w:w="120" w:type="dxa"/>
              <w:bottom w:w="100" w:type="dxa"/>
              <w:right w:w="120" w:type="dxa"/>
            </w:tcMar>
          </w:tcPr>
          <w:p w14:paraId="04477565" w14:textId="77777777" w:rsidR="00A55576" w:rsidRDefault="00000000">
            <w:r>
              <w:t>UUID [PK]</w:t>
            </w:r>
          </w:p>
        </w:tc>
        <w:tc>
          <w:tcPr>
            <w:tcW w:w="5020" w:type="dxa"/>
            <w:shd w:val="clear" w:color="auto" w:fill="FFFFFF"/>
            <w:tcMar>
              <w:top w:w="100" w:type="dxa"/>
              <w:left w:w="120" w:type="dxa"/>
              <w:bottom w:w="100" w:type="dxa"/>
              <w:right w:w="120" w:type="dxa"/>
            </w:tcMar>
          </w:tcPr>
          <w:p w14:paraId="446F693A" w14:textId="77777777" w:rsidR="00A55576" w:rsidRDefault="00000000">
            <w:r>
              <w:t>The client-supplied key from the Idempotency-Key header.</w:t>
            </w:r>
          </w:p>
        </w:tc>
      </w:tr>
      <w:tr w:rsidR="00A55576" w14:paraId="50AFC438"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74F96C48" w14:textId="77777777" w:rsidR="00A55576" w:rsidRDefault="00000000">
            <w:proofErr w:type="spellStart"/>
            <w:r>
              <w:t>request_hash</w:t>
            </w:r>
            <w:proofErr w:type="spellEnd"/>
          </w:p>
        </w:tc>
        <w:tc>
          <w:tcPr>
            <w:tcW w:w="1600" w:type="dxa"/>
            <w:shd w:val="clear" w:color="auto" w:fill="EEF3F9"/>
            <w:tcMar>
              <w:top w:w="100" w:type="dxa"/>
              <w:left w:w="120" w:type="dxa"/>
              <w:bottom w:w="100" w:type="dxa"/>
              <w:right w:w="120" w:type="dxa"/>
            </w:tcMar>
          </w:tcPr>
          <w:p w14:paraId="1FBC084F" w14:textId="77777777" w:rsidR="00A55576" w:rsidRDefault="00000000">
            <w:r>
              <w:t>VARCHAR</w:t>
            </w:r>
          </w:p>
        </w:tc>
        <w:tc>
          <w:tcPr>
            <w:tcW w:w="5020" w:type="dxa"/>
            <w:shd w:val="clear" w:color="auto" w:fill="EEF3F9"/>
            <w:tcMar>
              <w:top w:w="100" w:type="dxa"/>
              <w:left w:w="120" w:type="dxa"/>
              <w:bottom w:w="100" w:type="dxa"/>
              <w:right w:w="120" w:type="dxa"/>
            </w:tcMar>
          </w:tcPr>
          <w:p w14:paraId="0B979159" w14:textId="77777777" w:rsidR="00A55576" w:rsidRDefault="00000000">
            <w:r>
              <w:t>Hash of the request body — detects a client incorrectly reusing a key for a DIFFERENT payload.</w:t>
            </w:r>
          </w:p>
        </w:tc>
      </w:tr>
      <w:tr w:rsidR="00A55576" w14:paraId="7E2C84BE"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02077DBA" w14:textId="77777777" w:rsidR="00A55576" w:rsidRDefault="00000000">
            <w:r>
              <w:t>status</w:t>
            </w:r>
          </w:p>
        </w:tc>
        <w:tc>
          <w:tcPr>
            <w:tcW w:w="1600" w:type="dxa"/>
            <w:shd w:val="clear" w:color="auto" w:fill="FFFFFF"/>
            <w:tcMar>
              <w:top w:w="100" w:type="dxa"/>
              <w:left w:w="120" w:type="dxa"/>
              <w:bottom w:w="100" w:type="dxa"/>
              <w:right w:w="120" w:type="dxa"/>
            </w:tcMar>
          </w:tcPr>
          <w:p w14:paraId="746EF2D4" w14:textId="77777777" w:rsidR="00A55576" w:rsidRDefault="00000000">
            <w:r>
              <w:t>ENUM</w:t>
            </w:r>
          </w:p>
        </w:tc>
        <w:tc>
          <w:tcPr>
            <w:tcW w:w="5020" w:type="dxa"/>
            <w:shd w:val="clear" w:color="auto" w:fill="FFFFFF"/>
            <w:tcMar>
              <w:top w:w="100" w:type="dxa"/>
              <w:left w:w="120" w:type="dxa"/>
              <w:bottom w:w="100" w:type="dxa"/>
              <w:right w:w="120" w:type="dxa"/>
            </w:tcMar>
          </w:tcPr>
          <w:p w14:paraId="5F6699F0" w14:textId="77777777" w:rsidR="00A55576" w:rsidRDefault="00000000">
            <w:r>
              <w:t>IN_PROGRESS, COMPLETED, or FAILED.</w:t>
            </w:r>
          </w:p>
        </w:tc>
      </w:tr>
      <w:tr w:rsidR="00A55576" w14:paraId="099958B4"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0CED7732" w14:textId="77777777" w:rsidR="00A55576" w:rsidRDefault="00000000">
            <w:proofErr w:type="spellStart"/>
            <w:r>
              <w:t>response_body</w:t>
            </w:r>
            <w:proofErr w:type="spellEnd"/>
          </w:p>
        </w:tc>
        <w:tc>
          <w:tcPr>
            <w:tcW w:w="1600" w:type="dxa"/>
            <w:shd w:val="clear" w:color="auto" w:fill="EEF3F9"/>
            <w:tcMar>
              <w:top w:w="100" w:type="dxa"/>
              <w:left w:w="120" w:type="dxa"/>
              <w:bottom w:w="100" w:type="dxa"/>
              <w:right w:w="120" w:type="dxa"/>
            </w:tcMar>
          </w:tcPr>
          <w:p w14:paraId="0D026A8C" w14:textId="77777777" w:rsidR="00A55576" w:rsidRDefault="00000000">
            <w:r>
              <w:t>JSONB</w:t>
            </w:r>
          </w:p>
        </w:tc>
        <w:tc>
          <w:tcPr>
            <w:tcW w:w="5020" w:type="dxa"/>
            <w:shd w:val="clear" w:color="auto" w:fill="EEF3F9"/>
            <w:tcMar>
              <w:top w:w="100" w:type="dxa"/>
              <w:left w:w="120" w:type="dxa"/>
              <w:bottom w:w="100" w:type="dxa"/>
              <w:right w:w="120" w:type="dxa"/>
            </w:tcMar>
          </w:tcPr>
          <w:p w14:paraId="30BE24DF" w14:textId="77777777" w:rsidR="00A55576" w:rsidRDefault="00000000">
            <w:r>
              <w:t>The stored response to replay on retry, once COMPLETED.</w:t>
            </w:r>
          </w:p>
        </w:tc>
      </w:tr>
      <w:tr w:rsidR="00A55576" w14:paraId="1443DFF0"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5AECB520" w14:textId="77777777" w:rsidR="00A55576" w:rsidRDefault="00000000">
            <w:proofErr w:type="spellStart"/>
            <w:r>
              <w:t>created_at</w:t>
            </w:r>
            <w:proofErr w:type="spellEnd"/>
            <w:r>
              <w:t xml:space="preserve"> / </w:t>
            </w:r>
            <w:proofErr w:type="spellStart"/>
            <w:r>
              <w:t>expires_at</w:t>
            </w:r>
            <w:proofErr w:type="spellEnd"/>
          </w:p>
        </w:tc>
        <w:tc>
          <w:tcPr>
            <w:tcW w:w="1600" w:type="dxa"/>
            <w:shd w:val="clear" w:color="auto" w:fill="FFFFFF"/>
            <w:tcMar>
              <w:top w:w="100" w:type="dxa"/>
              <w:left w:w="120" w:type="dxa"/>
              <w:bottom w:w="100" w:type="dxa"/>
              <w:right w:w="120" w:type="dxa"/>
            </w:tcMar>
          </w:tcPr>
          <w:p w14:paraId="45ED6E42" w14:textId="77777777" w:rsidR="00A55576" w:rsidRDefault="00000000">
            <w:r>
              <w:t>TIMESTAMP</w:t>
            </w:r>
          </w:p>
        </w:tc>
        <w:tc>
          <w:tcPr>
            <w:tcW w:w="5020" w:type="dxa"/>
            <w:shd w:val="clear" w:color="auto" w:fill="FFFFFF"/>
            <w:tcMar>
              <w:top w:w="100" w:type="dxa"/>
              <w:left w:w="120" w:type="dxa"/>
              <w:bottom w:w="100" w:type="dxa"/>
              <w:right w:w="120" w:type="dxa"/>
            </w:tcMar>
          </w:tcPr>
          <w:p w14:paraId="40ABA774" w14:textId="77777777" w:rsidR="00A55576" w:rsidRDefault="00000000">
            <w:r>
              <w:t>Keys are retained ~24h, then purged — long enough to cover realistic client retry windows.</w:t>
            </w:r>
          </w:p>
        </w:tc>
      </w:tr>
    </w:tbl>
    <w:p w14:paraId="494B1420" w14:textId="77777777" w:rsidR="001E2779" w:rsidRDefault="001E2779">
      <w:pPr>
        <w:pStyle w:val="Heading2"/>
        <w:spacing w:before="300" w:after="150"/>
        <w:rPr>
          <w:b/>
          <w:bCs/>
        </w:rPr>
      </w:pPr>
    </w:p>
    <w:p w14:paraId="73047FB0" w14:textId="77777777" w:rsidR="001E2779" w:rsidRDefault="001E2779">
      <w:pPr>
        <w:rPr>
          <w:b/>
          <w:bCs/>
          <w:color w:val="2E74B5"/>
          <w:sz w:val="26"/>
          <w:szCs w:val="26"/>
        </w:rPr>
      </w:pPr>
      <w:r>
        <w:rPr>
          <w:b/>
          <w:bCs/>
        </w:rPr>
        <w:br w:type="page"/>
      </w:r>
    </w:p>
    <w:p w14:paraId="0AF2C904" w14:textId="604FDE00" w:rsidR="00A55576" w:rsidRDefault="00000000">
      <w:pPr>
        <w:pStyle w:val="Heading2"/>
        <w:spacing w:before="300" w:after="150"/>
      </w:pPr>
      <w:r>
        <w:rPr>
          <w:b/>
          <w:bCs/>
        </w:rPr>
        <w:lastRenderedPageBreak/>
        <w:t>11.3 Implementation Sketch</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38D4C04C"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1F16553A" w14:textId="77777777" w:rsidR="00A55576" w:rsidRDefault="00000000">
            <w:r>
              <w:rPr>
                <w:rFonts w:ascii="Consolas" w:eastAsia="Consolas" w:hAnsi="Consolas" w:cs="Consolas"/>
                <w:color w:val="1A1A1A"/>
                <w:sz w:val="19"/>
                <w:szCs w:val="19"/>
              </w:rPr>
              <w:t>// payment-service/middleware/idempotency.js</w:t>
            </w:r>
          </w:p>
          <w:p w14:paraId="36D06371" w14:textId="77777777" w:rsidR="00A55576" w:rsidRDefault="00000000">
            <w:r>
              <w:rPr>
                <w:rFonts w:ascii="Consolas" w:eastAsia="Consolas" w:hAnsi="Consolas" w:cs="Consolas"/>
                <w:color w:val="1A1A1A"/>
                <w:sz w:val="19"/>
                <w:szCs w:val="19"/>
              </w:rPr>
              <w:t xml:space="preserve">async function </w:t>
            </w:r>
            <w:proofErr w:type="spellStart"/>
            <w:proofErr w:type="gramStart"/>
            <w:r>
              <w:rPr>
                <w:rFonts w:ascii="Consolas" w:eastAsia="Consolas" w:hAnsi="Consolas" w:cs="Consolas"/>
                <w:color w:val="1A1A1A"/>
                <w:sz w:val="19"/>
                <w:szCs w:val="19"/>
              </w:rPr>
              <w:t>idempotencyMiddleware</w:t>
            </w:r>
            <w:proofErr w:type="spellEnd"/>
            <w:r>
              <w:rPr>
                <w:rFonts w:ascii="Consolas" w:eastAsia="Consolas" w:hAnsi="Consolas" w:cs="Consolas"/>
                <w:color w:val="1A1A1A"/>
                <w:sz w:val="19"/>
                <w:szCs w:val="19"/>
              </w:rPr>
              <w:t>(</w:t>
            </w:r>
            <w:proofErr w:type="spellStart"/>
            <w:proofErr w:type="gramEnd"/>
            <w:r>
              <w:rPr>
                <w:rFonts w:ascii="Consolas" w:eastAsia="Consolas" w:hAnsi="Consolas" w:cs="Consolas"/>
                <w:color w:val="1A1A1A"/>
                <w:sz w:val="19"/>
                <w:szCs w:val="19"/>
              </w:rPr>
              <w:t>req</w:t>
            </w:r>
            <w:proofErr w:type="spellEnd"/>
            <w:r>
              <w:rPr>
                <w:rFonts w:ascii="Consolas" w:eastAsia="Consolas" w:hAnsi="Consolas" w:cs="Consolas"/>
                <w:color w:val="1A1A1A"/>
                <w:sz w:val="19"/>
                <w:szCs w:val="19"/>
              </w:rPr>
              <w:t>, res, next) {</w:t>
            </w:r>
          </w:p>
          <w:p w14:paraId="7383C9ED"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key = </w:t>
            </w:r>
            <w:proofErr w:type="spellStart"/>
            <w:proofErr w:type="gramStart"/>
            <w:r>
              <w:rPr>
                <w:rFonts w:ascii="Consolas" w:eastAsia="Consolas" w:hAnsi="Consolas" w:cs="Consolas"/>
                <w:color w:val="1A1A1A"/>
                <w:sz w:val="19"/>
                <w:szCs w:val="19"/>
              </w:rPr>
              <w:t>req.header</w:t>
            </w:r>
            <w:proofErr w:type="spellEnd"/>
            <w:proofErr w:type="gramEnd"/>
            <w:r>
              <w:rPr>
                <w:rFonts w:ascii="Consolas" w:eastAsia="Consolas" w:hAnsi="Consolas" w:cs="Consolas"/>
                <w:color w:val="1A1A1A"/>
                <w:sz w:val="19"/>
                <w:szCs w:val="19"/>
              </w:rPr>
              <w:t>('Idempotency-Key');</w:t>
            </w:r>
          </w:p>
          <w:p w14:paraId="21E68E2C" w14:textId="77777777" w:rsidR="00A55576" w:rsidRDefault="00000000">
            <w:r>
              <w:rPr>
                <w:rFonts w:ascii="Consolas" w:eastAsia="Consolas" w:hAnsi="Consolas" w:cs="Consolas"/>
                <w:color w:val="1A1A1A"/>
                <w:sz w:val="19"/>
                <w:szCs w:val="19"/>
              </w:rPr>
              <w:t xml:space="preserve">  if </w:t>
            </w:r>
            <w:proofErr w:type="gramStart"/>
            <w:r>
              <w:rPr>
                <w:rFonts w:ascii="Consolas" w:eastAsia="Consolas" w:hAnsi="Consolas" w:cs="Consolas"/>
                <w:color w:val="1A1A1A"/>
                <w:sz w:val="19"/>
                <w:szCs w:val="19"/>
              </w:rPr>
              <w:t>(!key</w:t>
            </w:r>
            <w:proofErr w:type="gramEnd"/>
            <w:r>
              <w:rPr>
                <w:rFonts w:ascii="Consolas" w:eastAsia="Consolas" w:hAnsi="Consolas" w:cs="Consolas"/>
                <w:color w:val="1A1A1A"/>
                <w:sz w:val="19"/>
                <w:szCs w:val="19"/>
              </w:rPr>
              <w:t xml:space="preserve">) return </w:t>
            </w:r>
            <w:proofErr w:type="spellStart"/>
            <w:proofErr w:type="gramStart"/>
            <w:r>
              <w:rPr>
                <w:rFonts w:ascii="Consolas" w:eastAsia="Consolas" w:hAnsi="Consolas" w:cs="Consolas"/>
                <w:color w:val="1A1A1A"/>
                <w:sz w:val="19"/>
                <w:szCs w:val="19"/>
              </w:rPr>
              <w:t>res.status</w:t>
            </w:r>
            <w:proofErr w:type="spellEnd"/>
            <w:proofErr w:type="gramEnd"/>
            <w:r>
              <w:rPr>
                <w:rFonts w:ascii="Consolas" w:eastAsia="Consolas" w:hAnsi="Consolas" w:cs="Consolas"/>
                <w:color w:val="1A1A1A"/>
                <w:sz w:val="19"/>
                <w:szCs w:val="19"/>
              </w:rPr>
              <w:t>(400</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r>
              <w:rPr>
                <w:rFonts w:ascii="Consolas" w:eastAsia="Consolas" w:hAnsi="Consolas" w:cs="Consolas"/>
                <w:color w:val="1A1A1A"/>
                <w:sz w:val="19"/>
                <w:szCs w:val="19"/>
              </w:rPr>
              <w:t>({ error</w:t>
            </w:r>
            <w:proofErr w:type="gramEnd"/>
            <w:r>
              <w:rPr>
                <w:rFonts w:ascii="Consolas" w:eastAsia="Consolas" w:hAnsi="Consolas" w:cs="Consolas"/>
                <w:color w:val="1A1A1A"/>
                <w:sz w:val="19"/>
                <w:szCs w:val="19"/>
              </w:rPr>
              <w:t>: 'Idempotency-Key header is required</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24E8F83E" w14:textId="77777777" w:rsidR="00A55576" w:rsidRDefault="00000000">
            <w:r>
              <w:rPr>
                <w:rFonts w:ascii="Consolas" w:eastAsia="Consolas" w:hAnsi="Consolas" w:cs="Consolas"/>
                <w:color w:val="1A1A1A"/>
                <w:sz w:val="19"/>
                <w:szCs w:val="19"/>
              </w:rPr>
              <w:t xml:space="preserve"> </w:t>
            </w:r>
          </w:p>
          <w:p w14:paraId="1888163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hash = sha256(</w:t>
            </w:r>
            <w:proofErr w:type="spellStart"/>
            <w:r>
              <w:rPr>
                <w:rFonts w:ascii="Consolas" w:eastAsia="Consolas" w:hAnsi="Consolas" w:cs="Consolas"/>
                <w:color w:val="1A1A1A"/>
                <w:sz w:val="19"/>
                <w:szCs w:val="19"/>
              </w:rPr>
              <w:t>JSON.stringify</w:t>
            </w:r>
            <w:proofErr w:type="spellEnd"/>
            <w:r>
              <w:rPr>
                <w:rFonts w:ascii="Consolas" w:eastAsia="Consolas" w:hAnsi="Consolas" w:cs="Consolas"/>
                <w:color w:val="1A1A1A"/>
                <w:sz w:val="19"/>
                <w:szCs w:val="19"/>
              </w:rPr>
              <w:t>(</w:t>
            </w:r>
            <w:proofErr w:type="spellStart"/>
            <w:proofErr w:type="gramStart"/>
            <w:r>
              <w:rPr>
                <w:rFonts w:ascii="Consolas" w:eastAsia="Consolas" w:hAnsi="Consolas" w:cs="Consolas"/>
                <w:color w:val="1A1A1A"/>
                <w:sz w:val="19"/>
                <w:szCs w:val="19"/>
              </w:rPr>
              <w:t>req.body</w:t>
            </w:r>
            <w:proofErr w:type="spellEnd"/>
            <w:proofErr w:type="gramEnd"/>
            <w:r>
              <w:rPr>
                <w:rFonts w:ascii="Consolas" w:eastAsia="Consolas" w:hAnsi="Consolas" w:cs="Consolas"/>
                <w:color w:val="1A1A1A"/>
                <w:sz w:val="19"/>
                <w:szCs w:val="19"/>
              </w:rPr>
              <w:t>));</w:t>
            </w:r>
          </w:p>
          <w:p w14:paraId="37C96F49"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existing = await </w:t>
            </w:r>
            <w:proofErr w:type="spellStart"/>
            <w:proofErr w:type="gramStart"/>
            <w:r>
              <w:rPr>
                <w:rFonts w:ascii="Consolas" w:eastAsia="Consolas" w:hAnsi="Consolas" w:cs="Consolas"/>
                <w:color w:val="1A1A1A"/>
                <w:sz w:val="19"/>
                <w:szCs w:val="19"/>
              </w:rPr>
              <w:t>db.idempotencyKeys.findOne</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idempotency</w:t>
            </w:r>
            <w:proofErr w:type="gramEnd"/>
            <w:r>
              <w:rPr>
                <w:rFonts w:ascii="Consolas" w:eastAsia="Consolas" w:hAnsi="Consolas" w:cs="Consolas"/>
                <w:color w:val="1A1A1A"/>
                <w:sz w:val="19"/>
                <w:szCs w:val="19"/>
              </w:rPr>
              <w:t>_key</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key }</w:t>
            </w:r>
            <w:proofErr w:type="gramEnd"/>
            <w:r>
              <w:rPr>
                <w:rFonts w:ascii="Consolas" w:eastAsia="Consolas" w:hAnsi="Consolas" w:cs="Consolas"/>
                <w:color w:val="1A1A1A"/>
                <w:sz w:val="19"/>
                <w:szCs w:val="19"/>
              </w:rPr>
              <w:t>);</w:t>
            </w:r>
          </w:p>
          <w:p w14:paraId="45BF108C" w14:textId="77777777" w:rsidR="00A55576" w:rsidRDefault="00000000">
            <w:r>
              <w:rPr>
                <w:rFonts w:ascii="Consolas" w:eastAsia="Consolas" w:hAnsi="Consolas" w:cs="Consolas"/>
                <w:color w:val="1A1A1A"/>
                <w:sz w:val="19"/>
                <w:szCs w:val="19"/>
              </w:rPr>
              <w:t xml:space="preserve"> </w:t>
            </w:r>
          </w:p>
          <w:p w14:paraId="4DEA9A35" w14:textId="77777777" w:rsidR="00A55576" w:rsidRDefault="00000000">
            <w:r>
              <w:rPr>
                <w:rFonts w:ascii="Consolas" w:eastAsia="Consolas" w:hAnsi="Consolas" w:cs="Consolas"/>
                <w:color w:val="1A1A1A"/>
                <w:sz w:val="19"/>
                <w:szCs w:val="19"/>
              </w:rPr>
              <w:t xml:space="preserve">  if (existing) {</w:t>
            </w:r>
          </w:p>
          <w:p w14:paraId="3C2ACACE" w14:textId="77777777" w:rsidR="00A55576" w:rsidRDefault="00000000">
            <w:r>
              <w:rPr>
                <w:rFonts w:ascii="Consolas" w:eastAsia="Consolas" w:hAnsi="Consolas" w:cs="Consolas"/>
                <w:color w:val="1A1A1A"/>
                <w:sz w:val="19"/>
                <w:szCs w:val="19"/>
              </w:rPr>
              <w:t xml:space="preserve">    if (</w:t>
            </w:r>
            <w:proofErr w:type="spellStart"/>
            <w:proofErr w:type="gramStart"/>
            <w:r>
              <w:rPr>
                <w:rFonts w:ascii="Consolas" w:eastAsia="Consolas" w:hAnsi="Consolas" w:cs="Consolas"/>
                <w:color w:val="1A1A1A"/>
                <w:sz w:val="19"/>
                <w:szCs w:val="19"/>
              </w:rPr>
              <w:t>existing.request</w:t>
            </w:r>
            <w:proofErr w:type="gramEnd"/>
            <w:r>
              <w:rPr>
                <w:rFonts w:ascii="Consolas" w:eastAsia="Consolas" w:hAnsi="Consolas" w:cs="Consolas"/>
                <w:color w:val="1A1A1A"/>
                <w:sz w:val="19"/>
                <w:szCs w:val="19"/>
              </w:rPr>
              <w:t>_</w:t>
            </w:r>
            <w:proofErr w:type="gramStart"/>
            <w:r>
              <w:rPr>
                <w:rFonts w:ascii="Consolas" w:eastAsia="Consolas" w:hAnsi="Consolas" w:cs="Consolas"/>
                <w:color w:val="1A1A1A"/>
                <w:sz w:val="19"/>
                <w:szCs w:val="19"/>
              </w:rPr>
              <w:t>hash</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hash) {</w:t>
            </w:r>
          </w:p>
          <w:p w14:paraId="50B31BB9" w14:textId="77777777" w:rsidR="00A55576" w:rsidRDefault="00000000">
            <w:r>
              <w:rPr>
                <w:rFonts w:ascii="Consolas" w:eastAsia="Consolas" w:hAnsi="Consolas" w:cs="Consolas"/>
                <w:color w:val="1A1A1A"/>
                <w:sz w:val="19"/>
                <w:szCs w:val="19"/>
              </w:rPr>
              <w:t xml:space="preserve">      return </w:t>
            </w:r>
            <w:proofErr w:type="spellStart"/>
            <w:proofErr w:type="gramStart"/>
            <w:r>
              <w:rPr>
                <w:rFonts w:ascii="Consolas" w:eastAsia="Consolas" w:hAnsi="Consolas" w:cs="Consolas"/>
                <w:color w:val="1A1A1A"/>
                <w:sz w:val="19"/>
                <w:szCs w:val="19"/>
              </w:rPr>
              <w:t>res.status</w:t>
            </w:r>
            <w:proofErr w:type="spellEnd"/>
            <w:proofErr w:type="gramEnd"/>
            <w:r>
              <w:rPr>
                <w:rFonts w:ascii="Consolas" w:eastAsia="Consolas" w:hAnsi="Consolas" w:cs="Consolas"/>
                <w:color w:val="1A1A1A"/>
                <w:sz w:val="19"/>
                <w:szCs w:val="19"/>
              </w:rPr>
              <w:t>(422</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r>
              <w:rPr>
                <w:rFonts w:ascii="Consolas" w:eastAsia="Consolas" w:hAnsi="Consolas" w:cs="Consolas"/>
                <w:color w:val="1A1A1A"/>
                <w:sz w:val="19"/>
                <w:szCs w:val="19"/>
              </w:rPr>
              <w:t>({ error</w:t>
            </w:r>
            <w:proofErr w:type="gramEnd"/>
            <w:r>
              <w:rPr>
                <w:rFonts w:ascii="Consolas" w:eastAsia="Consolas" w:hAnsi="Consolas" w:cs="Consolas"/>
                <w:color w:val="1A1A1A"/>
                <w:sz w:val="19"/>
                <w:szCs w:val="19"/>
              </w:rPr>
              <w:t>: 'Idempotency-Key reused with a different request body</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023B6EB7" w14:textId="77777777" w:rsidR="00A55576" w:rsidRDefault="00000000">
            <w:r>
              <w:rPr>
                <w:rFonts w:ascii="Consolas" w:eastAsia="Consolas" w:hAnsi="Consolas" w:cs="Consolas"/>
                <w:color w:val="1A1A1A"/>
                <w:sz w:val="19"/>
                <w:szCs w:val="19"/>
              </w:rPr>
              <w:t xml:space="preserve">    }</w:t>
            </w:r>
          </w:p>
          <w:p w14:paraId="3D13022D" w14:textId="77777777" w:rsidR="00A55576" w:rsidRDefault="00000000">
            <w:r>
              <w:rPr>
                <w:rFonts w:ascii="Consolas" w:eastAsia="Consolas" w:hAnsi="Consolas" w:cs="Consolas"/>
                <w:color w:val="1A1A1A"/>
                <w:sz w:val="19"/>
                <w:szCs w:val="19"/>
              </w:rPr>
              <w:t xml:space="preserve">    if (</w:t>
            </w:r>
            <w:proofErr w:type="spellStart"/>
            <w:proofErr w:type="gramStart"/>
            <w:r>
              <w:rPr>
                <w:rFonts w:ascii="Consolas" w:eastAsia="Consolas" w:hAnsi="Consolas" w:cs="Consolas"/>
                <w:color w:val="1A1A1A"/>
                <w:sz w:val="19"/>
                <w:szCs w:val="19"/>
              </w:rPr>
              <w:t>existing.status</w:t>
            </w:r>
            <w:proofErr w:type="spellEnd"/>
            <w:proofErr w:type="gramEnd"/>
            <w:r>
              <w:rPr>
                <w:rFonts w:ascii="Consolas" w:eastAsia="Consolas" w:hAnsi="Consolas" w:cs="Consolas"/>
                <w:color w:val="1A1A1A"/>
                <w:sz w:val="19"/>
                <w:szCs w:val="19"/>
              </w:rPr>
              <w:t xml:space="preserve"> === 'IN_PROGRESS') return </w:t>
            </w:r>
            <w:proofErr w:type="spellStart"/>
            <w:proofErr w:type="gramStart"/>
            <w:r>
              <w:rPr>
                <w:rFonts w:ascii="Consolas" w:eastAsia="Consolas" w:hAnsi="Consolas" w:cs="Consolas"/>
                <w:color w:val="1A1A1A"/>
                <w:sz w:val="19"/>
                <w:szCs w:val="19"/>
              </w:rPr>
              <w:t>res.status</w:t>
            </w:r>
            <w:proofErr w:type="spellEnd"/>
            <w:proofErr w:type="gramEnd"/>
            <w:r>
              <w:rPr>
                <w:rFonts w:ascii="Consolas" w:eastAsia="Consolas" w:hAnsi="Consolas" w:cs="Consolas"/>
                <w:color w:val="1A1A1A"/>
                <w:sz w:val="19"/>
                <w:szCs w:val="19"/>
              </w:rPr>
              <w:t>(409</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r>
              <w:rPr>
                <w:rFonts w:ascii="Consolas" w:eastAsia="Consolas" w:hAnsi="Consolas" w:cs="Consolas"/>
                <w:color w:val="1A1A1A"/>
                <w:sz w:val="19"/>
                <w:szCs w:val="19"/>
              </w:rPr>
              <w:t>({ error</w:t>
            </w:r>
            <w:proofErr w:type="gramEnd"/>
            <w:r>
              <w:rPr>
                <w:rFonts w:ascii="Consolas" w:eastAsia="Consolas" w:hAnsi="Consolas" w:cs="Consolas"/>
                <w:color w:val="1A1A1A"/>
                <w:sz w:val="19"/>
                <w:szCs w:val="19"/>
              </w:rPr>
              <w:t>: 'Request already in progress</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1D474BD3" w14:textId="77777777" w:rsidR="00A55576" w:rsidRDefault="00000000">
            <w:r>
              <w:rPr>
                <w:rFonts w:ascii="Consolas" w:eastAsia="Consolas" w:hAnsi="Consolas" w:cs="Consolas"/>
                <w:color w:val="1A1A1A"/>
                <w:sz w:val="19"/>
                <w:szCs w:val="19"/>
              </w:rPr>
              <w:t xml:space="preserve">    if (</w:t>
            </w:r>
            <w:proofErr w:type="spellStart"/>
            <w:proofErr w:type="gramStart"/>
            <w:r>
              <w:rPr>
                <w:rFonts w:ascii="Consolas" w:eastAsia="Consolas" w:hAnsi="Consolas" w:cs="Consolas"/>
                <w:color w:val="1A1A1A"/>
                <w:sz w:val="19"/>
                <w:szCs w:val="19"/>
              </w:rPr>
              <w:t>existing.status</w:t>
            </w:r>
            <w:proofErr w:type="spellEnd"/>
            <w:proofErr w:type="gramEnd"/>
            <w:r>
              <w:rPr>
                <w:rFonts w:ascii="Consolas" w:eastAsia="Consolas" w:hAnsi="Consolas" w:cs="Consolas"/>
                <w:color w:val="1A1A1A"/>
                <w:sz w:val="19"/>
                <w:szCs w:val="19"/>
              </w:rPr>
              <w:t xml:space="preserve"> === 'COMPLETED') return </w:t>
            </w:r>
            <w:proofErr w:type="spellStart"/>
            <w:proofErr w:type="gramStart"/>
            <w:r>
              <w:rPr>
                <w:rFonts w:ascii="Consolas" w:eastAsia="Consolas" w:hAnsi="Consolas" w:cs="Consolas"/>
                <w:color w:val="1A1A1A"/>
                <w:sz w:val="19"/>
                <w:szCs w:val="19"/>
              </w:rPr>
              <w:t>res.status</w:t>
            </w:r>
            <w:proofErr w:type="spellEnd"/>
            <w:proofErr w:type="gramEnd"/>
            <w:r>
              <w:rPr>
                <w:rFonts w:ascii="Consolas" w:eastAsia="Consolas" w:hAnsi="Consolas" w:cs="Consolas"/>
                <w:color w:val="1A1A1A"/>
                <w:sz w:val="19"/>
                <w:szCs w:val="19"/>
              </w:rPr>
              <w:t>(200</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proofErr w:type="gramEnd"/>
            <w:r>
              <w:rPr>
                <w:rFonts w:ascii="Consolas" w:eastAsia="Consolas" w:hAnsi="Consolas" w:cs="Consolas"/>
                <w:color w:val="1A1A1A"/>
                <w:sz w:val="19"/>
                <w:szCs w:val="19"/>
              </w:rPr>
              <w:t>(</w:t>
            </w:r>
            <w:proofErr w:type="spellStart"/>
            <w:proofErr w:type="gramStart"/>
            <w:r>
              <w:rPr>
                <w:rFonts w:ascii="Consolas" w:eastAsia="Consolas" w:hAnsi="Consolas" w:cs="Consolas"/>
                <w:color w:val="1A1A1A"/>
                <w:sz w:val="19"/>
                <w:szCs w:val="19"/>
              </w:rPr>
              <w:t>existing.response</w:t>
            </w:r>
            <w:proofErr w:type="gramEnd"/>
            <w:r>
              <w:rPr>
                <w:rFonts w:ascii="Consolas" w:eastAsia="Consolas" w:hAnsi="Consolas" w:cs="Consolas"/>
                <w:color w:val="1A1A1A"/>
                <w:sz w:val="19"/>
                <w:szCs w:val="19"/>
              </w:rPr>
              <w:t>_body</w:t>
            </w:r>
            <w:proofErr w:type="spellEnd"/>
            <w:r>
              <w:rPr>
                <w:rFonts w:ascii="Consolas" w:eastAsia="Consolas" w:hAnsi="Consolas" w:cs="Consolas"/>
                <w:color w:val="1A1A1A"/>
                <w:sz w:val="19"/>
                <w:szCs w:val="19"/>
              </w:rPr>
              <w:t>); // safe replay</w:t>
            </w:r>
          </w:p>
          <w:p w14:paraId="53348F1B" w14:textId="77777777" w:rsidR="00A55576" w:rsidRDefault="00000000">
            <w:r>
              <w:rPr>
                <w:rFonts w:ascii="Consolas" w:eastAsia="Consolas" w:hAnsi="Consolas" w:cs="Consolas"/>
                <w:color w:val="1A1A1A"/>
                <w:sz w:val="19"/>
                <w:szCs w:val="19"/>
              </w:rPr>
              <w:t xml:space="preserve">  }</w:t>
            </w:r>
          </w:p>
          <w:p w14:paraId="2262D427" w14:textId="77777777" w:rsidR="00A55576" w:rsidRDefault="00000000">
            <w:r>
              <w:rPr>
                <w:rFonts w:ascii="Consolas" w:eastAsia="Consolas" w:hAnsi="Consolas" w:cs="Consolas"/>
                <w:color w:val="1A1A1A"/>
                <w:sz w:val="19"/>
                <w:szCs w:val="19"/>
              </w:rPr>
              <w:t xml:space="preserve"> </w:t>
            </w:r>
          </w:p>
          <w:p w14:paraId="4471B1BC" w14:textId="77777777" w:rsidR="00A55576" w:rsidRDefault="00000000">
            <w:r>
              <w:rPr>
                <w:rFonts w:ascii="Consolas" w:eastAsia="Consolas" w:hAnsi="Consolas" w:cs="Consolas"/>
                <w:color w:val="1A1A1A"/>
                <w:sz w:val="19"/>
                <w:szCs w:val="19"/>
              </w:rPr>
              <w:t xml:space="preserve">  await </w:t>
            </w:r>
            <w:proofErr w:type="spellStart"/>
            <w:proofErr w:type="gramStart"/>
            <w:r>
              <w:rPr>
                <w:rFonts w:ascii="Consolas" w:eastAsia="Consolas" w:hAnsi="Consolas" w:cs="Consolas"/>
                <w:color w:val="1A1A1A"/>
                <w:sz w:val="19"/>
                <w:szCs w:val="19"/>
              </w:rPr>
              <w:t>db.idempotencyKeys.insert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idempotency</w:t>
            </w:r>
            <w:proofErr w:type="gramEnd"/>
            <w:r>
              <w:rPr>
                <w:rFonts w:ascii="Consolas" w:eastAsia="Consolas" w:hAnsi="Consolas" w:cs="Consolas"/>
                <w:color w:val="1A1A1A"/>
                <w:sz w:val="19"/>
                <w:szCs w:val="19"/>
              </w:rPr>
              <w:t>_key</w:t>
            </w:r>
            <w:proofErr w:type="spellEnd"/>
            <w:r>
              <w:rPr>
                <w:rFonts w:ascii="Consolas" w:eastAsia="Consolas" w:hAnsi="Consolas" w:cs="Consolas"/>
                <w:color w:val="1A1A1A"/>
                <w:sz w:val="19"/>
                <w:szCs w:val="19"/>
              </w:rPr>
              <w:t xml:space="preserve">: key, </w:t>
            </w:r>
            <w:proofErr w:type="spellStart"/>
            <w:r>
              <w:rPr>
                <w:rFonts w:ascii="Consolas" w:eastAsia="Consolas" w:hAnsi="Consolas" w:cs="Consolas"/>
                <w:color w:val="1A1A1A"/>
                <w:sz w:val="19"/>
                <w:szCs w:val="19"/>
              </w:rPr>
              <w:t>request_hash</w:t>
            </w:r>
            <w:proofErr w:type="spellEnd"/>
            <w:r>
              <w:rPr>
                <w:rFonts w:ascii="Consolas" w:eastAsia="Consolas" w:hAnsi="Consolas" w:cs="Consolas"/>
                <w:color w:val="1A1A1A"/>
                <w:sz w:val="19"/>
                <w:szCs w:val="19"/>
              </w:rPr>
              <w:t>: hash, status: 'IN_PROGRESS</w:t>
            </w:r>
            <w:proofErr w:type="gramStart"/>
            <w:r>
              <w:rPr>
                <w:rFonts w:ascii="Consolas" w:eastAsia="Consolas" w:hAnsi="Consolas" w:cs="Consolas"/>
                <w:color w:val="1A1A1A"/>
                <w:sz w:val="19"/>
                <w:szCs w:val="19"/>
              </w:rPr>
              <w:t>' }</w:t>
            </w:r>
            <w:proofErr w:type="gramEnd"/>
            <w:r>
              <w:rPr>
                <w:rFonts w:ascii="Consolas" w:eastAsia="Consolas" w:hAnsi="Consolas" w:cs="Consolas"/>
                <w:color w:val="1A1A1A"/>
                <w:sz w:val="19"/>
                <w:szCs w:val="19"/>
              </w:rPr>
              <w:t>);</w:t>
            </w:r>
          </w:p>
          <w:p w14:paraId="58BC63C5"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req.idempotencyKey</w:t>
            </w:r>
            <w:proofErr w:type="spellEnd"/>
            <w:proofErr w:type="gramEnd"/>
            <w:r>
              <w:rPr>
                <w:rFonts w:ascii="Consolas" w:eastAsia="Consolas" w:hAnsi="Consolas" w:cs="Consolas"/>
                <w:color w:val="1A1A1A"/>
                <w:sz w:val="19"/>
                <w:szCs w:val="19"/>
              </w:rPr>
              <w:t xml:space="preserve"> = key;</w:t>
            </w:r>
          </w:p>
          <w:p w14:paraId="4E4C5AAD" w14:textId="77777777" w:rsidR="00A55576" w:rsidRDefault="00000000">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next(</w:t>
            </w:r>
            <w:proofErr w:type="gramEnd"/>
            <w:r>
              <w:rPr>
                <w:rFonts w:ascii="Consolas" w:eastAsia="Consolas" w:hAnsi="Consolas" w:cs="Consolas"/>
                <w:color w:val="1A1A1A"/>
                <w:sz w:val="19"/>
                <w:szCs w:val="19"/>
              </w:rPr>
              <w:t>);</w:t>
            </w:r>
          </w:p>
          <w:p w14:paraId="623F7E14" w14:textId="77777777" w:rsidR="00A55576" w:rsidRDefault="00000000">
            <w:r>
              <w:rPr>
                <w:rFonts w:ascii="Consolas" w:eastAsia="Consolas" w:hAnsi="Consolas" w:cs="Consolas"/>
                <w:color w:val="1A1A1A"/>
                <w:sz w:val="19"/>
                <w:szCs w:val="19"/>
              </w:rPr>
              <w:t>}</w:t>
            </w:r>
          </w:p>
        </w:tc>
      </w:tr>
    </w:tbl>
    <w:p w14:paraId="54E20730"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This check-then-insert must use a unique DB constraint on </w:t>
      </w:r>
      <w:proofErr w:type="spellStart"/>
      <w:r>
        <w:rPr>
          <w:i/>
          <w:iCs/>
          <w:color w:val="333333"/>
          <w:sz w:val="21"/>
          <w:szCs w:val="21"/>
        </w:rPr>
        <w:t>idempotency_key</w:t>
      </w:r>
      <w:proofErr w:type="spellEnd"/>
      <w:r>
        <w:rPr>
          <w:i/>
          <w:iCs/>
          <w:color w:val="333333"/>
          <w:sz w:val="21"/>
          <w:szCs w:val="21"/>
        </w:rPr>
        <w:t xml:space="preserve"> plus a single atomic </w:t>
      </w:r>
      <w:proofErr w:type="spellStart"/>
      <w:r>
        <w:rPr>
          <w:i/>
          <w:iCs/>
          <w:color w:val="333333"/>
          <w:sz w:val="21"/>
          <w:szCs w:val="21"/>
        </w:rPr>
        <w:t>upsert</w:t>
      </w:r>
      <w:proofErr w:type="spellEnd"/>
      <w:r>
        <w:rPr>
          <w:i/>
          <w:iCs/>
          <w:color w:val="333333"/>
          <w:sz w:val="21"/>
          <w:szCs w:val="21"/>
        </w:rPr>
        <w:t xml:space="preserve"> (INSERT ... ON CONFLICT DO NOTHING in Postgres) — a naive "check, then insert" without that constraint has its own race condition between the check and the insert.</w:t>
      </w:r>
    </w:p>
    <w:p w14:paraId="7E3AA5A2" w14:textId="77777777" w:rsidR="00A55576" w:rsidRDefault="00000000">
      <w:pPr>
        <w:pStyle w:val="Heading2"/>
        <w:spacing w:before="300" w:after="150"/>
      </w:pPr>
      <w:r>
        <w:rPr>
          <w:b/>
          <w:bCs/>
        </w:rPr>
        <w:t>11.4 Exactly How Concurrent Duplicates Are Resolved at the Database Level</w:t>
      </w:r>
    </w:p>
    <w:p w14:paraId="2AF138F4" w14:textId="77777777" w:rsidR="00A55576" w:rsidRDefault="00000000">
      <w:pPr>
        <w:spacing w:after="160" w:line="300" w:lineRule="auto"/>
      </w:pPr>
      <w:r>
        <w:rPr>
          <w:sz w:val="22"/>
          <w:szCs w:val="22"/>
        </w:rPr>
        <w:t>Section 11.3's note glossed over a subtlety worth spelling out fully, because it's the same class of race condition as Section 3.4: what if the SAME idempotency key arrives twice at almost the same instant — not a slow retry seconds later, but truly concurrent, e.g., a client that fires the request and, 50ms later before any response arrives, fires an automatic retry?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5F9824B8"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0322C149" w14:textId="77777777" w:rsidR="00A55576" w:rsidRDefault="00000000">
            <w:r>
              <w:rPr>
                <w:rFonts w:ascii="Consolas" w:eastAsia="Consolas" w:hAnsi="Consolas" w:cs="Consolas"/>
                <w:color w:val="1A1A1A"/>
                <w:sz w:val="19"/>
                <w:szCs w:val="19"/>
              </w:rPr>
              <w:t>-- The actual table definition — the UNIQUE constraint is what makes this safe</w:t>
            </w:r>
          </w:p>
          <w:p w14:paraId="675DBC6C" w14:textId="77777777" w:rsidR="00A55576" w:rsidRDefault="00000000">
            <w:r>
              <w:rPr>
                <w:rFonts w:ascii="Consolas" w:eastAsia="Consolas" w:hAnsi="Consolas" w:cs="Consolas"/>
                <w:color w:val="1A1A1A"/>
                <w:sz w:val="19"/>
                <w:szCs w:val="19"/>
              </w:rPr>
              <w:t xml:space="preserve">CREATE TABLE </w:t>
            </w:r>
            <w:proofErr w:type="spellStart"/>
            <w:r>
              <w:rPr>
                <w:rFonts w:ascii="Consolas" w:eastAsia="Consolas" w:hAnsi="Consolas" w:cs="Consolas"/>
                <w:color w:val="1A1A1A"/>
                <w:sz w:val="19"/>
                <w:szCs w:val="19"/>
              </w:rPr>
              <w:t>idempotency_keys</w:t>
            </w:r>
            <w:proofErr w:type="spellEnd"/>
            <w:r>
              <w:rPr>
                <w:rFonts w:ascii="Consolas" w:eastAsia="Consolas" w:hAnsi="Consolas" w:cs="Consolas"/>
                <w:color w:val="1A1A1A"/>
                <w:sz w:val="19"/>
                <w:szCs w:val="19"/>
              </w:rPr>
              <w:t xml:space="preserve"> (</w:t>
            </w:r>
          </w:p>
          <w:p w14:paraId="12127034"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idempotency_key</w:t>
            </w:r>
            <w:proofErr w:type="spellEnd"/>
            <w:r>
              <w:rPr>
                <w:rFonts w:ascii="Consolas" w:eastAsia="Consolas" w:hAnsi="Consolas" w:cs="Consolas"/>
                <w:color w:val="1A1A1A"/>
                <w:sz w:val="19"/>
                <w:szCs w:val="19"/>
              </w:rPr>
              <w:t xml:space="preserve"> UUID PRIMARY KEY,</w:t>
            </w:r>
          </w:p>
          <w:p w14:paraId="686733C2"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request_hash</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VARCHAR(</w:t>
            </w:r>
            <w:proofErr w:type="gramEnd"/>
            <w:r>
              <w:rPr>
                <w:rFonts w:ascii="Consolas" w:eastAsia="Consolas" w:hAnsi="Consolas" w:cs="Consolas"/>
                <w:color w:val="1A1A1A"/>
                <w:sz w:val="19"/>
                <w:szCs w:val="19"/>
              </w:rPr>
              <w:t>64) NOT NULL,</w:t>
            </w:r>
          </w:p>
          <w:p w14:paraId="5A399482" w14:textId="77777777" w:rsidR="00A55576" w:rsidRDefault="00000000">
            <w:r>
              <w:rPr>
                <w:rFonts w:ascii="Consolas" w:eastAsia="Consolas" w:hAnsi="Consolas" w:cs="Consolas"/>
                <w:color w:val="1A1A1A"/>
                <w:sz w:val="19"/>
                <w:szCs w:val="19"/>
              </w:rPr>
              <w:t xml:space="preserve">  status          </w:t>
            </w:r>
            <w:proofErr w:type="gramStart"/>
            <w:r>
              <w:rPr>
                <w:rFonts w:ascii="Consolas" w:eastAsia="Consolas" w:hAnsi="Consolas" w:cs="Consolas"/>
                <w:color w:val="1A1A1A"/>
                <w:sz w:val="19"/>
                <w:szCs w:val="19"/>
              </w:rPr>
              <w:t>VARCHAR(</w:t>
            </w:r>
            <w:proofErr w:type="gramEnd"/>
            <w:r>
              <w:rPr>
                <w:rFonts w:ascii="Consolas" w:eastAsia="Consolas" w:hAnsi="Consolas" w:cs="Consolas"/>
                <w:color w:val="1A1A1A"/>
                <w:sz w:val="19"/>
                <w:szCs w:val="19"/>
              </w:rPr>
              <w:t>20) NOT NULL DEFAULT 'IN_PROGRESS',</w:t>
            </w:r>
          </w:p>
          <w:p w14:paraId="6E0322CE"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response_body</w:t>
            </w:r>
            <w:proofErr w:type="spellEnd"/>
            <w:r>
              <w:rPr>
                <w:rFonts w:ascii="Consolas" w:eastAsia="Consolas" w:hAnsi="Consolas" w:cs="Consolas"/>
                <w:color w:val="1A1A1A"/>
                <w:sz w:val="19"/>
                <w:szCs w:val="19"/>
              </w:rPr>
              <w:t xml:space="preserve">   JSONB,</w:t>
            </w:r>
          </w:p>
          <w:p w14:paraId="095B220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created_at</w:t>
            </w:r>
            <w:proofErr w:type="spellEnd"/>
            <w:r>
              <w:rPr>
                <w:rFonts w:ascii="Consolas" w:eastAsia="Consolas" w:hAnsi="Consolas" w:cs="Consolas"/>
                <w:color w:val="1A1A1A"/>
                <w:sz w:val="19"/>
                <w:szCs w:val="19"/>
              </w:rPr>
              <w:t xml:space="preserve">      TIMESTAMPTZ NOT NULL DEFAULT </w:t>
            </w:r>
            <w:proofErr w:type="gramStart"/>
            <w:r>
              <w:rPr>
                <w:rFonts w:ascii="Consolas" w:eastAsia="Consolas" w:hAnsi="Consolas" w:cs="Consolas"/>
                <w:color w:val="1A1A1A"/>
                <w:sz w:val="19"/>
                <w:szCs w:val="19"/>
              </w:rPr>
              <w:t>now(</w:t>
            </w:r>
            <w:proofErr w:type="gramEnd"/>
            <w:r>
              <w:rPr>
                <w:rFonts w:ascii="Consolas" w:eastAsia="Consolas" w:hAnsi="Consolas" w:cs="Consolas"/>
                <w:color w:val="1A1A1A"/>
                <w:sz w:val="19"/>
                <w:szCs w:val="19"/>
              </w:rPr>
              <w:t>),</w:t>
            </w:r>
          </w:p>
          <w:p w14:paraId="08358E03"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expires_at</w:t>
            </w:r>
            <w:proofErr w:type="spellEnd"/>
            <w:r>
              <w:rPr>
                <w:rFonts w:ascii="Consolas" w:eastAsia="Consolas" w:hAnsi="Consolas" w:cs="Consolas"/>
                <w:color w:val="1A1A1A"/>
                <w:sz w:val="19"/>
                <w:szCs w:val="19"/>
              </w:rPr>
              <w:t xml:space="preserve">      TIMESTAMPTZ NOT NULL DEFAULT </w:t>
            </w:r>
            <w:proofErr w:type="gramStart"/>
            <w:r>
              <w:rPr>
                <w:rFonts w:ascii="Consolas" w:eastAsia="Consolas" w:hAnsi="Consolas" w:cs="Consolas"/>
                <w:color w:val="1A1A1A"/>
                <w:sz w:val="19"/>
                <w:szCs w:val="19"/>
              </w:rPr>
              <w:t>now(</w:t>
            </w:r>
            <w:proofErr w:type="gramEnd"/>
            <w:r>
              <w:rPr>
                <w:rFonts w:ascii="Consolas" w:eastAsia="Consolas" w:hAnsi="Consolas" w:cs="Consolas"/>
                <w:color w:val="1A1A1A"/>
                <w:sz w:val="19"/>
                <w:szCs w:val="19"/>
              </w:rPr>
              <w:t>) + interval '24 hours'</w:t>
            </w:r>
          </w:p>
          <w:p w14:paraId="0995BB4C" w14:textId="77777777" w:rsidR="00A55576" w:rsidRDefault="00000000">
            <w:r>
              <w:rPr>
                <w:rFonts w:ascii="Consolas" w:eastAsia="Consolas" w:hAnsi="Consolas" w:cs="Consolas"/>
                <w:color w:val="1A1A1A"/>
                <w:sz w:val="19"/>
                <w:szCs w:val="19"/>
              </w:rPr>
              <w:t>);</w:t>
            </w:r>
          </w:p>
          <w:p w14:paraId="503EFA8C" w14:textId="77777777" w:rsidR="00A55576" w:rsidRDefault="00000000">
            <w:r>
              <w:rPr>
                <w:rFonts w:ascii="Consolas" w:eastAsia="Consolas" w:hAnsi="Consolas" w:cs="Consolas"/>
                <w:color w:val="1A1A1A"/>
                <w:sz w:val="19"/>
                <w:szCs w:val="19"/>
              </w:rPr>
              <w:t xml:space="preserve"> </w:t>
            </w:r>
          </w:p>
          <w:p w14:paraId="1B1E9F95" w14:textId="77777777" w:rsidR="00A55576" w:rsidRDefault="00000000">
            <w:r>
              <w:rPr>
                <w:rFonts w:ascii="Consolas" w:eastAsia="Consolas" w:hAnsi="Consolas" w:cs="Consolas"/>
                <w:color w:val="1A1A1A"/>
                <w:sz w:val="19"/>
                <w:szCs w:val="19"/>
              </w:rPr>
              <w:t>-- The insert that replaces the naive "check, then insert":</w:t>
            </w:r>
          </w:p>
          <w:p w14:paraId="00DCDEFD" w14:textId="77777777" w:rsidR="00A55576" w:rsidRDefault="00000000">
            <w:r>
              <w:rPr>
                <w:rFonts w:ascii="Consolas" w:eastAsia="Consolas" w:hAnsi="Consolas" w:cs="Consolas"/>
                <w:color w:val="1A1A1A"/>
                <w:sz w:val="19"/>
                <w:szCs w:val="19"/>
              </w:rPr>
              <w:t xml:space="preserve">INSERT INTO </w:t>
            </w:r>
            <w:proofErr w:type="spellStart"/>
            <w:r>
              <w:rPr>
                <w:rFonts w:ascii="Consolas" w:eastAsia="Consolas" w:hAnsi="Consolas" w:cs="Consolas"/>
                <w:color w:val="1A1A1A"/>
                <w:sz w:val="19"/>
                <w:szCs w:val="19"/>
              </w:rPr>
              <w:t>idempotency_keys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idempotency_key</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request_hash</w:t>
            </w:r>
            <w:proofErr w:type="spellEnd"/>
            <w:r>
              <w:rPr>
                <w:rFonts w:ascii="Consolas" w:eastAsia="Consolas" w:hAnsi="Consolas" w:cs="Consolas"/>
                <w:color w:val="1A1A1A"/>
                <w:sz w:val="19"/>
                <w:szCs w:val="19"/>
              </w:rPr>
              <w:t>, status)</w:t>
            </w:r>
          </w:p>
          <w:p w14:paraId="34634ACE" w14:textId="77777777" w:rsidR="00A55576" w:rsidRDefault="00000000">
            <w:r>
              <w:rPr>
                <w:rFonts w:ascii="Consolas" w:eastAsia="Consolas" w:hAnsi="Consolas" w:cs="Consolas"/>
                <w:color w:val="1A1A1A"/>
                <w:sz w:val="19"/>
                <w:szCs w:val="19"/>
              </w:rPr>
              <w:t>VALUES ($1, $2, 'IN_PROGRESS')</w:t>
            </w:r>
          </w:p>
          <w:p w14:paraId="603991D5" w14:textId="77777777" w:rsidR="00A55576" w:rsidRDefault="00000000">
            <w:r>
              <w:rPr>
                <w:rFonts w:ascii="Consolas" w:eastAsia="Consolas" w:hAnsi="Consolas" w:cs="Consolas"/>
                <w:color w:val="1A1A1A"/>
                <w:sz w:val="19"/>
                <w:szCs w:val="19"/>
              </w:rPr>
              <w:t>ON CONFLICT (</w:t>
            </w:r>
            <w:proofErr w:type="spellStart"/>
            <w:r>
              <w:rPr>
                <w:rFonts w:ascii="Consolas" w:eastAsia="Consolas" w:hAnsi="Consolas" w:cs="Consolas"/>
                <w:color w:val="1A1A1A"/>
                <w:sz w:val="19"/>
                <w:szCs w:val="19"/>
              </w:rPr>
              <w:t>idempotency_key</w:t>
            </w:r>
            <w:proofErr w:type="spellEnd"/>
            <w:r>
              <w:rPr>
                <w:rFonts w:ascii="Consolas" w:eastAsia="Consolas" w:hAnsi="Consolas" w:cs="Consolas"/>
                <w:color w:val="1A1A1A"/>
                <w:sz w:val="19"/>
                <w:szCs w:val="19"/>
              </w:rPr>
              <w:t>) DO NOTHING</w:t>
            </w:r>
          </w:p>
          <w:p w14:paraId="1B9C8B49" w14:textId="77777777" w:rsidR="00A55576" w:rsidRDefault="00000000">
            <w:r>
              <w:rPr>
                <w:rFonts w:ascii="Consolas" w:eastAsia="Consolas" w:hAnsi="Consolas" w:cs="Consolas"/>
                <w:color w:val="1A1A1A"/>
                <w:sz w:val="19"/>
                <w:szCs w:val="19"/>
              </w:rPr>
              <w:t xml:space="preserve">RETURNING </w:t>
            </w:r>
            <w:proofErr w:type="spellStart"/>
            <w:r>
              <w:rPr>
                <w:rFonts w:ascii="Consolas" w:eastAsia="Consolas" w:hAnsi="Consolas" w:cs="Consolas"/>
                <w:color w:val="1A1A1A"/>
                <w:sz w:val="19"/>
                <w:szCs w:val="19"/>
              </w:rPr>
              <w:t>idempotency_</w:t>
            </w:r>
            <w:proofErr w:type="gramStart"/>
            <w:r>
              <w:rPr>
                <w:rFonts w:ascii="Consolas" w:eastAsia="Consolas" w:hAnsi="Consolas" w:cs="Consolas"/>
                <w:color w:val="1A1A1A"/>
                <w:sz w:val="19"/>
                <w:szCs w:val="19"/>
              </w:rPr>
              <w:t>key</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returns a row ONLY if this call </w:t>
            </w:r>
            <w:proofErr w:type="gramStart"/>
            <w:r>
              <w:rPr>
                <w:rFonts w:ascii="Consolas" w:eastAsia="Consolas" w:hAnsi="Consolas" w:cs="Consolas"/>
                <w:color w:val="1A1A1A"/>
                <w:sz w:val="19"/>
                <w:szCs w:val="19"/>
              </w:rPr>
              <w:t>actually inserted</w:t>
            </w:r>
            <w:proofErr w:type="gramEnd"/>
            <w:r>
              <w:rPr>
                <w:rFonts w:ascii="Consolas" w:eastAsia="Consolas" w:hAnsi="Consolas" w:cs="Consolas"/>
                <w:color w:val="1A1A1A"/>
                <w:sz w:val="19"/>
                <w:szCs w:val="19"/>
              </w:rPr>
              <w:t xml:space="preserve"> it</w:t>
            </w:r>
          </w:p>
        </w:tc>
      </w:tr>
    </w:tbl>
    <w:p w14:paraId="6AC57F55" w14:textId="77777777" w:rsidR="00A55576" w:rsidRDefault="00000000">
      <w:pPr>
        <w:spacing w:after="160" w:line="300" w:lineRule="auto"/>
      </w:pPr>
      <w:r>
        <w:rPr>
          <w:sz w:val="22"/>
          <w:szCs w:val="22"/>
        </w:rPr>
        <w:t xml:space="preserve">Because </w:t>
      </w:r>
      <w:proofErr w:type="spellStart"/>
      <w:r>
        <w:rPr>
          <w:sz w:val="22"/>
          <w:szCs w:val="22"/>
        </w:rPr>
        <w:t>idempotency_key</w:t>
      </w:r>
      <w:proofErr w:type="spellEnd"/>
      <w:r>
        <w:rPr>
          <w:sz w:val="22"/>
          <w:szCs w:val="22"/>
        </w:rPr>
        <w:t xml:space="preserve"> is the PRIMARY KEY, Postgres enforces uniqueness at the storage engine level — two concurrent INSERTs for the same key cannot both succeed, even if they arrive on different database </w:t>
      </w:r>
      <w:r>
        <w:rPr>
          <w:sz w:val="22"/>
          <w:szCs w:val="22"/>
        </w:rPr>
        <w:lastRenderedPageBreak/>
        <w:t>connections at the exact same microsecond. One of them wins the RETURNING row; the other gets back zero rows, meaning "someone else already claimed this key." Here is the exact timeline for two truly concurrent requests carrying the same key:</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4"/>
        <w:gridCol w:w="4049"/>
        <w:gridCol w:w="3397"/>
      </w:tblGrid>
      <w:tr w:rsidR="00A55576" w14:paraId="2069A1EE" w14:textId="77777777">
        <w:tblPrEx>
          <w:tblCellMar>
            <w:top w:w="0" w:type="dxa"/>
            <w:bottom w:w="0" w:type="dxa"/>
          </w:tblCellMar>
        </w:tblPrEx>
        <w:trPr>
          <w:tblHeader/>
        </w:trPr>
        <w:tc>
          <w:tcPr>
            <w:tcW w:w="1400" w:type="dxa"/>
            <w:shd w:val="clear" w:color="auto" w:fill="1F3864"/>
            <w:tcMar>
              <w:top w:w="100" w:type="dxa"/>
              <w:left w:w="120" w:type="dxa"/>
              <w:bottom w:w="100" w:type="dxa"/>
              <w:right w:w="120" w:type="dxa"/>
            </w:tcMar>
          </w:tcPr>
          <w:p w14:paraId="35B2CD93" w14:textId="77777777" w:rsidR="00A55576" w:rsidRDefault="00000000">
            <w:r>
              <w:rPr>
                <w:b/>
                <w:bCs/>
                <w:color w:val="FFFFFF"/>
              </w:rPr>
              <w:t>Time</w:t>
            </w:r>
          </w:p>
        </w:tc>
        <w:tc>
          <w:tcPr>
            <w:tcW w:w="3600" w:type="dxa"/>
            <w:shd w:val="clear" w:color="auto" w:fill="1F3864"/>
            <w:tcMar>
              <w:top w:w="100" w:type="dxa"/>
              <w:left w:w="120" w:type="dxa"/>
              <w:bottom w:w="100" w:type="dxa"/>
              <w:right w:w="120" w:type="dxa"/>
            </w:tcMar>
          </w:tcPr>
          <w:p w14:paraId="2785573F" w14:textId="77777777" w:rsidR="00A55576" w:rsidRDefault="00000000">
            <w:r>
              <w:rPr>
                <w:b/>
                <w:bCs/>
                <w:color w:val="FFFFFF"/>
              </w:rPr>
              <w:t>Request 1</w:t>
            </w:r>
          </w:p>
        </w:tc>
        <w:tc>
          <w:tcPr>
            <w:tcW w:w="3020" w:type="dxa"/>
            <w:shd w:val="clear" w:color="auto" w:fill="1F3864"/>
            <w:tcMar>
              <w:top w:w="100" w:type="dxa"/>
              <w:left w:w="120" w:type="dxa"/>
              <w:bottom w:w="100" w:type="dxa"/>
              <w:right w:w="120" w:type="dxa"/>
            </w:tcMar>
          </w:tcPr>
          <w:p w14:paraId="4170D35E" w14:textId="77777777" w:rsidR="00A55576" w:rsidRDefault="00000000">
            <w:r>
              <w:rPr>
                <w:b/>
                <w:bCs/>
                <w:color w:val="FFFFFF"/>
              </w:rPr>
              <w:t>Request 2</w:t>
            </w:r>
          </w:p>
        </w:tc>
      </w:tr>
      <w:tr w:rsidR="00A55576" w14:paraId="7023321F"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0F75E6B4" w14:textId="77777777" w:rsidR="00A55576" w:rsidRDefault="00000000">
            <w:r>
              <w:t>t=0ms</w:t>
            </w:r>
          </w:p>
        </w:tc>
        <w:tc>
          <w:tcPr>
            <w:tcW w:w="3600" w:type="dxa"/>
            <w:shd w:val="clear" w:color="auto" w:fill="FFFFFF"/>
            <w:tcMar>
              <w:top w:w="100" w:type="dxa"/>
              <w:left w:w="120" w:type="dxa"/>
              <w:bottom w:w="100" w:type="dxa"/>
              <w:right w:w="120" w:type="dxa"/>
            </w:tcMar>
          </w:tcPr>
          <w:p w14:paraId="3920468E" w14:textId="77777777" w:rsidR="00A55576" w:rsidRDefault="00000000">
            <w:r>
              <w:t>INSERT ... ON CONFLICT DO NOTHING fires</w:t>
            </w:r>
          </w:p>
        </w:tc>
        <w:tc>
          <w:tcPr>
            <w:tcW w:w="3020" w:type="dxa"/>
            <w:shd w:val="clear" w:color="auto" w:fill="FFFFFF"/>
            <w:tcMar>
              <w:top w:w="100" w:type="dxa"/>
              <w:left w:w="120" w:type="dxa"/>
              <w:bottom w:w="100" w:type="dxa"/>
              <w:right w:w="120" w:type="dxa"/>
            </w:tcMar>
          </w:tcPr>
          <w:p w14:paraId="263F9426" w14:textId="77777777" w:rsidR="00A55576" w:rsidRDefault="00000000">
            <w:r>
              <w:t>INSERT ... ON CONFLICT DO NOTHING fires (same millisecond)</w:t>
            </w:r>
          </w:p>
        </w:tc>
      </w:tr>
      <w:tr w:rsidR="00A55576" w14:paraId="6DC84005" w14:textId="77777777">
        <w:tblPrEx>
          <w:tblCellMar>
            <w:top w:w="0" w:type="dxa"/>
            <w:bottom w:w="0" w:type="dxa"/>
          </w:tblCellMar>
        </w:tblPrEx>
        <w:tc>
          <w:tcPr>
            <w:tcW w:w="1400" w:type="dxa"/>
            <w:shd w:val="clear" w:color="auto" w:fill="EEF3F9"/>
            <w:tcMar>
              <w:top w:w="100" w:type="dxa"/>
              <w:left w:w="120" w:type="dxa"/>
              <w:bottom w:w="100" w:type="dxa"/>
              <w:right w:w="120" w:type="dxa"/>
            </w:tcMar>
          </w:tcPr>
          <w:p w14:paraId="1146B192" w14:textId="77777777" w:rsidR="00A55576" w:rsidRDefault="00000000">
            <w:r>
              <w:t>t=1ms</w:t>
            </w:r>
          </w:p>
        </w:tc>
        <w:tc>
          <w:tcPr>
            <w:tcW w:w="3600" w:type="dxa"/>
            <w:shd w:val="clear" w:color="auto" w:fill="EEF3F9"/>
            <w:tcMar>
              <w:top w:w="100" w:type="dxa"/>
              <w:left w:w="120" w:type="dxa"/>
              <w:bottom w:w="100" w:type="dxa"/>
              <w:right w:w="120" w:type="dxa"/>
            </w:tcMar>
          </w:tcPr>
          <w:p w14:paraId="6016ED80" w14:textId="77777777" w:rsidR="00A55576" w:rsidRDefault="00000000">
            <w:r>
              <w:t>Postgres's unique index serializes the two inserts internally — Request 1 happens to be ordered first by the storage engine</w:t>
            </w:r>
          </w:p>
        </w:tc>
        <w:tc>
          <w:tcPr>
            <w:tcW w:w="3020" w:type="dxa"/>
            <w:shd w:val="clear" w:color="auto" w:fill="EEF3F9"/>
            <w:tcMar>
              <w:top w:w="100" w:type="dxa"/>
              <w:left w:w="120" w:type="dxa"/>
              <w:bottom w:w="100" w:type="dxa"/>
              <w:right w:w="120" w:type="dxa"/>
            </w:tcMar>
          </w:tcPr>
          <w:p w14:paraId="6AA241EE" w14:textId="77777777" w:rsidR="00A55576" w:rsidRDefault="00000000">
            <w:r>
              <w:t>—</w:t>
            </w:r>
          </w:p>
        </w:tc>
      </w:tr>
      <w:tr w:rsidR="00A55576" w14:paraId="6BD666D9"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364CE39F" w14:textId="77777777" w:rsidR="00A55576" w:rsidRDefault="00000000">
            <w:r>
              <w:t>t=2ms</w:t>
            </w:r>
          </w:p>
        </w:tc>
        <w:tc>
          <w:tcPr>
            <w:tcW w:w="3600" w:type="dxa"/>
            <w:shd w:val="clear" w:color="auto" w:fill="FFFFFF"/>
            <w:tcMar>
              <w:top w:w="100" w:type="dxa"/>
              <w:left w:w="120" w:type="dxa"/>
              <w:bottom w:w="100" w:type="dxa"/>
              <w:right w:w="120" w:type="dxa"/>
            </w:tcMar>
          </w:tcPr>
          <w:p w14:paraId="3EC52281" w14:textId="77777777" w:rsidR="00A55576" w:rsidRDefault="00000000">
            <w:r>
              <w:t xml:space="preserve">Row inserted; RETURNING gives back the key → this request proceeds to </w:t>
            </w:r>
            <w:proofErr w:type="gramStart"/>
            <w:r>
              <w:t>actually call</w:t>
            </w:r>
            <w:proofErr w:type="gramEnd"/>
            <w:r>
              <w:t xml:space="preserve"> Stripe</w:t>
            </w:r>
          </w:p>
        </w:tc>
        <w:tc>
          <w:tcPr>
            <w:tcW w:w="3020" w:type="dxa"/>
            <w:shd w:val="clear" w:color="auto" w:fill="FFFFFF"/>
            <w:tcMar>
              <w:top w:w="100" w:type="dxa"/>
              <w:left w:w="120" w:type="dxa"/>
              <w:bottom w:w="100" w:type="dxa"/>
              <w:right w:w="120" w:type="dxa"/>
            </w:tcMar>
          </w:tcPr>
          <w:p w14:paraId="2BC97D3D" w14:textId="77777777" w:rsidR="00A55576" w:rsidRDefault="00000000">
            <w:r>
              <w:t>0 rows returned by RETURNING → this request knows it lost the race</w:t>
            </w:r>
          </w:p>
        </w:tc>
      </w:tr>
      <w:tr w:rsidR="00A55576" w14:paraId="408DB6F6" w14:textId="77777777">
        <w:tblPrEx>
          <w:tblCellMar>
            <w:top w:w="0" w:type="dxa"/>
            <w:bottom w:w="0" w:type="dxa"/>
          </w:tblCellMar>
        </w:tblPrEx>
        <w:tc>
          <w:tcPr>
            <w:tcW w:w="1400" w:type="dxa"/>
            <w:shd w:val="clear" w:color="auto" w:fill="EEF3F9"/>
            <w:tcMar>
              <w:top w:w="100" w:type="dxa"/>
              <w:left w:w="120" w:type="dxa"/>
              <w:bottom w:w="100" w:type="dxa"/>
              <w:right w:w="120" w:type="dxa"/>
            </w:tcMar>
          </w:tcPr>
          <w:p w14:paraId="1B347CEF" w14:textId="77777777" w:rsidR="00A55576" w:rsidRDefault="00000000">
            <w:r>
              <w:t>t=3ms</w:t>
            </w:r>
          </w:p>
        </w:tc>
        <w:tc>
          <w:tcPr>
            <w:tcW w:w="3600" w:type="dxa"/>
            <w:shd w:val="clear" w:color="auto" w:fill="EEF3F9"/>
            <w:tcMar>
              <w:top w:w="100" w:type="dxa"/>
              <w:left w:w="120" w:type="dxa"/>
              <w:bottom w:w="100" w:type="dxa"/>
              <w:right w:w="120" w:type="dxa"/>
            </w:tcMar>
          </w:tcPr>
          <w:p w14:paraId="47A99818" w14:textId="77777777" w:rsidR="00A55576" w:rsidRDefault="00000000">
            <w:r>
              <w:t>—</w:t>
            </w:r>
          </w:p>
        </w:tc>
        <w:tc>
          <w:tcPr>
            <w:tcW w:w="3020" w:type="dxa"/>
            <w:shd w:val="clear" w:color="auto" w:fill="EEF3F9"/>
            <w:tcMar>
              <w:top w:w="100" w:type="dxa"/>
              <w:left w:w="120" w:type="dxa"/>
              <w:bottom w:w="100" w:type="dxa"/>
              <w:right w:w="120" w:type="dxa"/>
            </w:tcMar>
          </w:tcPr>
          <w:p w14:paraId="503C9E32" w14:textId="77777777" w:rsidR="00A55576" w:rsidRDefault="00000000">
            <w:r>
              <w:t>Request 2 now runs the SELECT from Section 11.3: status is IN_PROGRESS → returns 409 Conflict immediately, without ever calling Stripe</w:t>
            </w:r>
          </w:p>
        </w:tc>
      </w:tr>
      <w:tr w:rsidR="00A55576" w14:paraId="450FBFFA" w14:textId="77777777">
        <w:tblPrEx>
          <w:tblCellMar>
            <w:top w:w="0" w:type="dxa"/>
            <w:bottom w:w="0" w:type="dxa"/>
          </w:tblCellMar>
        </w:tblPrEx>
        <w:tc>
          <w:tcPr>
            <w:tcW w:w="1400" w:type="dxa"/>
            <w:shd w:val="clear" w:color="auto" w:fill="FFFFFF"/>
            <w:tcMar>
              <w:top w:w="100" w:type="dxa"/>
              <w:left w:w="120" w:type="dxa"/>
              <w:bottom w:w="100" w:type="dxa"/>
              <w:right w:w="120" w:type="dxa"/>
            </w:tcMar>
          </w:tcPr>
          <w:p w14:paraId="17B0CA32" w14:textId="77777777" w:rsidR="00A55576" w:rsidRDefault="00000000">
            <w:r>
              <w:t>t=400ms</w:t>
            </w:r>
          </w:p>
        </w:tc>
        <w:tc>
          <w:tcPr>
            <w:tcW w:w="3600" w:type="dxa"/>
            <w:shd w:val="clear" w:color="auto" w:fill="FFFFFF"/>
            <w:tcMar>
              <w:top w:w="100" w:type="dxa"/>
              <w:left w:w="120" w:type="dxa"/>
              <w:bottom w:w="100" w:type="dxa"/>
              <w:right w:w="120" w:type="dxa"/>
            </w:tcMar>
          </w:tcPr>
          <w:p w14:paraId="744996EF" w14:textId="77777777" w:rsidR="00A55576" w:rsidRDefault="00000000">
            <w:r>
              <w:t>Stripe responds; Request 1 UPDATEs the row to status = 'COMPLETED' with the response body</w:t>
            </w:r>
          </w:p>
        </w:tc>
        <w:tc>
          <w:tcPr>
            <w:tcW w:w="3020" w:type="dxa"/>
            <w:shd w:val="clear" w:color="auto" w:fill="FFFFFF"/>
            <w:tcMar>
              <w:top w:w="100" w:type="dxa"/>
              <w:left w:w="120" w:type="dxa"/>
              <w:bottom w:w="100" w:type="dxa"/>
              <w:right w:w="120" w:type="dxa"/>
            </w:tcMar>
          </w:tcPr>
          <w:p w14:paraId="4630468F" w14:textId="77777777" w:rsidR="00A55576" w:rsidRDefault="00000000">
            <w:r>
              <w:t>(already returned 409, long since finished)</w:t>
            </w:r>
          </w:p>
        </w:tc>
      </w:tr>
      <w:tr w:rsidR="00A55576" w14:paraId="67FE68CB" w14:textId="77777777">
        <w:tblPrEx>
          <w:tblCellMar>
            <w:top w:w="0" w:type="dxa"/>
            <w:bottom w:w="0" w:type="dxa"/>
          </w:tblCellMar>
        </w:tblPrEx>
        <w:tc>
          <w:tcPr>
            <w:tcW w:w="1400" w:type="dxa"/>
            <w:shd w:val="clear" w:color="auto" w:fill="EEF3F9"/>
            <w:tcMar>
              <w:top w:w="100" w:type="dxa"/>
              <w:left w:w="120" w:type="dxa"/>
              <w:bottom w:w="100" w:type="dxa"/>
              <w:right w:w="120" w:type="dxa"/>
            </w:tcMar>
          </w:tcPr>
          <w:p w14:paraId="0844C678" w14:textId="77777777" w:rsidR="00A55576" w:rsidRDefault="00000000">
            <w:r>
              <w:t>t=450ms</w:t>
            </w:r>
          </w:p>
        </w:tc>
        <w:tc>
          <w:tcPr>
            <w:tcW w:w="3600" w:type="dxa"/>
            <w:shd w:val="clear" w:color="auto" w:fill="EEF3F9"/>
            <w:tcMar>
              <w:top w:w="100" w:type="dxa"/>
              <w:left w:w="120" w:type="dxa"/>
              <w:bottom w:w="100" w:type="dxa"/>
              <w:right w:w="120" w:type="dxa"/>
            </w:tcMar>
          </w:tcPr>
          <w:p w14:paraId="517EAB9B" w14:textId="77777777" w:rsidR="00A55576" w:rsidRDefault="00000000">
            <w:r>
              <w:t>Request 1 returns 201 Created to its caller</w:t>
            </w:r>
          </w:p>
        </w:tc>
        <w:tc>
          <w:tcPr>
            <w:tcW w:w="3020" w:type="dxa"/>
            <w:shd w:val="clear" w:color="auto" w:fill="EEF3F9"/>
            <w:tcMar>
              <w:top w:w="100" w:type="dxa"/>
              <w:left w:w="120" w:type="dxa"/>
              <w:bottom w:w="100" w:type="dxa"/>
              <w:right w:w="120" w:type="dxa"/>
            </w:tcMar>
          </w:tcPr>
          <w:p w14:paraId="038A3420" w14:textId="77777777" w:rsidR="00A55576" w:rsidRDefault="00000000">
            <w:r>
              <w:t>If the client retries again now, it will hit COMPLETED and get the safe 200 replay from Section 11.3, not another 409</w:t>
            </w:r>
          </w:p>
        </w:tc>
      </w:tr>
    </w:tbl>
    <w:p w14:paraId="2607244A"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The key mechanical point: the database's unique-index enforcement is what makes this safe, not application logic. No </w:t>
      </w:r>
      <w:proofErr w:type="gramStart"/>
      <w:r>
        <w:rPr>
          <w:i/>
          <w:iCs/>
          <w:color w:val="333333"/>
          <w:sz w:val="21"/>
          <w:szCs w:val="21"/>
        </w:rPr>
        <w:t>amount</w:t>
      </w:r>
      <w:proofErr w:type="gramEnd"/>
      <w:r>
        <w:rPr>
          <w:i/>
          <w:iCs/>
          <w:color w:val="333333"/>
          <w:sz w:val="21"/>
          <w:szCs w:val="21"/>
        </w:rPr>
        <w:t xml:space="preserve"> of careful if-statements in Node.js can substitute for this, because two Node.js processes (or even two requests on the same process's connection pool) can genuinely execute their JavaScript at the same instant — only the database's atomic constraint check has a single, consistent view of "has this key been claimed yet."</w:t>
      </w:r>
    </w:p>
    <w:p w14:paraId="7B07FDFA" w14:textId="77777777" w:rsidR="00A55576" w:rsidRDefault="00000000">
      <w:pPr>
        <w:pStyle w:val="Heading2"/>
        <w:spacing w:before="300" w:after="150"/>
      </w:pPr>
      <w:r>
        <w:rPr>
          <w:b/>
          <w:bCs/>
        </w:rPr>
        <w:t xml:space="preserve">11.5 Layering </w:t>
      </w:r>
      <w:proofErr w:type="gramStart"/>
      <w:r>
        <w:rPr>
          <w:b/>
          <w:bCs/>
        </w:rPr>
        <w:t>On</w:t>
      </w:r>
      <w:proofErr w:type="gramEnd"/>
      <w:r>
        <w:rPr>
          <w:b/>
          <w:bCs/>
        </w:rPr>
        <w:t xml:space="preserve"> Top of the Payment Gateway's Own Idempotency</w:t>
      </w:r>
    </w:p>
    <w:p w14:paraId="7CA74A84" w14:textId="77777777" w:rsidR="00A55576" w:rsidRDefault="00000000">
      <w:pPr>
        <w:spacing w:after="160" w:line="300" w:lineRule="auto"/>
      </w:pPr>
      <w:r>
        <w:rPr>
          <w:sz w:val="22"/>
          <w:szCs w:val="22"/>
        </w:rPr>
        <w:t>Stripe and PayPal both accept their own idempotency key on the charge call. The Payment Service's internal key (Section 11.2) and the gateway's key are complementary, not redundant: the internal key protects against the CLIENT retrying the call to the Payment Service; the gateway key additionally protects against the Payment Service itself retrying its own outbound call to Stripe (e.g., after a bulkhead-limited timeout in Section 10.4) without double-charging at the gateway level.</w:t>
      </w:r>
    </w:p>
    <w:p w14:paraId="38E29CF8" w14:textId="77777777" w:rsidR="00A55576" w:rsidRDefault="00000000">
      <w:pPr>
        <w:pStyle w:val="Heading2"/>
        <w:spacing w:before="300" w:after="150"/>
      </w:pPr>
      <w:r>
        <w:rPr>
          <w:b/>
          <w:bCs/>
        </w:rPr>
        <w:t>11.6 Idempotency Edge Cases</w:t>
      </w:r>
    </w:p>
    <w:p w14:paraId="68ACA90A" w14:textId="77777777" w:rsidR="00A55576" w:rsidRDefault="00000000">
      <w:pPr>
        <w:pStyle w:val="Heading2"/>
        <w:spacing w:before="300" w:after="150"/>
      </w:pPr>
      <w:r>
        <w:t>11.7 Payment Reconciliation &amp; Refunds</w:t>
      </w:r>
    </w:p>
    <w:p w14:paraId="42DDC165" w14:textId="77777777" w:rsidR="00A55576" w:rsidRDefault="00000000">
      <w:pPr>
        <w:spacing w:after="160" w:line="300" w:lineRule="auto"/>
      </w:pPr>
      <w:r>
        <w:t>Payment is a distributed boundary with an external system, so a periodic reconciliation job should compare Payment records, gateway transaction status and verified webhook events. Unknown outcomes should become REQUIRES_RECONCILIATION rather than being automatically retried as a new charge.</w:t>
      </w:r>
    </w:p>
    <w:p w14:paraId="50511496" w14:textId="77777777" w:rsidR="00A55576" w:rsidRDefault="00000000">
      <w:pPr>
        <w:spacing w:after="160" w:line="300" w:lineRule="auto"/>
      </w:pPr>
      <w:r>
        <w:t>Refunds need their own idempotency key and lifecycle (REQUESTED → SUBMITTED → CONFIRMED / FAILED). A refund operation must be safe to retry and must never create two provider refunds for the same business reason.</w:t>
      </w:r>
    </w:p>
    <w:p w14:paraId="518F909D" w14:textId="77777777" w:rsidR="00A55576" w:rsidRDefault="00000000">
      <w:pPr>
        <w:pStyle w:val="ListParagraph"/>
        <w:numPr>
          <w:ilvl w:val="0"/>
          <w:numId w:val="2"/>
        </w:numPr>
        <w:spacing w:after="80"/>
      </w:pPr>
      <w:r>
        <w:rPr>
          <w:sz w:val="22"/>
          <w:szCs w:val="22"/>
        </w:rPr>
        <w:t>Same key, different amount: treated as a client bug — rejected with 422 (Section 11.3), never silently processed with either amount.</w:t>
      </w:r>
    </w:p>
    <w:p w14:paraId="0BABB3E0" w14:textId="77777777" w:rsidR="00A55576" w:rsidRDefault="00000000">
      <w:pPr>
        <w:pStyle w:val="ListParagraph"/>
        <w:numPr>
          <w:ilvl w:val="0"/>
          <w:numId w:val="2"/>
        </w:numPr>
        <w:spacing w:after="80"/>
      </w:pPr>
      <w:r>
        <w:rPr>
          <w:sz w:val="22"/>
          <w:szCs w:val="22"/>
        </w:rPr>
        <w:lastRenderedPageBreak/>
        <w:t>Key reused after expiry (&gt;24h): treated as a brand-new payment — this is why the expiry window must comfortably exceed any realistic client retry timeout.</w:t>
      </w:r>
    </w:p>
    <w:p w14:paraId="55204DDF" w14:textId="77777777" w:rsidR="00A55576" w:rsidRDefault="00000000">
      <w:pPr>
        <w:pStyle w:val="ListParagraph"/>
        <w:numPr>
          <w:ilvl w:val="0"/>
          <w:numId w:val="2"/>
        </w:numPr>
        <w:spacing w:after="80"/>
      </w:pPr>
      <w:r>
        <w:rPr>
          <w:sz w:val="22"/>
          <w:szCs w:val="22"/>
        </w:rPr>
        <w:t>Consumer crash mid-processing (status stuck IN_PROGRESS forever): a background sweeper job resolves keys stuck IN_PROGRESS past a short threshold (e.g. 2 minutes) by checking the actual gateway transaction status and correcting the row.</w:t>
      </w:r>
    </w:p>
    <w:p w14:paraId="53585860" w14:textId="77777777" w:rsidR="00A55576" w:rsidRDefault="00000000">
      <w:pPr>
        <w:pStyle w:val="ListParagraph"/>
        <w:numPr>
          <w:ilvl w:val="0"/>
          <w:numId w:val="2"/>
        </w:numPr>
        <w:spacing w:after="80"/>
      </w:pPr>
      <w:r>
        <w:rPr>
          <w:sz w:val="22"/>
          <w:szCs w:val="22"/>
        </w:rPr>
        <w:t>Webhook-driven confirmation arrives before the synchronous response: the webhook handler (Stripe calling back asynchronously) updates the SAME idempotency-keyed row rather than creating a second record, keyed by the gateway's own transaction reference.</w:t>
      </w:r>
    </w:p>
    <w:p w14:paraId="2E9AD3E7" w14:textId="77777777" w:rsidR="001E2779" w:rsidRDefault="001E2779">
      <w:pPr>
        <w:rPr>
          <w:b/>
          <w:bCs/>
          <w:color w:val="1F3864"/>
          <w:sz w:val="32"/>
          <w:szCs w:val="32"/>
        </w:rPr>
      </w:pPr>
      <w:r>
        <w:rPr>
          <w:b/>
          <w:bCs/>
          <w:color w:val="1F3864"/>
        </w:rPr>
        <w:br w:type="page"/>
      </w:r>
    </w:p>
    <w:p w14:paraId="7F433815" w14:textId="0EA36D0A" w:rsidR="00A55576" w:rsidRDefault="00000000">
      <w:pPr>
        <w:pStyle w:val="Heading1"/>
        <w:pBdr>
          <w:bottom w:val="single" w:sz="6" w:space="4" w:color="2E74B5"/>
        </w:pBdr>
        <w:spacing w:before="420" w:after="200"/>
      </w:pPr>
      <w:r>
        <w:rPr>
          <w:b/>
          <w:bCs/>
          <w:color w:val="1F3864"/>
        </w:rPr>
        <w:lastRenderedPageBreak/>
        <w:t>12. Docker &amp; Kubernetes: How They Fit</w:t>
      </w:r>
    </w:p>
    <w:p w14:paraId="50CB7C55" w14:textId="77777777" w:rsidR="00A55576" w:rsidRDefault="00000000">
      <w:pPr>
        <w:spacing w:after="160" w:line="300" w:lineRule="auto"/>
      </w:pPr>
      <w:r>
        <w:rPr>
          <w:sz w:val="22"/>
          <w:szCs w:val="22"/>
        </w:rPr>
        <w:t>Docker and Kubernetes solve two different problems. Docker packages a single service into a portable, reproducible unit. Kubernetes runs, scales, and heals many of those units across a cluster of machines.</w:t>
      </w:r>
    </w:p>
    <w:p w14:paraId="296DA8B7" w14:textId="77777777" w:rsidR="00A55576" w:rsidRDefault="00000000">
      <w:pPr>
        <w:pStyle w:val="Heading2"/>
        <w:spacing w:before="300" w:after="150"/>
      </w:pPr>
      <w:r>
        <w:rPr>
          <w:b/>
          <w:bCs/>
        </w:rPr>
        <w:t>12.1 Docker's Role: Packaging</w:t>
      </w:r>
    </w:p>
    <w:p w14:paraId="6EEE342B" w14:textId="77777777" w:rsidR="00A55576" w:rsidRDefault="00000000">
      <w:pPr>
        <w:spacing w:after="160" w:line="300" w:lineRule="auto"/>
      </w:pPr>
      <w:r>
        <w:rPr>
          <w:sz w:val="22"/>
          <w:szCs w:val="22"/>
        </w:rPr>
        <w:t xml:space="preserve">Every service (from the directory structure in Section 16) is built into its own container image via a multi-stage </w:t>
      </w:r>
      <w:proofErr w:type="spellStart"/>
      <w:r>
        <w:rPr>
          <w:sz w:val="22"/>
          <w:szCs w:val="22"/>
        </w:rPr>
        <w:t>Dockerfile</w:t>
      </w:r>
      <w:proofErr w:type="spellEnd"/>
      <w:r>
        <w:rPr>
          <w:sz w:val="22"/>
          <w:szCs w:val="22"/>
        </w:rPr>
        <w:t xml:space="preserve"> — one stage installs dependencies and builds, a second, minimal stage runs the app, keeping the final image small.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76472FE5"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43543E99" w14:textId="77777777" w:rsidR="00A55576" w:rsidRDefault="00000000">
            <w:r>
              <w:rPr>
                <w:rFonts w:ascii="Consolas" w:eastAsia="Consolas" w:hAnsi="Consolas" w:cs="Consolas"/>
                <w:color w:val="1A1A1A"/>
                <w:sz w:val="19"/>
                <w:szCs w:val="19"/>
              </w:rPr>
              <w:t># order-service/</w:t>
            </w:r>
            <w:proofErr w:type="spellStart"/>
            <w:r>
              <w:rPr>
                <w:rFonts w:ascii="Consolas" w:eastAsia="Consolas" w:hAnsi="Consolas" w:cs="Consolas"/>
                <w:color w:val="1A1A1A"/>
                <w:sz w:val="19"/>
                <w:szCs w:val="19"/>
              </w:rPr>
              <w:t>Dockerfile</w:t>
            </w:r>
            <w:proofErr w:type="spellEnd"/>
          </w:p>
          <w:p w14:paraId="11F2397E" w14:textId="77777777" w:rsidR="00A55576" w:rsidRDefault="00000000">
            <w:r>
              <w:rPr>
                <w:rFonts w:ascii="Consolas" w:eastAsia="Consolas" w:hAnsi="Consolas" w:cs="Consolas"/>
                <w:color w:val="1A1A1A"/>
                <w:sz w:val="19"/>
                <w:szCs w:val="19"/>
              </w:rPr>
              <w:t>FROM node:20-alpine AS build</w:t>
            </w:r>
          </w:p>
          <w:p w14:paraId="14945C4F" w14:textId="77777777" w:rsidR="00A55576" w:rsidRDefault="00000000">
            <w:r>
              <w:rPr>
                <w:rFonts w:ascii="Consolas" w:eastAsia="Consolas" w:hAnsi="Consolas" w:cs="Consolas"/>
                <w:color w:val="1A1A1A"/>
                <w:sz w:val="19"/>
                <w:szCs w:val="19"/>
              </w:rPr>
              <w:t>WORKDIR /app</w:t>
            </w:r>
          </w:p>
          <w:p w14:paraId="1AA60BC2" w14:textId="77777777" w:rsidR="00A55576" w:rsidRDefault="00000000">
            <w:r>
              <w:rPr>
                <w:rFonts w:ascii="Consolas" w:eastAsia="Consolas" w:hAnsi="Consolas" w:cs="Consolas"/>
                <w:color w:val="1A1A1A"/>
                <w:sz w:val="19"/>
                <w:szCs w:val="19"/>
              </w:rPr>
              <w:t>COPY package</w:t>
            </w:r>
            <w:proofErr w:type="gramStart"/>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json</w:t>
            </w:r>
            <w:proofErr w:type="spellEnd"/>
            <w:r>
              <w:rPr>
                <w:rFonts w:ascii="Consolas" w:eastAsia="Consolas" w:hAnsi="Consolas" w:cs="Consolas"/>
                <w:color w:val="1A1A1A"/>
                <w:sz w:val="19"/>
                <w:szCs w:val="19"/>
              </w:rPr>
              <w:t xml:space="preserve"> ./</w:t>
            </w:r>
            <w:proofErr w:type="gramEnd"/>
          </w:p>
          <w:p w14:paraId="6F1DC8C5" w14:textId="77777777" w:rsidR="00A55576" w:rsidRDefault="00000000">
            <w:r>
              <w:rPr>
                <w:rFonts w:ascii="Consolas" w:eastAsia="Consolas" w:hAnsi="Consolas" w:cs="Consolas"/>
                <w:color w:val="1A1A1A"/>
                <w:sz w:val="19"/>
                <w:szCs w:val="19"/>
              </w:rPr>
              <w:t xml:space="preserve">RUN </w:t>
            </w: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ci --omit=dev</w:t>
            </w:r>
          </w:p>
          <w:p w14:paraId="64AC2FB7" w14:textId="77777777" w:rsidR="00A55576" w:rsidRDefault="00000000">
            <w:proofErr w:type="gramStart"/>
            <w:r>
              <w:rPr>
                <w:rFonts w:ascii="Consolas" w:eastAsia="Consolas" w:hAnsi="Consolas" w:cs="Consolas"/>
                <w:color w:val="1A1A1A"/>
                <w:sz w:val="19"/>
                <w:szCs w:val="19"/>
              </w:rPr>
              <w:t>COPY .</w:t>
            </w:r>
            <w:proofErr w:type="gramEnd"/>
            <w:r>
              <w:rPr>
                <w:rFonts w:ascii="Consolas" w:eastAsia="Consolas" w:hAnsi="Consolas" w:cs="Consolas"/>
                <w:color w:val="1A1A1A"/>
                <w:sz w:val="19"/>
                <w:szCs w:val="19"/>
              </w:rPr>
              <w:t xml:space="preserve"> .</w:t>
            </w:r>
          </w:p>
          <w:p w14:paraId="3CAF6CF4" w14:textId="77777777" w:rsidR="00A55576" w:rsidRDefault="00000000">
            <w:r>
              <w:rPr>
                <w:rFonts w:ascii="Consolas" w:eastAsia="Consolas" w:hAnsi="Consolas" w:cs="Consolas"/>
                <w:color w:val="1A1A1A"/>
                <w:sz w:val="19"/>
                <w:szCs w:val="19"/>
              </w:rPr>
              <w:t xml:space="preserve"> </w:t>
            </w:r>
          </w:p>
          <w:p w14:paraId="30F38E94" w14:textId="77777777" w:rsidR="00A55576" w:rsidRDefault="00000000">
            <w:r>
              <w:rPr>
                <w:rFonts w:ascii="Consolas" w:eastAsia="Consolas" w:hAnsi="Consolas" w:cs="Consolas"/>
                <w:color w:val="1A1A1A"/>
                <w:sz w:val="19"/>
                <w:szCs w:val="19"/>
              </w:rPr>
              <w:t>FROM node:20-alpine</w:t>
            </w:r>
          </w:p>
          <w:p w14:paraId="0AB1979D" w14:textId="77777777" w:rsidR="00A55576" w:rsidRDefault="00000000">
            <w:r>
              <w:rPr>
                <w:rFonts w:ascii="Consolas" w:eastAsia="Consolas" w:hAnsi="Consolas" w:cs="Consolas"/>
                <w:color w:val="1A1A1A"/>
                <w:sz w:val="19"/>
                <w:szCs w:val="19"/>
              </w:rPr>
              <w:t>WORKDIR /app</w:t>
            </w:r>
          </w:p>
          <w:p w14:paraId="5A121F53" w14:textId="77777777" w:rsidR="00A55576" w:rsidRDefault="00000000">
            <w:r>
              <w:rPr>
                <w:rFonts w:ascii="Consolas" w:eastAsia="Consolas" w:hAnsi="Consolas" w:cs="Consolas"/>
                <w:color w:val="1A1A1A"/>
                <w:sz w:val="19"/>
                <w:szCs w:val="19"/>
              </w:rPr>
              <w:t>COPY --from=build /</w:t>
            </w:r>
            <w:proofErr w:type="gramStart"/>
            <w:r>
              <w:rPr>
                <w:rFonts w:ascii="Consolas" w:eastAsia="Consolas" w:hAnsi="Consolas" w:cs="Consolas"/>
                <w:color w:val="1A1A1A"/>
                <w:sz w:val="19"/>
                <w:szCs w:val="19"/>
              </w:rPr>
              <w:t>app .</w:t>
            </w:r>
            <w:proofErr w:type="gramEnd"/>
          </w:p>
          <w:p w14:paraId="0448A353" w14:textId="77777777" w:rsidR="00A55576" w:rsidRDefault="00000000">
            <w:r>
              <w:rPr>
                <w:rFonts w:ascii="Consolas" w:eastAsia="Consolas" w:hAnsi="Consolas" w:cs="Consolas"/>
                <w:color w:val="1A1A1A"/>
                <w:sz w:val="19"/>
                <w:szCs w:val="19"/>
              </w:rPr>
              <w:t>ENV NODE_ENV=production</w:t>
            </w:r>
          </w:p>
          <w:p w14:paraId="71AE5767" w14:textId="77777777" w:rsidR="00A55576" w:rsidRDefault="00000000">
            <w:r>
              <w:rPr>
                <w:rFonts w:ascii="Consolas" w:eastAsia="Consolas" w:hAnsi="Consolas" w:cs="Consolas"/>
                <w:color w:val="1A1A1A"/>
                <w:sz w:val="19"/>
                <w:szCs w:val="19"/>
              </w:rPr>
              <w:t>EXPOSE 3003</w:t>
            </w:r>
          </w:p>
          <w:p w14:paraId="485C09B9" w14:textId="77777777" w:rsidR="00A55576" w:rsidRDefault="00000000">
            <w:r>
              <w:rPr>
                <w:rFonts w:ascii="Consolas" w:eastAsia="Consolas" w:hAnsi="Consolas" w:cs="Consolas"/>
                <w:color w:val="1A1A1A"/>
                <w:sz w:val="19"/>
                <w:szCs w:val="19"/>
              </w:rPr>
              <w:t>USER node</w:t>
            </w:r>
          </w:p>
          <w:p w14:paraId="0DEDC910" w14:textId="77777777" w:rsidR="00A55576" w:rsidRDefault="00000000">
            <w:r>
              <w:rPr>
                <w:rFonts w:ascii="Consolas" w:eastAsia="Consolas" w:hAnsi="Consolas" w:cs="Consolas"/>
                <w:color w:val="1A1A1A"/>
                <w:sz w:val="19"/>
                <w:szCs w:val="19"/>
              </w:rPr>
              <w:t>CMD ["node", "server.js"]</w:t>
            </w:r>
          </w:p>
        </w:tc>
      </w:tr>
    </w:tbl>
    <w:p w14:paraId="2405502A" w14:textId="77777777" w:rsidR="00A55576" w:rsidRDefault="00000000">
      <w:pPr>
        <w:spacing w:before="80" w:after="200"/>
      </w:pPr>
      <w:r>
        <w:rPr>
          <w:i/>
          <w:iCs/>
          <w:color w:val="595959"/>
          <w:sz w:val="19"/>
          <w:szCs w:val="19"/>
        </w:rPr>
        <w:t>Multi-stage build keeps the final image lean and runs as a non-root user (node) — a basic production security practice.</w:t>
      </w:r>
    </w:p>
    <w:p w14:paraId="7AE12B5A" w14:textId="77777777" w:rsidR="00A55576" w:rsidRDefault="00000000">
      <w:pPr>
        <w:pStyle w:val="Heading2"/>
        <w:spacing w:before="300" w:after="150"/>
      </w:pPr>
      <w:r>
        <w:rPr>
          <w:b/>
          <w:bCs/>
        </w:rPr>
        <w:t>12.2 Kubernetes' Role: Orchestration</w:t>
      </w:r>
    </w:p>
    <w:p w14:paraId="2B492291" w14:textId="77777777" w:rsidR="00A55576" w:rsidRDefault="00000000">
      <w:pPr>
        <w:spacing w:after="160" w:line="300" w:lineRule="auto"/>
      </w:pPr>
      <w:r>
        <w:rPr>
          <w:sz w:val="22"/>
          <w:szCs w:val="22"/>
        </w:rPr>
        <w:t>Once each service is an image, Kubernetes takes over the operational concerns a monolith never had to think about: which machine runs which container, what happens when one crashes, and how many copies should be running right now.</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0"/>
      </w:tblGrid>
      <w:tr w:rsidR="00A55576" w14:paraId="38805924"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tcPr>
          <w:p w14:paraId="2FBFECB8" w14:textId="77777777" w:rsidR="00A55576" w:rsidRDefault="00000000">
            <w:r>
              <w:rPr>
                <w:b/>
                <w:bCs/>
                <w:color w:val="FFFFFF"/>
              </w:rPr>
              <w:t>Kubernetes Object</w:t>
            </w:r>
          </w:p>
        </w:tc>
        <w:tc>
          <w:tcPr>
            <w:tcW w:w="6020" w:type="dxa"/>
            <w:shd w:val="clear" w:color="auto" w:fill="1F3864"/>
            <w:tcMar>
              <w:top w:w="100" w:type="dxa"/>
              <w:left w:w="120" w:type="dxa"/>
              <w:bottom w:w="100" w:type="dxa"/>
              <w:right w:w="120" w:type="dxa"/>
            </w:tcMar>
          </w:tcPr>
          <w:p w14:paraId="70E912BA" w14:textId="77777777" w:rsidR="00A55576" w:rsidRDefault="00000000">
            <w:r>
              <w:rPr>
                <w:b/>
                <w:bCs/>
                <w:color w:val="FFFFFF"/>
              </w:rPr>
              <w:t>Purpose</w:t>
            </w:r>
          </w:p>
        </w:tc>
      </w:tr>
      <w:tr w:rsidR="00A55576" w14:paraId="4B9CD958"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2EE87F63" w14:textId="77777777" w:rsidR="00A55576" w:rsidRDefault="00000000">
            <w:r>
              <w:t>Pod</w:t>
            </w:r>
          </w:p>
        </w:tc>
        <w:tc>
          <w:tcPr>
            <w:tcW w:w="6020" w:type="dxa"/>
            <w:shd w:val="clear" w:color="auto" w:fill="FFFFFF"/>
            <w:tcMar>
              <w:top w:w="100" w:type="dxa"/>
              <w:left w:w="120" w:type="dxa"/>
              <w:bottom w:w="100" w:type="dxa"/>
              <w:right w:w="120" w:type="dxa"/>
            </w:tcMar>
          </w:tcPr>
          <w:p w14:paraId="286BD37B" w14:textId="77777777" w:rsidR="00A55576" w:rsidRDefault="00000000">
            <w:r>
              <w:t>The smallest deployable unit — one running instance of a service's container.</w:t>
            </w:r>
          </w:p>
        </w:tc>
      </w:tr>
      <w:tr w:rsidR="00A55576" w14:paraId="4E93DD33" w14:textId="77777777">
        <w:tblPrEx>
          <w:tblCellMar>
            <w:top w:w="0" w:type="dxa"/>
            <w:bottom w:w="0" w:type="dxa"/>
          </w:tblCellMar>
        </w:tblPrEx>
        <w:tc>
          <w:tcPr>
            <w:tcW w:w="3000" w:type="dxa"/>
            <w:shd w:val="clear" w:color="auto" w:fill="EEF3F9"/>
            <w:tcMar>
              <w:top w:w="100" w:type="dxa"/>
              <w:left w:w="120" w:type="dxa"/>
              <w:bottom w:w="100" w:type="dxa"/>
              <w:right w:w="120" w:type="dxa"/>
            </w:tcMar>
          </w:tcPr>
          <w:p w14:paraId="5B4ADFA1" w14:textId="77777777" w:rsidR="00A55576" w:rsidRDefault="00000000">
            <w:r>
              <w:t>Deployment</w:t>
            </w:r>
          </w:p>
        </w:tc>
        <w:tc>
          <w:tcPr>
            <w:tcW w:w="6020" w:type="dxa"/>
            <w:shd w:val="clear" w:color="auto" w:fill="EEF3F9"/>
            <w:tcMar>
              <w:top w:w="100" w:type="dxa"/>
              <w:left w:w="120" w:type="dxa"/>
              <w:bottom w:w="100" w:type="dxa"/>
              <w:right w:w="120" w:type="dxa"/>
            </w:tcMar>
          </w:tcPr>
          <w:p w14:paraId="62721B72" w14:textId="77777777" w:rsidR="00A55576" w:rsidRDefault="00000000">
            <w:r>
              <w:t>Declares "I want 3 replicas of order-service" and keeps that true, replacing crashed pods automatically.</w:t>
            </w:r>
          </w:p>
        </w:tc>
      </w:tr>
      <w:tr w:rsidR="00A55576" w14:paraId="79631E9C"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1999BFE0" w14:textId="77777777" w:rsidR="00A55576" w:rsidRDefault="00000000">
            <w:r>
              <w:t>Service (</w:t>
            </w:r>
            <w:proofErr w:type="spellStart"/>
            <w:r>
              <w:t>ClusterIP</w:t>
            </w:r>
            <w:proofErr w:type="spellEnd"/>
            <w:r>
              <w:t>)</w:t>
            </w:r>
          </w:p>
        </w:tc>
        <w:tc>
          <w:tcPr>
            <w:tcW w:w="6020" w:type="dxa"/>
            <w:shd w:val="clear" w:color="auto" w:fill="FFFFFF"/>
            <w:tcMar>
              <w:top w:w="100" w:type="dxa"/>
              <w:left w:w="120" w:type="dxa"/>
              <w:bottom w:w="100" w:type="dxa"/>
              <w:right w:w="120" w:type="dxa"/>
            </w:tcMar>
          </w:tcPr>
          <w:p w14:paraId="3A62BFC1" w14:textId="77777777" w:rsidR="00A55576" w:rsidRDefault="00000000">
            <w:r>
              <w:t>A stable internal address (order-service:3003) that load-balances across whichever pods are currently healthy.</w:t>
            </w:r>
          </w:p>
        </w:tc>
      </w:tr>
      <w:tr w:rsidR="00A55576" w14:paraId="17146C63" w14:textId="77777777">
        <w:tblPrEx>
          <w:tblCellMar>
            <w:top w:w="0" w:type="dxa"/>
            <w:bottom w:w="0" w:type="dxa"/>
          </w:tblCellMar>
        </w:tblPrEx>
        <w:tc>
          <w:tcPr>
            <w:tcW w:w="3000" w:type="dxa"/>
            <w:shd w:val="clear" w:color="auto" w:fill="EEF3F9"/>
            <w:tcMar>
              <w:top w:w="100" w:type="dxa"/>
              <w:left w:w="120" w:type="dxa"/>
              <w:bottom w:w="100" w:type="dxa"/>
              <w:right w:w="120" w:type="dxa"/>
            </w:tcMar>
          </w:tcPr>
          <w:p w14:paraId="6A9A3C28" w14:textId="77777777" w:rsidR="00A55576" w:rsidRDefault="00000000">
            <w:r>
              <w:t>Ingress</w:t>
            </w:r>
          </w:p>
        </w:tc>
        <w:tc>
          <w:tcPr>
            <w:tcW w:w="6020" w:type="dxa"/>
            <w:shd w:val="clear" w:color="auto" w:fill="EEF3F9"/>
            <w:tcMar>
              <w:top w:w="100" w:type="dxa"/>
              <w:left w:w="120" w:type="dxa"/>
              <w:bottom w:w="100" w:type="dxa"/>
              <w:right w:w="120" w:type="dxa"/>
            </w:tcMar>
          </w:tcPr>
          <w:p w14:paraId="3A02C38B" w14:textId="77777777" w:rsidR="00A55576" w:rsidRDefault="00000000">
            <w:r>
              <w:t>Routes external HTTPS traffic into the cluster and into the right Service — this is where the API Gateway logic often lives.</w:t>
            </w:r>
          </w:p>
        </w:tc>
      </w:tr>
      <w:tr w:rsidR="00A55576" w14:paraId="755CB2C1"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058ED0FC" w14:textId="77777777" w:rsidR="00A55576" w:rsidRDefault="00000000">
            <w:proofErr w:type="spellStart"/>
            <w:r>
              <w:t>ConfigMap</w:t>
            </w:r>
            <w:proofErr w:type="spellEnd"/>
            <w:r>
              <w:t xml:space="preserve"> / Secret</w:t>
            </w:r>
          </w:p>
        </w:tc>
        <w:tc>
          <w:tcPr>
            <w:tcW w:w="6020" w:type="dxa"/>
            <w:shd w:val="clear" w:color="auto" w:fill="FFFFFF"/>
            <w:tcMar>
              <w:top w:w="100" w:type="dxa"/>
              <w:left w:w="120" w:type="dxa"/>
              <w:bottom w:w="100" w:type="dxa"/>
              <w:right w:w="120" w:type="dxa"/>
            </w:tcMar>
          </w:tcPr>
          <w:p w14:paraId="52F3FDCE" w14:textId="77777777" w:rsidR="00A55576" w:rsidRDefault="00000000">
            <w:r>
              <w:t>Externalizes environment configuration and credentials so they aren't baked into the image.</w:t>
            </w:r>
          </w:p>
        </w:tc>
      </w:tr>
      <w:tr w:rsidR="00A55576" w14:paraId="4CDFB9F4" w14:textId="77777777">
        <w:tblPrEx>
          <w:tblCellMar>
            <w:top w:w="0" w:type="dxa"/>
            <w:bottom w:w="0" w:type="dxa"/>
          </w:tblCellMar>
        </w:tblPrEx>
        <w:tc>
          <w:tcPr>
            <w:tcW w:w="3000" w:type="dxa"/>
            <w:shd w:val="clear" w:color="auto" w:fill="EEF3F9"/>
            <w:tcMar>
              <w:top w:w="100" w:type="dxa"/>
              <w:left w:w="120" w:type="dxa"/>
              <w:bottom w:w="100" w:type="dxa"/>
              <w:right w:w="120" w:type="dxa"/>
            </w:tcMar>
          </w:tcPr>
          <w:p w14:paraId="00429E0A" w14:textId="77777777" w:rsidR="00A55576" w:rsidRDefault="00000000">
            <w:proofErr w:type="spellStart"/>
            <w:r>
              <w:t>HorizontalPodAutoscaler</w:t>
            </w:r>
            <w:proofErr w:type="spellEnd"/>
            <w:r>
              <w:t xml:space="preserve"> (HPA)</w:t>
            </w:r>
          </w:p>
        </w:tc>
        <w:tc>
          <w:tcPr>
            <w:tcW w:w="6020" w:type="dxa"/>
            <w:shd w:val="clear" w:color="auto" w:fill="EEF3F9"/>
            <w:tcMar>
              <w:top w:w="100" w:type="dxa"/>
              <w:left w:w="120" w:type="dxa"/>
              <w:bottom w:w="100" w:type="dxa"/>
              <w:right w:w="120" w:type="dxa"/>
            </w:tcMar>
          </w:tcPr>
          <w:p w14:paraId="16B585EE" w14:textId="77777777" w:rsidR="00A55576" w:rsidRDefault="00000000">
            <w:r>
              <w:t>Automatically adds/removes pods based on CPU or custom metrics (e.g. Kafka consumer lag).</w:t>
            </w:r>
          </w:p>
        </w:tc>
      </w:tr>
      <w:tr w:rsidR="00A55576" w14:paraId="0517BC9A"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3DED9A37" w14:textId="77777777" w:rsidR="00A55576" w:rsidRDefault="00000000">
            <w:proofErr w:type="spellStart"/>
            <w:r>
              <w:lastRenderedPageBreak/>
              <w:t>StatefulSet</w:t>
            </w:r>
            <w:proofErr w:type="spellEnd"/>
          </w:p>
        </w:tc>
        <w:tc>
          <w:tcPr>
            <w:tcW w:w="6020" w:type="dxa"/>
            <w:shd w:val="clear" w:color="auto" w:fill="FFFFFF"/>
            <w:tcMar>
              <w:top w:w="100" w:type="dxa"/>
              <w:left w:w="120" w:type="dxa"/>
              <w:bottom w:w="100" w:type="dxa"/>
              <w:right w:w="120" w:type="dxa"/>
            </w:tcMar>
          </w:tcPr>
          <w:p w14:paraId="5F421475" w14:textId="77777777" w:rsidR="00A55576" w:rsidRDefault="00000000">
            <w:r>
              <w:t>Used for stateful workloads (e.g. self-hosted Kafka brokers) that need stable network identity and storage.</w:t>
            </w:r>
          </w:p>
        </w:tc>
      </w:tr>
    </w:tbl>
    <w:p w14:paraId="7AAB093A" w14:textId="77777777" w:rsidR="00A55576" w:rsidRDefault="00000000">
      <w:pPr>
        <w:pStyle w:val="Heading2"/>
        <w:spacing w:before="300" w:after="150"/>
      </w:pPr>
      <w:r>
        <w:rPr>
          <w:b/>
          <w:bCs/>
        </w:rPr>
        <w:t>12.3 Deployment Topology Diagram</w:t>
      </w:r>
    </w:p>
    <w:p w14:paraId="0E8DF97F" w14:textId="77777777" w:rsidR="00A55576" w:rsidRDefault="00000000">
      <w:pPr>
        <w:spacing w:before="200" w:after="60"/>
        <w:jc w:val="center"/>
      </w:pPr>
      <w:r>
        <w:rPr>
          <w:noProof/>
        </w:rPr>
        <w:drawing>
          <wp:inline distT="0" distB="0" distL="0" distR="0" wp14:anchorId="35DEC39F" wp14:editId="3E038460">
            <wp:extent cx="4381500" cy="4067175"/>
            <wp:effectExtent l="0" t="0" r="0" b="0"/>
            <wp:docPr id="1435300153" name="Picture 1435300153" descr="React frontend architecture showing server-cache state, client/UI state, shared API layer and realtime order-status channel." title="React frontend architecture showing server-cache state, client/UI state, sha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4067175"/>
                    </a:xfrm>
                    <a:prstGeom prst="rect">
                      <a:avLst/>
                    </a:prstGeom>
                  </pic:spPr>
                </pic:pic>
              </a:graphicData>
            </a:graphic>
          </wp:inline>
        </w:drawing>
      </w:r>
    </w:p>
    <w:p w14:paraId="77A947B0" w14:textId="77777777" w:rsidR="00A55576" w:rsidRDefault="00000000">
      <w:pPr>
        <w:spacing w:before="100" w:after="260"/>
        <w:jc w:val="center"/>
      </w:pPr>
      <w:r>
        <w:rPr>
          <w:i/>
          <w:iCs/>
          <w:color w:val="595959"/>
          <w:sz w:val="19"/>
          <w:szCs w:val="19"/>
        </w:rPr>
        <w:t xml:space="preserve">Figure 5 — order-service running as 3 pods behind a </w:t>
      </w:r>
      <w:proofErr w:type="spellStart"/>
      <w:r>
        <w:rPr>
          <w:i/>
          <w:iCs/>
          <w:color w:val="595959"/>
          <w:sz w:val="19"/>
          <w:szCs w:val="19"/>
        </w:rPr>
        <w:t>ClusterIP</w:t>
      </w:r>
      <w:proofErr w:type="spellEnd"/>
      <w:r>
        <w:rPr>
          <w:i/>
          <w:iCs/>
          <w:color w:val="595959"/>
          <w:sz w:val="19"/>
          <w:szCs w:val="19"/>
        </w:rPr>
        <w:t xml:space="preserve"> Service, fronted by an Ingress, scaled by an HPA, and configured via </w:t>
      </w:r>
      <w:proofErr w:type="spellStart"/>
      <w:r>
        <w:rPr>
          <w:i/>
          <w:iCs/>
          <w:color w:val="595959"/>
          <w:sz w:val="19"/>
          <w:szCs w:val="19"/>
        </w:rPr>
        <w:t>ConfigMap</w:t>
      </w:r>
      <w:proofErr w:type="spellEnd"/>
      <w:r>
        <w:rPr>
          <w:i/>
          <w:iCs/>
          <w:color w:val="595959"/>
          <w:sz w:val="19"/>
          <w:szCs w:val="19"/>
        </w:rPr>
        <w:t>/Secret.</w:t>
      </w:r>
    </w:p>
    <w:p w14:paraId="578E7F7C" w14:textId="77777777" w:rsidR="001E2779" w:rsidRDefault="001E2779">
      <w:pPr>
        <w:rPr>
          <w:b/>
          <w:bCs/>
          <w:color w:val="2E74B5"/>
          <w:sz w:val="26"/>
          <w:szCs w:val="26"/>
        </w:rPr>
      </w:pPr>
      <w:r>
        <w:rPr>
          <w:b/>
          <w:bCs/>
        </w:rPr>
        <w:br w:type="page"/>
      </w:r>
    </w:p>
    <w:p w14:paraId="343020E0" w14:textId="04C01266" w:rsidR="00A55576" w:rsidRDefault="00000000">
      <w:pPr>
        <w:pStyle w:val="Heading2"/>
        <w:spacing w:before="300" w:after="150"/>
      </w:pPr>
      <w:r>
        <w:rPr>
          <w:b/>
          <w:bCs/>
        </w:rPr>
        <w:lastRenderedPageBreak/>
        <w:t>12.4 Minimal Deployment Manifest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0F211F2B"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356A079E" w14:textId="77777777" w:rsidR="00A55576" w:rsidRDefault="00000000">
            <w:proofErr w:type="spellStart"/>
            <w:r>
              <w:rPr>
                <w:rFonts w:ascii="Consolas" w:eastAsia="Consolas" w:hAnsi="Consolas" w:cs="Consolas"/>
                <w:color w:val="1A1A1A"/>
                <w:sz w:val="19"/>
                <w:szCs w:val="19"/>
              </w:rPr>
              <w:t>apiVersion</w:t>
            </w:r>
            <w:proofErr w:type="spellEnd"/>
            <w:r>
              <w:rPr>
                <w:rFonts w:ascii="Consolas" w:eastAsia="Consolas" w:hAnsi="Consolas" w:cs="Consolas"/>
                <w:color w:val="1A1A1A"/>
                <w:sz w:val="19"/>
                <w:szCs w:val="19"/>
              </w:rPr>
              <w:t>: apps/v1</w:t>
            </w:r>
          </w:p>
          <w:p w14:paraId="3FB314DC" w14:textId="77777777" w:rsidR="00A55576" w:rsidRDefault="00000000">
            <w:r>
              <w:rPr>
                <w:rFonts w:ascii="Consolas" w:eastAsia="Consolas" w:hAnsi="Consolas" w:cs="Consolas"/>
                <w:color w:val="1A1A1A"/>
                <w:sz w:val="19"/>
                <w:szCs w:val="19"/>
              </w:rPr>
              <w:t>kind: Deployment</w:t>
            </w:r>
          </w:p>
          <w:p w14:paraId="54341B4E" w14:textId="77777777" w:rsidR="00A55576" w:rsidRDefault="00000000">
            <w:r>
              <w:rPr>
                <w:rFonts w:ascii="Consolas" w:eastAsia="Consolas" w:hAnsi="Consolas" w:cs="Consolas"/>
                <w:color w:val="1A1A1A"/>
                <w:sz w:val="19"/>
                <w:szCs w:val="19"/>
              </w:rPr>
              <w:t>metadata:</w:t>
            </w:r>
          </w:p>
          <w:p w14:paraId="6E0861F0" w14:textId="77777777" w:rsidR="00A55576" w:rsidRDefault="00000000">
            <w:r>
              <w:rPr>
                <w:rFonts w:ascii="Consolas" w:eastAsia="Consolas" w:hAnsi="Consolas" w:cs="Consolas"/>
                <w:color w:val="1A1A1A"/>
                <w:sz w:val="19"/>
                <w:szCs w:val="19"/>
              </w:rPr>
              <w:t xml:space="preserve">  name: order-service</w:t>
            </w:r>
          </w:p>
          <w:p w14:paraId="52A235E3" w14:textId="77777777" w:rsidR="00A55576" w:rsidRDefault="00000000">
            <w:r>
              <w:rPr>
                <w:rFonts w:ascii="Consolas" w:eastAsia="Consolas" w:hAnsi="Consolas" w:cs="Consolas"/>
                <w:color w:val="1A1A1A"/>
                <w:sz w:val="19"/>
                <w:szCs w:val="19"/>
              </w:rPr>
              <w:t>spec:</w:t>
            </w:r>
          </w:p>
          <w:p w14:paraId="33FA2F7D" w14:textId="77777777" w:rsidR="00A55576" w:rsidRDefault="00000000">
            <w:r>
              <w:rPr>
                <w:rFonts w:ascii="Consolas" w:eastAsia="Consolas" w:hAnsi="Consolas" w:cs="Consolas"/>
                <w:color w:val="1A1A1A"/>
                <w:sz w:val="19"/>
                <w:szCs w:val="19"/>
              </w:rPr>
              <w:t xml:space="preserve">  replicas: 3</w:t>
            </w:r>
          </w:p>
          <w:p w14:paraId="1FFCA913" w14:textId="77777777" w:rsidR="00A55576" w:rsidRDefault="00000000">
            <w:r>
              <w:rPr>
                <w:rFonts w:ascii="Consolas" w:eastAsia="Consolas" w:hAnsi="Consolas" w:cs="Consolas"/>
                <w:color w:val="1A1A1A"/>
                <w:sz w:val="19"/>
                <w:szCs w:val="19"/>
              </w:rPr>
              <w:t xml:space="preserve">  selector:</w:t>
            </w:r>
          </w:p>
          <w:p w14:paraId="3AEF0F80"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matchLabels</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app</w:t>
            </w:r>
            <w:proofErr w:type="gramEnd"/>
            <w:r>
              <w:rPr>
                <w:rFonts w:ascii="Consolas" w:eastAsia="Consolas" w:hAnsi="Consolas" w:cs="Consolas"/>
                <w:color w:val="1A1A1A"/>
                <w:sz w:val="19"/>
                <w:szCs w:val="19"/>
              </w:rPr>
              <w:t>: order-</w:t>
            </w:r>
            <w:proofErr w:type="gramStart"/>
            <w:r>
              <w:rPr>
                <w:rFonts w:ascii="Consolas" w:eastAsia="Consolas" w:hAnsi="Consolas" w:cs="Consolas"/>
                <w:color w:val="1A1A1A"/>
                <w:sz w:val="19"/>
                <w:szCs w:val="19"/>
              </w:rPr>
              <w:t>service }</w:t>
            </w:r>
            <w:proofErr w:type="gramEnd"/>
          </w:p>
          <w:p w14:paraId="003273ED" w14:textId="77777777" w:rsidR="00A55576" w:rsidRDefault="00000000">
            <w:r>
              <w:rPr>
                <w:rFonts w:ascii="Consolas" w:eastAsia="Consolas" w:hAnsi="Consolas" w:cs="Consolas"/>
                <w:color w:val="1A1A1A"/>
                <w:sz w:val="19"/>
                <w:szCs w:val="19"/>
              </w:rPr>
              <w:t xml:space="preserve">  template:</w:t>
            </w:r>
          </w:p>
          <w:p w14:paraId="2A95F715" w14:textId="77777777" w:rsidR="00A55576" w:rsidRDefault="00000000">
            <w:r>
              <w:rPr>
                <w:rFonts w:ascii="Consolas" w:eastAsia="Consolas" w:hAnsi="Consolas" w:cs="Consolas"/>
                <w:color w:val="1A1A1A"/>
                <w:sz w:val="19"/>
                <w:szCs w:val="19"/>
              </w:rPr>
              <w:t xml:space="preserve">    metadata:</w:t>
            </w:r>
          </w:p>
          <w:p w14:paraId="5634AC02" w14:textId="77777777" w:rsidR="00A55576" w:rsidRDefault="00000000">
            <w:r>
              <w:rPr>
                <w:rFonts w:ascii="Consolas" w:eastAsia="Consolas" w:hAnsi="Consolas" w:cs="Consolas"/>
                <w:color w:val="1A1A1A"/>
                <w:sz w:val="19"/>
                <w:szCs w:val="19"/>
              </w:rPr>
              <w:t xml:space="preserve">      labels: </w:t>
            </w:r>
            <w:proofErr w:type="gramStart"/>
            <w:r>
              <w:rPr>
                <w:rFonts w:ascii="Consolas" w:eastAsia="Consolas" w:hAnsi="Consolas" w:cs="Consolas"/>
                <w:color w:val="1A1A1A"/>
                <w:sz w:val="19"/>
                <w:szCs w:val="19"/>
              </w:rPr>
              <w:t>{ app</w:t>
            </w:r>
            <w:proofErr w:type="gramEnd"/>
            <w:r>
              <w:rPr>
                <w:rFonts w:ascii="Consolas" w:eastAsia="Consolas" w:hAnsi="Consolas" w:cs="Consolas"/>
                <w:color w:val="1A1A1A"/>
                <w:sz w:val="19"/>
                <w:szCs w:val="19"/>
              </w:rPr>
              <w:t>: order-</w:t>
            </w:r>
            <w:proofErr w:type="gramStart"/>
            <w:r>
              <w:rPr>
                <w:rFonts w:ascii="Consolas" w:eastAsia="Consolas" w:hAnsi="Consolas" w:cs="Consolas"/>
                <w:color w:val="1A1A1A"/>
                <w:sz w:val="19"/>
                <w:szCs w:val="19"/>
              </w:rPr>
              <w:t>service }</w:t>
            </w:r>
            <w:proofErr w:type="gramEnd"/>
          </w:p>
          <w:p w14:paraId="3DB7A69D" w14:textId="77777777" w:rsidR="00A55576" w:rsidRDefault="00000000">
            <w:r>
              <w:rPr>
                <w:rFonts w:ascii="Consolas" w:eastAsia="Consolas" w:hAnsi="Consolas" w:cs="Consolas"/>
                <w:color w:val="1A1A1A"/>
                <w:sz w:val="19"/>
                <w:szCs w:val="19"/>
              </w:rPr>
              <w:t xml:space="preserve">    spec:</w:t>
            </w:r>
          </w:p>
          <w:p w14:paraId="497F9F5D" w14:textId="77777777" w:rsidR="00A55576" w:rsidRDefault="00000000">
            <w:r>
              <w:rPr>
                <w:rFonts w:ascii="Consolas" w:eastAsia="Consolas" w:hAnsi="Consolas" w:cs="Consolas"/>
                <w:color w:val="1A1A1A"/>
                <w:sz w:val="19"/>
                <w:szCs w:val="19"/>
              </w:rPr>
              <w:t xml:space="preserve">      containers:</w:t>
            </w:r>
          </w:p>
          <w:p w14:paraId="401193D1" w14:textId="77777777" w:rsidR="00A55576" w:rsidRDefault="00000000">
            <w:r>
              <w:rPr>
                <w:rFonts w:ascii="Consolas" w:eastAsia="Consolas" w:hAnsi="Consolas" w:cs="Consolas"/>
                <w:color w:val="1A1A1A"/>
                <w:sz w:val="19"/>
                <w:szCs w:val="19"/>
              </w:rPr>
              <w:t xml:space="preserve">        - name: order-service</w:t>
            </w:r>
          </w:p>
          <w:p w14:paraId="7D609B61" w14:textId="77777777" w:rsidR="00A55576" w:rsidRDefault="00000000">
            <w:r>
              <w:rPr>
                <w:rFonts w:ascii="Consolas" w:eastAsia="Consolas" w:hAnsi="Consolas" w:cs="Consolas"/>
                <w:color w:val="1A1A1A"/>
                <w:sz w:val="19"/>
                <w:szCs w:val="19"/>
              </w:rPr>
              <w:t xml:space="preserve">          image: registry/order-service:1.4.0</w:t>
            </w:r>
          </w:p>
          <w:p w14:paraId="7E35CC00" w14:textId="77777777" w:rsidR="00A55576" w:rsidRDefault="00000000">
            <w:r>
              <w:rPr>
                <w:rFonts w:ascii="Consolas" w:eastAsia="Consolas" w:hAnsi="Consolas" w:cs="Consolas"/>
                <w:color w:val="1A1A1A"/>
                <w:sz w:val="19"/>
                <w:szCs w:val="19"/>
              </w:rPr>
              <w:t xml:space="preserve">          ports: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containerPort</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3003 }</w:t>
            </w:r>
            <w:proofErr w:type="gramEnd"/>
            <w:r>
              <w:rPr>
                <w:rFonts w:ascii="Consolas" w:eastAsia="Consolas" w:hAnsi="Consolas" w:cs="Consolas"/>
                <w:color w:val="1A1A1A"/>
                <w:sz w:val="19"/>
                <w:szCs w:val="19"/>
              </w:rPr>
              <w:t>]</w:t>
            </w:r>
          </w:p>
          <w:p w14:paraId="70E00E43"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envFrom</w:t>
            </w:r>
            <w:proofErr w:type="spellEnd"/>
            <w:r>
              <w:rPr>
                <w:rFonts w:ascii="Consolas" w:eastAsia="Consolas" w:hAnsi="Consolas" w:cs="Consolas"/>
                <w:color w:val="1A1A1A"/>
                <w:sz w:val="19"/>
                <w:szCs w:val="19"/>
              </w:rPr>
              <w:t>:</w:t>
            </w:r>
          </w:p>
          <w:p w14:paraId="5E9020B1" w14:textId="77777777" w:rsidR="00A55576"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configMapRef</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name</w:t>
            </w:r>
            <w:proofErr w:type="gramEnd"/>
            <w:r>
              <w:rPr>
                <w:rFonts w:ascii="Consolas" w:eastAsia="Consolas" w:hAnsi="Consolas" w:cs="Consolas"/>
                <w:color w:val="1A1A1A"/>
                <w:sz w:val="19"/>
                <w:szCs w:val="19"/>
              </w:rPr>
              <w:t>: order-service-</w:t>
            </w:r>
            <w:proofErr w:type="gramStart"/>
            <w:r>
              <w:rPr>
                <w:rFonts w:ascii="Consolas" w:eastAsia="Consolas" w:hAnsi="Consolas" w:cs="Consolas"/>
                <w:color w:val="1A1A1A"/>
                <w:sz w:val="19"/>
                <w:szCs w:val="19"/>
              </w:rPr>
              <w:t>config }</w:t>
            </w:r>
            <w:proofErr w:type="gramEnd"/>
          </w:p>
          <w:p w14:paraId="5A4305FC" w14:textId="77777777" w:rsidR="00A55576"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secretRef</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name</w:t>
            </w:r>
            <w:proofErr w:type="gramEnd"/>
            <w:r>
              <w:rPr>
                <w:rFonts w:ascii="Consolas" w:eastAsia="Consolas" w:hAnsi="Consolas" w:cs="Consolas"/>
                <w:color w:val="1A1A1A"/>
                <w:sz w:val="19"/>
                <w:szCs w:val="19"/>
              </w:rPr>
              <w:t>: order-service-</w:t>
            </w:r>
            <w:proofErr w:type="gramStart"/>
            <w:r>
              <w:rPr>
                <w:rFonts w:ascii="Consolas" w:eastAsia="Consolas" w:hAnsi="Consolas" w:cs="Consolas"/>
                <w:color w:val="1A1A1A"/>
                <w:sz w:val="19"/>
                <w:szCs w:val="19"/>
              </w:rPr>
              <w:t>secrets }</w:t>
            </w:r>
            <w:proofErr w:type="gramEnd"/>
          </w:p>
          <w:p w14:paraId="58496CA9" w14:textId="77777777" w:rsidR="00A55576" w:rsidRDefault="00000000">
            <w:r>
              <w:rPr>
                <w:rFonts w:ascii="Consolas" w:eastAsia="Consolas" w:hAnsi="Consolas" w:cs="Consolas"/>
                <w:color w:val="1A1A1A"/>
                <w:sz w:val="19"/>
                <w:szCs w:val="19"/>
              </w:rPr>
              <w:t xml:space="preserve">          resources:</w:t>
            </w:r>
          </w:p>
          <w:p w14:paraId="13DA809D" w14:textId="77777777" w:rsidR="00A55576" w:rsidRDefault="00000000">
            <w:r>
              <w:rPr>
                <w:rFonts w:ascii="Consolas" w:eastAsia="Consolas" w:hAnsi="Consolas" w:cs="Consolas"/>
                <w:color w:val="1A1A1A"/>
                <w:sz w:val="19"/>
                <w:szCs w:val="19"/>
              </w:rPr>
              <w:t xml:space="preserve">            requests: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cpu</w:t>
            </w:r>
            <w:proofErr w:type="spellEnd"/>
            <w:proofErr w:type="gramEnd"/>
            <w:r>
              <w:rPr>
                <w:rFonts w:ascii="Consolas" w:eastAsia="Consolas" w:hAnsi="Consolas" w:cs="Consolas"/>
                <w:color w:val="1A1A1A"/>
                <w:sz w:val="19"/>
                <w:szCs w:val="19"/>
              </w:rPr>
              <w:t>: "200m", memory: "256Mi</w:t>
            </w:r>
            <w:proofErr w:type="gramStart"/>
            <w:r>
              <w:rPr>
                <w:rFonts w:ascii="Consolas" w:eastAsia="Consolas" w:hAnsi="Consolas" w:cs="Consolas"/>
                <w:color w:val="1A1A1A"/>
                <w:sz w:val="19"/>
                <w:szCs w:val="19"/>
              </w:rPr>
              <w:t>" }</w:t>
            </w:r>
            <w:proofErr w:type="gramEnd"/>
          </w:p>
          <w:p w14:paraId="4084CC1F" w14:textId="77777777" w:rsidR="00A55576" w:rsidRDefault="00000000">
            <w:r>
              <w:rPr>
                <w:rFonts w:ascii="Consolas" w:eastAsia="Consolas" w:hAnsi="Consolas" w:cs="Consolas"/>
                <w:color w:val="1A1A1A"/>
                <w:sz w:val="19"/>
                <w:szCs w:val="19"/>
              </w:rPr>
              <w:t xml:space="preserve">            limits:</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cpu</w:t>
            </w:r>
            <w:proofErr w:type="spellEnd"/>
            <w:r>
              <w:rPr>
                <w:rFonts w:ascii="Consolas" w:eastAsia="Consolas" w:hAnsi="Consolas" w:cs="Consolas"/>
                <w:color w:val="1A1A1A"/>
                <w:sz w:val="19"/>
                <w:szCs w:val="19"/>
              </w:rPr>
              <w:t>: "500m", memory: "512Mi</w:t>
            </w:r>
            <w:proofErr w:type="gramStart"/>
            <w:r>
              <w:rPr>
                <w:rFonts w:ascii="Consolas" w:eastAsia="Consolas" w:hAnsi="Consolas" w:cs="Consolas"/>
                <w:color w:val="1A1A1A"/>
                <w:sz w:val="19"/>
                <w:szCs w:val="19"/>
              </w:rPr>
              <w:t>" }</w:t>
            </w:r>
            <w:proofErr w:type="gramEnd"/>
          </w:p>
          <w:p w14:paraId="419786DF"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readinessProbe</w:t>
            </w:r>
            <w:proofErr w:type="spellEnd"/>
            <w:r>
              <w:rPr>
                <w:rFonts w:ascii="Consolas" w:eastAsia="Consolas" w:hAnsi="Consolas" w:cs="Consolas"/>
                <w:color w:val="1A1A1A"/>
                <w:sz w:val="19"/>
                <w:szCs w:val="19"/>
              </w:rPr>
              <w:t>:</w:t>
            </w:r>
          </w:p>
          <w:p w14:paraId="6D1DE908"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httpGet</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path</w:t>
            </w:r>
            <w:proofErr w:type="gramEnd"/>
            <w:r>
              <w:rPr>
                <w:rFonts w:ascii="Consolas" w:eastAsia="Consolas" w:hAnsi="Consolas" w:cs="Consolas"/>
                <w:color w:val="1A1A1A"/>
                <w:sz w:val="19"/>
                <w:szCs w:val="19"/>
              </w:rPr>
              <w:t xml:space="preserve">: /health/ready, port: </w:t>
            </w:r>
            <w:proofErr w:type="gramStart"/>
            <w:r>
              <w:rPr>
                <w:rFonts w:ascii="Consolas" w:eastAsia="Consolas" w:hAnsi="Consolas" w:cs="Consolas"/>
                <w:color w:val="1A1A1A"/>
                <w:sz w:val="19"/>
                <w:szCs w:val="19"/>
              </w:rPr>
              <w:t>3003 }</w:t>
            </w:r>
            <w:proofErr w:type="gramEnd"/>
          </w:p>
          <w:p w14:paraId="2F81D7CF"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livenessProbe</w:t>
            </w:r>
            <w:proofErr w:type="spellEnd"/>
            <w:r>
              <w:rPr>
                <w:rFonts w:ascii="Consolas" w:eastAsia="Consolas" w:hAnsi="Consolas" w:cs="Consolas"/>
                <w:color w:val="1A1A1A"/>
                <w:sz w:val="19"/>
                <w:szCs w:val="19"/>
              </w:rPr>
              <w:t>:</w:t>
            </w:r>
          </w:p>
          <w:p w14:paraId="2340FC70"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httpGet</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path</w:t>
            </w:r>
            <w:proofErr w:type="gramEnd"/>
            <w:r>
              <w:rPr>
                <w:rFonts w:ascii="Consolas" w:eastAsia="Consolas" w:hAnsi="Consolas" w:cs="Consolas"/>
                <w:color w:val="1A1A1A"/>
                <w:sz w:val="19"/>
                <w:szCs w:val="19"/>
              </w:rPr>
              <w:t xml:space="preserve">: /health/live, port: </w:t>
            </w:r>
            <w:proofErr w:type="gramStart"/>
            <w:r>
              <w:rPr>
                <w:rFonts w:ascii="Consolas" w:eastAsia="Consolas" w:hAnsi="Consolas" w:cs="Consolas"/>
                <w:color w:val="1A1A1A"/>
                <w:sz w:val="19"/>
                <w:szCs w:val="19"/>
              </w:rPr>
              <w:t>3003 }</w:t>
            </w:r>
            <w:proofErr w:type="gramEnd"/>
          </w:p>
        </w:tc>
      </w:tr>
    </w:tbl>
    <w:p w14:paraId="04B57D3B" w14:textId="77777777" w:rsidR="00A55576" w:rsidRDefault="00000000">
      <w:pPr>
        <w:spacing w:before="220" w:after="100"/>
      </w:pPr>
      <w:r>
        <w:rPr>
          <w:b/>
          <w:bCs/>
          <w:color w:val="1F3864"/>
          <w:sz w:val="23"/>
          <w:szCs w:val="23"/>
        </w:rPr>
        <w:t>What to notice</w:t>
      </w:r>
    </w:p>
    <w:p w14:paraId="4191F449" w14:textId="77777777" w:rsidR="00A55576" w:rsidRDefault="00000000">
      <w:pPr>
        <w:pStyle w:val="ListParagraph"/>
        <w:numPr>
          <w:ilvl w:val="0"/>
          <w:numId w:val="2"/>
        </w:numPr>
        <w:spacing w:after="80"/>
      </w:pPr>
      <w:proofErr w:type="spellStart"/>
      <w:proofErr w:type="gramStart"/>
      <w:r>
        <w:rPr>
          <w:sz w:val="22"/>
          <w:szCs w:val="22"/>
        </w:rPr>
        <w:t>resources.requests</w:t>
      </w:r>
      <w:proofErr w:type="spellEnd"/>
      <w:proofErr w:type="gramEnd"/>
      <w:r>
        <w:rPr>
          <w:sz w:val="22"/>
          <w:szCs w:val="22"/>
        </w:rPr>
        <w:t>/limits prevent one misbehaving pod from starving others on the same node — a monolith on a single VM never needed this.</w:t>
      </w:r>
    </w:p>
    <w:p w14:paraId="175562AC" w14:textId="77777777" w:rsidR="00A55576" w:rsidRDefault="00000000">
      <w:pPr>
        <w:pStyle w:val="ListParagraph"/>
        <w:numPr>
          <w:ilvl w:val="0"/>
          <w:numId w:val="2"/>
        </w:numPr>
        <w:spacing w:after="80"/>
      </w:pPr>
      <w:proofErr w:type="spellStart"/>
      <w:r>
        <w:rPr>
          <w:sz w:val="22"/>
          <w:szCs w:val="22"/>
        </w:rPr>
        <w:t>readinessProbe</w:t>
      </w:r>
      <w:proofErr w:type="spellEnd"/>
      <w:r>
        <w:rPr>
          <w:sz w:val="22"/>
          <w:szCs w:val="22"/>
        </w:rPr>
        <w:t xml:space="preserve"> stops the Service from sending traffic to a pod that's still starting up; </w:t>
      </w:r>
      <w:proofErr w:type="spellStart"/>
      <w:r>
        <w:rPr>
          <w:sz w:val="22"/>
          <w:szCs w:val="22"/>
        </w:rPr>
        <w:t>livenessProbe</w:t>
      </w:r>
      <w:proofErr w:type="spellEnd"/>
      <w:r>
        <w:rPr>
          <w:sz w:val="22"/>
          <w:szCs w:val="22"/>
        </w:rPr>
        <w:t xml:space="preserve"> tells Kubernetes to restart a pod that has become unresponsive.</w:t>
      </w:r>
    </w:p>
    <w:p w14:paraId="41B72545" w14:textId="77777777" w:rsidR="00A55576" w:rsidRDefault="00000000">
      <w:pPr>
        <w:pStyle w:val="ListParagraph"/>
        <w:numPr>
          <w:ilvl w:val="0"/>
          <w:numId w:val="2"/>
        </w:numPr>
        <w:spacing w:after="80"/>
      </w:pPr>
      <w:r>
        <w:rPr>
          <w:sz w:val="22"/>
          <w:szCs w:val="22"/>
        </w:rPr>
        <w:t xml:space="preserve">The image is tagged with a version (1.4.0), </w:t>
      </w:r>
      <w:proofErr w:type="gramStart"/>
      <w:r>
        <w:rPr>
          <w:sz w:val="22"/>
          <w:szCs w:val="22"/>
        </w:rPr>
        <w:t>never :latest</w:t>
      </w:r>
      <w:proofErr w:type="gramEnd"/>
      <w:r>
        <w:rPr>
          <w:sz w:val="22"/>
          <w:szCs w:val="22"/>
        </w:rPr>
        <w:t xml:space="preserve"> — reproducible deployments require knowing exactly what's running.</w:t>
      </w:r>
    </w:p>
    <w:p w14:paraId="2A1D982B" w14:textId="77777777" w:rsidR="00A55576" w:rsidRDefault="00000000">
      <w:pPr>
        <w:pStyle w:val="Heading2"/>
        <w:spacing w:before="300" w:after="150"/>
      </w:pPr>
      <w:r>
        <w:rPr>
          <w:b/>
          <w:bCs/>
        </w:rPr>
        <w:t>12.5 Resource Sizing Methodology</w:t>
      </w:r>
    </w:p>
    <w:p w14:paraId="4C6363C4" w14:textId="77777777" w:rsidR="00A55576" w:rsidRDefault="00000000">
      <w:pPr>
        <w:spacing w:after="160" w:line="300" w:lineRule="auto"/>
      </w:pPr>
      <w:r>
        <w:rPr>
          <w:sz w:val="22"/>
          <w:szCs w:val="22"/>
        </w:rPr>
        <w:t>The requests/limits numbers in Section 12.4 aren't guesses — an admin arrives at them methodically, and re-checks them as traffic patterns change:</w:t>
      </w:r>
    </w:p>
    <w:p w14:paraId="1BF72E3F" w14:textId="77777777" w:rsidR="00A55576" w:rsidRDefault="00000000">
      <w:pPr>
        <w:pStyle w:val="ListParagraph"/>
        <w:numPr>
          <w:ilvl w:val="0"/>
          <w:numId w:val="6"/>
        </w:numPr>
        <w:spacing w:after="80"/>
      </w:pPr>
      <w:r>
        <w:rPr>
          <w:sz w:val="22"/>
          <w:szCs w:val="22"/>
        </w:rPr>
        <w:t>Start from load-test data (Section 14.6), not intuition: run the service under a representative load profile and record actual CPU/memory usage via Prometheus (Section 15.1).</w:t>
      </w:r>
    </w:p>
    <w:p w14:paraId="74B5EAC5" w14:textId="77777777" w:rsidR="00A55576" w:rsidRDefault="00000000">
      <w:pPr>
        <w:pStyle w:val="ListParagraph"/>
        <w:numPr>
          <w:ilvl w:val="0"/>
          <w:numId w:val="6"/>
        </w:numPr>
        <w:spacing w:after="80"/>
      </w:pPr>
      <w:r>
        <w:rPr>
          <w:sz w:val="22"/>
          <w:szCs w:val="22"/>
        </w:rPr>
        <w:t>Set requests to roughly the p50 (median) observed usage — this is what the Kubernetes scheduler reserves for the pod on a node, so setting it too high wastes cluster capacity, and too low causes the scheduler to over-pack nodes.</w:t>
      </w:r>
    </w:p>
    <w:p w14:paraId="01FC7724" w14:textId="77777777" w:rsidR="00A55576" w:rsidRDefault="00000000">
      <w:pPr>
        <w:pStyle w:val="ListParagraph"/>
        <w:numPr>
          <w:ilvl w:val="0"/>
          <w:numId w:val="6"/>
        </w:numPr>
        <w:spacing w:after="80"/>
      </w:pPr>
      <w:r>
        <w:rPr>
          <w:sz w:val="22"/>
          <w:szCs w:val="22"/>
        </w:rPr>
        <w:t xml:space="preserve">Set limits to roughly the p99 observed usage plus headroom for traffic spikes — this is the hard ceiling; a CPU limit throttles the pod's CPU time, while a memory limit that's exceeded gets the pod </w:t>
      </w:r>
      <w:proofErr w:type="spellStart"/>
      <w:r>
        <w:rPr>
          <w:sz w:val="22"/>
          <w:szCs w:val="22"/>
        </w:rPr>
        <w:t>OOMKilled</w:t>
      </w:r>
      <w:proofErr w:type="spellEnd"/>
      <w:r>
        <w:rPr>
          <w:sz w:val="22"/>
          <w:szCs w:val="22"/>
        </w:rPr>
        <w:t>.</w:t>
      </w:r>
    </w:p>
    <w:p w14:paraId="4D733F06" w14:textId="77777777" w:rsidR="00A55576" w:rsidRDefault="00000000">
      <w:pPr>
        <w:pStyle w:val="ListParagraph"/>
        <w:numPr>
          <w:ilvl w:val="0"/>
          <w:numId w:val="6"/>
        </w:numPr>
        <w:spacing w:after="80"/>
      </w:pPr>
      <w:r>
        <w:rPr>
          <w:sz w:val="22"/>
          <w:szCs w:val="22"/>
        </w:rPr>
        <w:t>Re-run this exercise after any significant code change (a new dependency, a new code path) and on a recurring cadence (e.g., quarterly) as real production traffic patterns emerge — initial sizing from a load test is a starting point, not a permanent setting.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0"/>
      </w:tblGrid>
      <w:tr w:rsidR="00A55576" w14:paraId="712420F4"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5945A3B2" w14:textId="77777777" w:rsidR="00A55576" w:rsidRDefault="00000000">
            <w:r>
              <w:rPr>
                <w:b/>
                <w:bCs/>
                <w:color w:val="FFFFFF"/>
              </w:rPr>
              <w:lastRenderedPageBreak/>
              <w:t>Symptom</w:t>
            </w:r>
          </w:p>
        </w:tc>
        <w:tc>
          <w:tcPr>
            <w:tcW w:w="3200" w:type="dxa"/>
            <w:shd w:val="clear" w:color="auto" w:fill="1F3864"/>
            <w:tcMar>
              <w:top w:w="100" w:type="dxa"/>
              <w:left w:w="120" w:type="dxa"/>
              <w:bottom w:w="100" w:type="dxa"/>
              <w:right w:w="120" w:type="dxa"/>
            </w:tcMar>
          </w:tcPr>
          <w:p w14:paraId="5FA5BE53" w14:textId="77777777" w:rsidR="00A55576" w:rsidRDefault="00000000">
            <w:r>
              <w:rPr>
                <w:b/>
                <w:bCs/>
                <w:color w:val="FFFFFF"/>
              </w:rPr>
              <w:t>Likely cause</w:t>
            </w:r>
          </w:p>
        </w:tc>
        <w:tc>
          <w:tcPr>
            <w:tcW w:w="3220" w:type="dxa"/>
            <w:shd w:val="clear" w:color="auto" w:fill="1F3864"/>
            <w:tcMar>
              <w:top w:w="100" w:type="dxa"/>
              <w:left w:w="120" w:type="dxa"/>
              <w:bottom w:w="100" w:type="dxa"/>
              <w:right w:w="120" w:type="dxa"/>
            </w:tcMar>
          </w:tcPr>
          <w:p w14:paraId="74836E1C" w14:textId="77777777" w:rsidR="00A55576" w:rsidRDefault="00000000">
            <w:r>
              <w:rPr>
                <w:b/>
                <w:bCs/>
                <w:color w:val="FFFFFF"/>
              </w:rPr>
              <w:t>Fix</w:t>
            </w:r>
          </w:p>
        </w:tc>
      </w:tr>
      <w:tr w:rsidR="00A55576" w14:paraId="252B056F"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1211295A" w14:textId="77777777" w:rsidR="00A55576" w:rsidRDefault="00000000">
            <w:r>
              <w:t xml:space="preserve">Pod repeatedly </w:t>
            </w:r>
            <w:proofErr w:type="spellStart"/>
            <w:r>
              <w:t>OOMKilled</w:t>
            </w:r>
            <w:proofErr w:type="spellEnd"/>
          </w:p>
        </w:tc>
        <w:tc>
          <w:tcPr>
            <w:tcW w:w="3200" w:type="dxa"/>
            <w:shd w:val="clear" w:color="auto" w:fill="FFFFFF"/>
            <w:tcMar>
              <w:top w:w="100" w:type="dxa"/>
              <w:left w:w="120" w:type="dxa"/>
              <w:bottom w:w="100" w:type="dxa"/>
              <w:right w:w="120" w:type="dxa"/>
            </w:tcMar>
          </w:tcPr>
          <w:p w14:paraId="376C2D26" w14:textId="77777777" w:rsidR="00A55576" w:rsidRDefault="00000000">
            <w:r>
              <w:t>Memory limit set below actual peak usage.</w:t>
            </w:r>
          </w:p>
        </w:tc>
        <w:tc>
          <w:tcPr>
            <w:tcW w:w="3220" w:type="dxa"/>
            <w:shd w:val="clear" w:color="auto" w:fill="FFFFFF"/>
            <w:tcMar>
              <w:top w:w="100" w:type="dxa"/>
              <w:left w:w="120" w:type="dxa"/>
              <w:bottom w:w="100" w:type="dxa"/>
              <w:right w:w="120" w:type="dxa"/>
            </w:tcMar>
          </w:tcPr>
          <w:p w14:paraId="4C0CE146" w14:textId="77777777" w:rsidR="00A55576" w:rsidRDefault="00000000">
            <w:r>
              <w:t xml:space="preserve">Raise the memory </w:t>
            </w:r>
            <w:proofErr w:type="gramStart"/>
            <w:r>
              <w:t>limit, or</w:t>
            </w:r>
            <w:proofErr w:type="gramEnd"/>
            <w:r>
              <w:t xml:space="preserve"> investigate a memory leak if usage grows unbounded over the pod's lifetime rather than plateauing.</w:t>
            </w:r>
          </w:p>
        </w:tc>
      </w:tr>
      <w:tr w:rsidR="00A55576" w14:paraId="5063EAD7"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7E7C4657" w14:textId="77777777" w:rsidR="00A55576" w:rsidRDefault="00000000">
            <w:r>
              <w:t xml:space="preserve">CPU throttling shows in </w:t>
            </w:r>
            <w:proofErr w:type="gramStart"/>
            <w:r>
              <w:t>metrics</w:t>
            </w:r>
            <w:proofErr w:type="gramEnd"/>
            <w:r>
              <w:t xml:space="preserve"> but pod isn't crashing</w:t>
            </w:r>
          </w:p>
        </w:tc>
        <w:tc>
          <w:tcPr>
            <w:tcW w:w="3200" w:type="dxa"/>
            <w:shd w:val="clear" w:color="auto" w:fill="EEF3F9"/>
            <w:tcMar>
              <w:top w:w="100" w:type="dxa"/>
              <w:left w:w="120" w:type="dxa"/>
              <w:bottom w:w="100" w:type="dxa"/>
              <w:right w:w="120" w:type="dxa"/>
            </w:tcMar>
          </w:tcPr>
          <w:p w14:paraId="00A381B4" w14:textId="77777777" w:rsidR="00A55576" w:rsidRDefault="00000000">
            <w:r>
              <w:t>CPU limit set below the burst the code needs (e.g., during JSON serialization of a large response).</w:t>
            </w:r>
          </w:p>
        </w:tc>
        <w:tc>
          <w:tcPr>
            <w:tcW w:w="3220" w:type="dxa"/>
            <w:shd w:val="clear" w:color="auto" w:fill="EEF3F9"/>
            <w:tcMar>
              <w:top w:w="100" w:type="dxa"/>
              <w:left w:w="120" w:type="dxa"/>
              <w:bottom w:w="100" w:type="dxa"/>
              <w:right w:w="120" w:type="dxa"/>
            </w:tcMar>
          </w:tcPr>
          <w:p w14:paraId="1BB380E1" w14:textId="77777777" w:rsidR="00A55576" w:rsidRDefault="00000000">
            <w:r>
              <w:t xml:space="preserve">Raise the CPU </w:t>
            </w:r>
            <w:proofErr w:type="gramStart"/>
            <w:r>
              <w:t>limit, or</w:t>
            </w:r>
            <w:proofErr w:type="gramEnd"/>
            <w:r>
              <w:t xml:space="preserve"> address the underlying inefficiency (Section 9.4's pagination/indexing guidance) rather than only scaling around it.</w:t>
            </w:r>
          </w:p>
        </w:tc>
      </w:tr>
      <w:tr w:rsidR="00A55576" w14:paraId="702B8ED3"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4351ACD" w14:textId="77777777" w:rsidR="00A55576" w:rsidRDefault="00000000">
            <w:r>
              <w:t xml:space="preserve">Cluster </w:t>
            </w:r>
            <w:proofErr w:type="spellStart"/>
            <w:r>
              <w:t>autoscaler</w:t>
            </w:r>
            <w:proofErr w:type="spellEnd"/>
            <w:r>
              <w:t xml:space="preserve"> constantly adding/removing nodes</w:t>
            </w:r>
          </w:p>
        </w:tc>
        <w:tc>
          <w:tcPr>
            <w:tcW w:w="3200" w:type="dxa"/>
            <w:shd w:val="clear" w:color="auto" w:fill="FFFFFF"/>
            <w:tcMar>
              <w:top w:w="100" w:type="dxa"/>
              <w:left w:w="120" w:type="dxa"/>
              <w:bottom w:w="100" w:type="dxa"/>
              <w:right w:w="120" w:type="dxa"/>
            </w:tcMar>
          </w:tcPr>
          <w:p w14:paraId="245200CB" w14:textId="77777777" w:rsidR="00A55576" w:rsidRDefault="00000000">
            <w:r>
              <w:t>requests set far higher than actual steady-state usage, wasting reserved capacity on every node.</w:t>
            </w:r>
          </w:p>
        </w:tc>
        <w:tc>
          <w:tcPr>
            <w:tcW w:w="3220" w:type="dxa"/>
            <w:shd w:val="clear" w:color="auto" w:fill="FFFFFF"/>
            <w:tcMar>
              <w:top w:w="100" w:type="dxa"/>
              <w:left w:w="120" w:type="dxa"/>
              <w:bottom w:w="100" w:type="dxa"/>
              <w:right w:w="120" w:type="dxa"/>
            </w:tcMar>
          </w:tcPr>
          <w:p w14:paraId="78F528CF" w14:textId="77777777" w:rsidR="00A55576" w:rsidRDefault="00000000">
            <w:r>
              <w:t>Lower requests toward the measured p50; let limits (not requests) absorb legitimate spikes.</w:t>
            </w:r>
          </w:p>
        </w:tc>
      </w:tr>
    </w:tbl>
    <w:p w14:paraId="521317C8" w14:textId="77777777" w:rsidR="00A55576" w:rsidRDefault="00000000">
      <w:pPr>
        <w:pStyle w:val="Heading2"/>
        <w:spacing w:before="300" w:after="150"/>
      </w:pPr>
      <w:r>
        <w:rPr>
          <w:b/>
          <w:bCs/>
        </w:rPr>
        <w:t>12.6 Pod Disruption Budgets &amp; Network Policies</w:t>
      </w:r>
    </w:p>
    <w:p w14:paraId="4184397C" w14:textId="77777777" w:rsidR="00A55576" w:rsidRDefault="00000000">
      <w:pPr>
        <w:spacing w:after="160" w:line="300" w:lineRule="auto"/>
      </w:pPr>
      <w:r>
        <w:rPr>
          <w:sz w:val="22"/>
          <w:szCs w:val="22"/>
        </w:rPr>
        <w:t xml:space="preserve">Two more Kubernetes objects worth naming explicitly, since both directly prevent real </w:t>
      </w:r>
      <w:proofErr w:type="gramStart"/>
      <w:r>
        <w:rPr>
          <w:sz w:val="22"/>
          <w:szCs w:val="22"/>
        </w:rPr>
        <w:t>incidents</w:t>
      </w:r>
      <w:proofErr w:type="gramEnd"/>
      <w:r>
        <w:rPr>
          <w:sz w:val="22"/>
          <w:szCs w:val="22"/>
        </w:rPr>
        <w:t xml:space="preserve"> this system </w:t>
      </w:r>
      <w:proofErr w:type="gramStart"/>
      <w:r>
        <w:rPr>
          <w:sz w:val="22"/>
          <w:szCs w:val="22"/>
        </w:rPr>
        <w:t>has to</w:t>
      </w:r>
      <w:proofErr w:type="gramEnd"/>
      <w:r>
        <w:rPr>
          <w:sz w:val="22"/>
          <w:szCs w:val="22"/>
        </w:rPr>
        <w:t xml:space="preserve"> plan for.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6C788BF7"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089E1E1F" w14:textId="77777777" w:rsidR="00A55576" w:rsidRDefault="00000000">
            <w:r>
              <w:rPr>
                <w:rFonts w:ascii="Consolas" w:eastAsia="Consolas" w:hAnsi="Consolas" w:cs="Consolas"/>
                <w:color w:val="1A1A1A"/>
                <w:sz w:val="19"/>
                <w:szCs w:val="19"/>
              </w:rPr>
              <w:t xml:space="preserve"># order-service </w:t>
            </w:r>
            <w:proofErr w:type="spellStart"/>
            <w:r>
              <w:rPr>
                <w:rFonts w:ascii="Consolas" w:eastAsia="Consolas" w:hAnsi="Consolas" w:cs="Consolas"/>
                <w:color w:val="1A1A1A"/>
                <w:sz w:val="19"/>
                <w:szCs w:val="19"/>
              </w:rPr>
              <w:t>PodDisruptionBudget</w:t>
            </w:r>
            <w:proofErr w:type="spellEnd"/>
            <w:r>
              <w:rPr>
                <w:rFonts w:ascii="Consolas" w:eastAsia="Consolas" w:hAnsi="Consolas" w:cs="Consolas"/>
                <w:color w:val="1A1A1A"/>
                <w:sz w:val="19"/>
                <w:szCs w:val="19"/>
              </w:rPr>
              <w:t xml:space="preserve"> — protects against voluntary disruptions</w:t>
            </w:r>
          </w:p>
          <w:p w14:paraId="34F63719" w14:textId="77777777" w:rsidR="00A55576" w:rsidRDefault="00000000">
            <w:proofErr w:type="spellStart"/>
            <w:r>
              <w:rPr>
                <w:rFonts w:ascii="Consolas" w:eastAsia="Consolas" w:hAnsi="Consolas" w:cs="Consolas"/>
                <w:color w:val="1A1A1A"/>
                <w:sz w:val="19"/>
                <w:szCs w:val="19"/>
              </w:rPr>
              <w:t>apiVersion</w:t>
            </w:r>
            <w:proofErr w:type="spellEnd"/>
            <w:r>
              <w:rPr>
                <w:rFonts w:ascii="Consolas" w:eastAsia="Consolas" w:hAnsi="Consolas" w:cs="Consolas"/>
                <w:color w:val="1A1A1A"/>
                <w:sz w:val="19"/>
                <w:szCs w:val="19"/>
              </w:rPr>
              <w:t>: policy/v1</w:t>
            </w:r>
          </w:p>
          <w:p w14:paraId="64AC7785" w14:textId="77777777" w:rsidR="00A55576" w:rsidRDefault="00000000">
            <w:r>
              <w:rPr>
                <w:rFonts w:ascii="Consolas" w:eastAsia="Consolas" w:hAnsi="Consolas" w:cs="Consolas"/>
                <w:color w:val="1A1A1A"/>
                <w:sz w:val="19"/>
                <w:szCs w:val="19"/>
              </w:rPr>
              <w:t xml:space="preserve">kind: </w:t>
            </w:r>
            <w:proofErr w:type="spellStart"/>
            <w:r>
              <w:rPr>
                <w:rFonts w:ascii="Consolas" w:eastAsia="Consolas" w:hAnsi="Consolas" w:cs="Consolas"/>
                <w:color w:val="1A1A1A"/>
                <w:sz w:val="19"/>
                <w:szCs w:val="19"/>
              </w:rPr>
              <w:t>PodDisruptionBudget</w:t>
            </w:r>
            <w:proofErr w:type="spellEnd"/>
          </w:p>
          <w:p w14:paraId="4772276C" w14:textId="77777777" w:rsidR="00A55576" w:rsidRDefault="00000000">
            <w:r>
              <w:rPr>
                <w:rFonts w:ascii="Consolas" w:eastAsia="Consolas" w:hAnsi="Consolas" w:cs="Consolas"/>
                <w:color w:val="1A1A1A"/>
                <w:sz w:val="19"/>
                <w:szCs w:val="19"/>
              </w:rPr>
              <w:t xml:space="preserve">metadata: </w:t>
            </w:r>
            <w:proofErr w:type="gramStart"/>
            <w:r>
              <w:rPr>
                <w:rFonts w:ascii="Consolas" w:eastAsia="Consolas" w:hAnsi="Consolas" w:cs="Consolas"/>
                <w:color w:val="1A1A1A"/>
                <w:sz w:val="19"/>
                <w:szCs w:val="19"/>
              </w:rPr>
              <w:t>{ name</w:t>
            </w:r>
            <w:proofErr w:type="gramEnd"/>
            <w:r>
              <w:rPr>
                <w:rFonts w:ascii="Consolas" w:eastAsia="Consolas" w:hAnsi="Consolas" w:cs="Consolas"/>
                <w:color w:val="1A1A1A"/>
                <w:sz w:val="19"/>
                <w:szCs w:val="19"/>
              </w:rPr>
              <w:t>: order-service-</w:t>
            </w:r>
            <w:proofErr w:type="spellStart"/>
            <w:proofErr w:type="gramStart"/>
            <w:r>
              <w:rPr>
                <w:rFonts w:ascii="Consolas" w:eastAsia="Consolas" w:hAnsi="Consolas" w:cs="Consolas"/>
                <w:color w:val="1A1A1A"/>
                <w:sz w:val="19"/>
                <w:szCs w:val="19"/>
              </w:rPr>
              <w:t>pdb</w:t>
            </w:r>
            <w:proofErr w:type="spellEnd"/>
            <w:r>
              <w:rPr>
                <w:rFonts w:ascii="Consolas" w:eastAsia="Consolas" w:hAnsi="Consolas" w:cs="Consolas"/>
                <w:color w:val="1A1A1A"/>
                <w:sz w:val="19"/>
                <w:szCs w:val="19"/>
              </w:rPr>
              <w:t xml:space="preserve"> }</w:t>
            </w:r>
            <w:proofErr w:type="gramEnd"/>
          </w:p>
          <w:p w14:paraId="015F289D" w14:textId="77777777" w:rsidR="00A55576" w:rsidRDefault="00000000">
            <w:r>
              <w:rPr>
                <w:rFonts w:ascii="Consolas" w:eastAsia="Consolas" w:hAnsi="Consolas" w:cs="Consolas"/>
                <w:color w:val="1A1A1A"/>
                <w:sz w:val="19"/>
                <w:szCs w:val="19"/>
              </w:rPr>
              <w:t>spec:</w:t>
            </w:r>
          </w:p>
          <w:p w14:paraId="3AA5C25D"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minAvailable</w:t>
            </w:r>
            <w:proofErr w:type="spellEnd"/>
            <w:r>
              <w:rPr>
                <w:rFonts w:ascii="Consolas" w:eastAsia="Consolas" w:hAnsi="Consolas" w:cs="Consolas"/>
                <w:color w:val="1A1A1A"/>
                <w:sz w:val="19"/>
                <w:szCs w:val="19"/>
              </w:rPr>
              <w:t>: 2          # at least 2 of the 3 replicas (Section 12.4) must stay up</w:t>
            </w:r>
          </w:p>
          <w:p w14:paraId="041E2D87" w14:textId="77777777" w:rsidR="00A55576" w:rsidRDefault="00000000">
            <w:r>
              <w:rPr>
                <w:rFonts w:ascii="Consolas" w:eastAsia="Consolas" w:hAnsi="Consolas" w:cs="Consolas"/>
                <w:color w:val="1A1A1A"/>
                <w:sz w:val="19"/>
                <w:szCs w:val="19"/>
              </w:rPr>
              <w:t xml:space="preserve">  selector:</w:t>
            </w:r>
          </w:p>
          <w:p w14:paraId="14C5346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matchLabels</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app</w:t>
            </w:r>
            <w:proofErr w:type="gramEnd"/>
            <w:r>
              <w:rPr>
                <w:rFonts w:ascii="Consolas" w:eastAsia="Consolas" w:hAnsi="Consolas" w:cs="Consolas"/>
                <w:color w:val="1A1A1A"/>
                <w:sz w:val="19"/>
                <w:szCs w:val="19"/>
              </w:rPr>
              <w:t>: order-</w:t>
            </w:r>
            <w:proofErr w:type="gramStart"/>
            <w:r>
              <w:rPr>
                <w:rFonts w:ascii="Consolas" w:eastAsia="Consolas" w:hAnsi="Consolas" w:cs="Consolas"/>
                <w:color w:val="1A1A1A"/>
                <w:sz w:val="19"/>
                <w:szCs w:val="19"/>
              </w:rPr>
              <w:t>service }</w:t>
            </w:r>
            <w:proofErr w:type="gramEnd"/>
          </w:p>
        </w:tc>
      </w:tr>
    </w:tbl>
    <w:p w14:paraId="679E6B2E" w14:textId="77777777" w:rsidR="00A55576" w:rsidRDefault="00000000">
      <w:pPr>
        <w:spacing w:after="160" w:line="300" w:lineRule="auto"/>
      </w:pPr>
      <w:r>
        <w:rPr>
          <w:sz w:val="22"/>
          <w:szCs w:val="22"/>
        </w:rPr>
        <w:t xml:space="preserve">Without a </w:t>
      </w:r>
      <w:proofErr w:type="spellStart"/>
      <w:r>
        <w:rPr>
          <w:sz w:val="22"/>
          <w:szCs w:val="22"/>
        </w:rPr>
        <w:t>PodDisruptionBudget</w:t>
      </w:r>
      <w:proofErr w:type="spellEnd"/>
      <w:r>
        <w:rPr>
          <w:sz w:val="22"/>
          <w:szCs w:val="22"/>
        </w:rPr>
        <w:t xml:space="preserve">, a routine cluster operation — draining a node for a Kubernetes version upgrade, or the cluster </w:t>
      </w:r>
      <w:proofErr w:type="spellStart"/>
      <w:r>
        <w:rPr>
          <w:sz w:val="22"/>
          <w:szCs w:val="22"/>
        </w:rPr>
        <w:t>autoscaler</w:t>
      </w:r>
      <w:proofErr w:type="spellEnd"/>
      <w:r>
        <w:rPr>
          <w:sz w:val="22"/>
          <w:szCs w:val="22"/>
        </w:rPr>
        <w:t xml:space="preserve"> scaling down — could terminate 2 of Order Service's 3 pods simultaneously, leaving only 1 to absorb all traffic. The PDB tells </w:t>
      </w:r>
      <w:proofErr w:type="gramStart"/>
      <w:r>
        <w:rPr>
          <w:sz w:val="22"/>
          <w:szCs w:val="22"/>
        </w:rPr>
        <w:t>Kubernetes</w:t>
      </w:r>
      <w:proofErr w:type="gramEnd"/>
      <w:r>
        <w:rPr>
          <w:sz w:val="22"/>
          <w:szCs w:val="22"/>
        </w:rPr>
        <w:t xml:space="preserve"> "never let a voluntary disruption take availability below this line," and Kubernetes will delay the drain/scale-down until it can proceed safely.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0503B8DC"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4382A5A4" w14:textId="77777777" w:rsidR="00A55576" w:rsidRDefault="00000000">
            <w:r>
              <w:rPr>
                <w:rFonts w:ascii="Consolas" w:eastAsia="Consolas" w:hAnsi="Consolas" w:cs="Consolas"/>
                <w:color w:val="1A1A1A"/>
                <w:sz w:val="19"/>
                <w:szCs w:val="19"/>
              </w:rPr>
              <w:t xml:space="preserve"># order-service </w:t>
            </w:r>
            <w:proofErr w:type="spellStart"/>
            <w:r>
              <w:rPr>
                <w:rFonts w:ascii="Consolas" w:eastAsia="Consolas" w:hAnsi="Consolas" w:cs="Consolas"/>
                <w:color w:val="1A1A1A"/>
                <w:sz w:val="19"/>
                <w:szCs w:val="19"/>
              </w:rPr>
              <w:t>NetworkPolicy</w:t>
            </w:r>
            <w:proofErr w:type="spellEnd"/>
            <w:r>
              <w:rPr>
                <w:rFonts w:ascii="Consolas" w:eastAsia="Consolas" w:hAnsi="Consolas" w:cs="Consolas"/>
                <w:color w:val="1A1A1A"/>
                <w:sz w:val="19"/>
                <w:szCs w:val="19"/>
              </w:rPr>
              <w:t xml:space="preserve"> — enforces Section 10.8's "Gateway only" rule at the network layer</w:t>
            </w:r>
          </w:p>
          <w:p w14:paraId="06196DEE" w14:textId="77777777" w:rsidR="00A55576" w:rsidRDefault="00000000">
            <w:proofErr w:type="spellStart"/>
            <w:r>
              <w:rPr>
                <w:rFonts w:ascii="Consolas" w:eastAsia="Consolas" w:hAnsi="Consolas" w:cs="Consolas"/>
                <w:color w:val="1A1A1A"/>
                <w:sz w:val="19"/>
                <w:szCs w:val="19"/>
              </w:rPr>
              <w:t>apiVersion</w:t>
            </w:r>
            <w:proofErr w:type="spellEnd"/>
            <w:r>
              <w:rPr>
                <w:rFonts w:ascii="Consolas" w:eastAsia="Consolas" w:hAnsi="Consolas" w:cs="Consolas"/>
                <w:color w:val="1A1A1A"/>
                <w:sz w:val="19"/>
                <w:szCs w:val="19"/>
              </w:rPr>
              <w:t>: networking.k8s.io/v1</w:t>
            </w:r>
          </w:p>
          <w:p w14:paraId="189B05C6" w14:textId="77777777" w:rsidR="00A55576" w:rsidRDefault="00000000">
            <w:r>
              <w:rPr>
                <w:rFonts w:ascii="Consolas" w:eastAsia="Consolas" w:hAnsi="Consolas" w:cs="Consolas"/>
                <w:color w:val="1A1A1A"/>
                <w:sz w:val="19"/>
                <w:szCs w:val="19"/>
              </w:rPr>
              <w:t xml:space="preserve">kind: </w:t>
            </w:r>
            <w:proofErr w:type="spellStart"/>
            <w:r>
              <w:rPr>
                <w:rFonts w:ascii="Consolas" w:eastAsia="Consolas" w:hAnsi="Consolas" w:cs="Consolas"/>
                <w:color w:val="1A1A1A"/>
                <w:sz w:val="19"/>
                <w:szCs w:val="19"/>
              </w:rPr>
              <w:t>NetworkPolicy</w:t>
            </w:r>
            <w:proofErr w:type="spellEnd"/>
          </w:p>
          <w:p w14:paraId="0E394D42" w14:textId="77777777" w:rsidR="00A55576" w:rsidRDefault="00000000">
            <w:r>
              <w:rPr>
                <w:rFonts w:ascii="Consolas" w:eastAsia="Consolas" w:hAnsi="Consolas" w:cs="Consolas"/>
                <w:color w:val="1A1A1A"/>
                <w:sz w:val="19"/>
                <w:szCs w:val="19"/>
              </w:rPr>
              <w:t xml:space="preserve">metadata: </w:t>
            </w:r>
            <w:proofErr w:type="gramStart"/>
            <w:r>
              <w:rPr>
                <w:rFonts w:ascii="Consolas" w:eastAsia="Consolas" w:hAnsi="Consolas" w:cs="Consolas"/>
                <w:color w:val="1A1A1A"/>
                <w:sz w:val="19"/>
                <w:szCs w:val="19"/>
              </w:rPr>
              <w:t>{ name</w:t>
            </w:r>
            <w:proofErr w:type="gramEnd"/>
            <w:r>
              <w:rPr>
                <w:rFonts w:ascii="Consolas" w:eastAsia="Consolas" w:hAnsi="Consolas" w:cs="Consolas"/>
                <w:color w:val="1A1A1A"/>
                <w:sz w:val="19"/>
                <w:szCs w:val="19"/>
              </w:rPr>
              <w:t>: order-service-</w:t>
            </w:r>
            <w:proofErr w:type="spellStart"/>
            <w:proofErr w:type="gramStart"/>
            <w:r>
              <w:rPr>
                <w:rFonts w:ascii="Consolas" w:eastAsia="Consolas" w:hAnsi="Consolas" w:cs="Consolas"/>
                <w:color w:val="1A1A1A"/>
                <w:sz w:val="19"/>
                <w:szCs w:val="19"/>
              </w:rPr>
              <w:t>netpol</w:t>
            </w:r>
            <w:proofErr w:type="spellEnd"/>
            <w:r>
              <w:rPr>
                <w:rFonts w:ascii="Consolas" w:eastAsia="Consolas" w:hAnsi="Consolas" w:cs="Consolas"/>
                <w:color w:val="1A1A1A"/>
                <w:sz w:val="19"/>
                <w:szCs w:val="19"/>
              </w:rPr>
              <w:t xml:space="preserve"> }</w:t>
            </w:r>
            <w:proofErr w:type="gramEnd"/>
          </w:p>
          <w:p w14:paraId="475585AA" w14:textId="77777777" w:rsidR="00A55576" w:rsidRDefault="00000000">
            <w:r>
              <w:rPr>
                <w:rFonts w:ascii="Consolas" w:eastAsia="Consolas" w:hAnsi="Consolas" w:cs="Consolas"/>
                <w:color w:val="1A1A1A"/>
                <w:sz w:val="19"/>
                <w:szCs w:val="19"/>
              </w:rPr>
              <w:t>spec:</w:t>
            </w:r>
          </w:p>
          <w:p w14:paraId="36F59670"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podSelector</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matchLabels</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app</w:t>
            </w:r>
            <w:proofErr w:type="gramEnd"/>
            <w:r>
              <w:rPr>
                <w:rFonts w:ascii="Consolas" w:eastAsia="Consolas" w:hAnsi="Consolas" w:cs="Consolas"/>
                <w:color w:val="1A1A1A"/>
                <w:sz w:val="19"/>
                <w:szCs w:val="19"/>
              </w:rPr>
              <w:t>: order-</w:t>
            </w:r>
            <w:proofErr w:type="gramStart"/>
            <w:r>
              <w:rPr>
                <w:rFonts w:ascii="Consolas" w:eastAsia="Consolas" w:hAnsi="Consolas" w:cs="Consolas"/>
                <w:color w:val="1A1A1A"/>
                <w:sz w:val="19"/>
                <w:szCs w:val="19"/>
              </w:rPr>
              <w:t>service }</w:t>
            </w:r>
            <w:proofErr w:type="gramEnd"/>
            <w:r>
              <w:rPr>
                <w:rFonts w:ascii="Consolas" w:eastAsia="Consolas" w:hAnsi="Consolas" w:cs="Consolas"/>
                <w:color w:val="1A1A1A"/>
                <w:sz w:val="19"/>
                <w:szCs w:val="19"/>
              </w:rPr>
              <w:t xml:space="preserve"> }</w:t>
            </w:r>
          </w:p>
          <w:p w14:paraId="06990BB3"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policyTypes</w:t>
            </w:r>
            <w:proofErr w:type="spellEnd"/>
            <w:r>
              <w:rPr>
                <w:rFonts w:ascii="Consolas" w:eastAsia="Consolas" w:hAnsi="Consolas" w:cs="Consolas"/>
                <w:color w:val="1A1A1A"/>
                <w:sz w:val="19"/>
                <w:szCs w:val="19"/>
              </w:rPr>
              <w:t>: [Ingress]</w:t>
            </w:r>
          </w:p>
          <w:p w14:paraId="386290AB" w14:textId="77777777" w:rsidR="00A55576" w:rsidRDefault="00000000">
            <w:r>
              <w:rPr>
                <w:rFonts w:ascii="Consolas" w:eastAsia="Consolas" w:hAnsi="Consolas" w:cs="Consolas"/>
                <w:color w:val="1A1A1A"/>
                <w:sz w:val="19"/>
                <w:szCs w:val="19"/>
              </w:rPr>
              <w:t xml:space="preserve">  ingress:</w:t>
            </w:r>
          </w:p>
          <w:p w14:paraId="3854C444" w14:textId="77777777" w:rsidR="00A55576" w:rsidRDefault="00000000">
            <w:r>
              <w:rPr>
                <w:rFonts w:ascii="Consolas" w:eastAsia="Consolas" w:hAnsi="Consolas" w:cs="Consolas"/>
                <w:color w:val="1A1A1A"/>
                <w:sz w:val="19"/>
                <w:szCs w:val="19"/>
              </w:rPr>
              <w:t xml:space="preserve">    - from:</w:t>
            </w:r>
          </w:p>
          <w:p w14:paraId="26FA3DDF" w14:textId="77777777" w:rsidR="00A55576" w:rsidRDefault="00000000">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podSelector</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matchLabels</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app</w:t>
            </w:r>
            <w:proofErr w:type="gram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gateway }</w:t>
            </w:r>
            <w:proofErr w:type="gramEnd"/>
            <w:r>
              <w:rPr>
                <w:rFonts w:ascii="Consolas" w:eastAsia="Consolas" w:hAnsi="Consolas" w:cs="Consolas"/>
                <w:color w:val="1A1A1A"/>
                <w:sz w:val="19"/>
                <w:szCs w:val="19"/>
              </w:rPr>
              <w:t xml:space="preserve"> }</w:t>
            </w:r>
          </w:p>
          <w:p w14:paraId="69244D54" w14:textId="77777777" w:rsidR="00A55576" w:rsidRDefault="00000000">
            <w:r>
              <w:rPr>
                <w:rFonts w:ascii="Consolas" w:eastAsia="Consolas" w:hAnsi="Consolas" w:cs="Consolas"/>
                <w:color w:val="1A1A1A"/>
                <w:sz w:val="19"/>
                <w:szCs w:val="19"/>
              </w:rPr>
              <w:t xml:space="preserve">      ports: </w:t>
            </w:r>
            <w:proofErr w:type="gramStart"/>
            <w:r>
              <w:rPr>
                <w:rFonts w:ascii="Consolas" w:eastAsia="Consolas" w:hAnsi="Consolas" w:cs="Consolas"/>
                <w:color w:val="1A1A1A"/>
                <w:sz w:val="19"/>
                <w:szCs w:val="19"/>
              </w:rPr>
              <w:t>[{ port</w:t>
            </w:r>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3003 }</w:t>
            </w:r>
            <w:proofErr w:type="gramEnd"/>
            <w:r>
              <w:rPr>
                <w:rFonts w:ascii="Consolas" w:eastAsia="Consolas" w:hAnsi="Consolas" w:cs="Consolas"/>
                <w:color w:val="1A1A1A"/>
                <w:sz w:val="19"/>
                <w:szCs w:val="19"/>
              </w:rPr>
              <w:t>]</w:t>
            </w:r>
          </w:p>
          <w:p w14:paraId="30B78DFF" w14:textId="77777777" w:rsidR="00A55576" w:rsidRDefault="00000000">
            <w:r>
              <w:rPr>
                <w:rFonts w:ascii="Consolas" w:eastAsia="Consolas" w:hAnsi="Consolas" w:cs="Consolas"/>
                <w:color w:val="1A1A1A"/>
                <w:sz w:val="19"/>
                <w:szCs w:val="19"/>
              </w:rPr>
              <w:t xml:space="preserve">  # No other pod's traffic is allowed in — a compromised Notification Service pod, for</w:t>
            </w:r>
          </w:p>
          <w:p w14:paraId="0CCF3A7E" w14:textId="77777777" w:rsidR="00A55576" w:rsidRDefault="00000000">
            <w:r>
              <w:rPr>
                <w:rFonts w:ascii="Consolas" w:eastAsia="Consolas" w:hAnsi="Consolas" w:cs="Consolas"/>
                <w:color w:val="1A1A1A"/>
                <w:sz w:val="19"/>
                <w:szCs w:val="19"/>
              </w:rPr>
              <w:t xml:space="preserve">  # example, cannot directly reach Order Service even if it discovers the address.</w:t>
            </w:r>
          </w:p>
        </w:tc>
      </w:tr>
    </w:tbl>
    <w:p w14:paraId="7AD79587"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Without this </w:t>
      </w:r>
      <w:proofErr w:type="spellStart"/>
      <w:r>
        <w:rPr>
          <w:i/>
          <w:iCs/>
          <w:color w:val="333333"/>
          <w:sz w:val="21"/>
          <w:szCs w:val="21"/>
        </w:rPr>
        <w:t>NetworkPolicy</w:t>
      </w:r>
      <w:proofErr w:type="spellEnd"/>
      <w:r>
        <w:rPr>
          <w:i/>
          <w:iCs/>
          <w:color w:val="333333"/>
          <w:sz w:val="21"/>
          <w:szCs w:val="21"/>
        </w:rPr>
        <w:t xml:space="preserve">, Kubernetes' default is to allow all pod-to-pod traffic within the cluster — meaning a single compromised or misbehaving pod could call any other service directly. Explicit </w:t>
      </w:r>
      <w:proofErr w:type="spellStart"/>
      <w:r>
        <w:rPr>
          <w:i/>
          <w:iCs/>
          <w:color w:val="333333"/>
          <w:sz w:val="21"/>
          <w:szCs w:val="21"/>
        </w:rPr>
        <w:t>NetworkPolicies</w:t>
      </w:r>
      <w:proofErr w:type="spellEnd"/>
      <w:r>
        <w:rPr>
          <w:i/>
          <w:iCs/>
          <w:color w:val="333333"/>
          <w:sz w:val="21"/>
          <w:szCs w:val="21"/>
        </w:rPr>
        <w:t xml:space="preserve"> turn that default off service by service, which is why Section 10.8 lists this as a security control rather than an optional hardening step.</w:t>
      </w:r>
    </w:p>
    <w:p w14:paraId="3B90526E" w14:textId="77777777" w:rsidR="00A55576" w:rsidRDefault="00000000">
      <w:pPr>
        <w:pStyle w:val="Heading1"/>
        <w:keepNext/>
        <w:pBdr>
          <w:bottom w:val="single" w:sz="6" w:space="4" w:color="2E74B5"/>
        </w:pBdr>
        <w:spacing w:before="420" w:after="200"/>
      </w:pPr>
      <w:r>
        <w:rPr>
          <w:b/>
          <w:bCs/>
          <w:color w:val="1F3864"/>
        </w:rPr>
        <w:lastRenderedPageBreak/>
        <w:t>13. AWS Services Mapping &amp; Deployment Architecture</w:t>
      </w:r>
    </w:p>
    <w:p w14:paraId="2AB71F80" w14:textId="77777777" w:rsidR="00A55576" w:rsidRDefault="00000000">
      <w:pPr>
        <w:spacing w:after="160" w:line="300" w:lineRule="auto"/>
      </w:pPr>
      <w:r>
        <w:rPr>
          <w:sz w:val="22"/>
          <w:szCs w:val="22"/>
        </w:rPr>
        <w:t xml:space="preserve">Section 12 described Kubernetes concepts generically. This section maps every piece of the system onto concrete AWS services, so the architecture in Figure 1 becomes something </w:t>
      </w:r>
      <w:proofErr w:type="gramStart"/>
      <w:r>
        <w:rPr>
          <w:sz w:val="22"/>
          <w:szCs w:val="22"/>
        </w:rPr>
        <w:t>actually deployable</w:t>
      </w:r>
      <w:proofErr w:type="gramEnd"/>
      <w:r>
        <w:rPr>
          <w:sz w:val="22"/>
          <w:szCs w:val="22"/>
        </w:rPr>
        <w:t>.</w:t>
      </w:r>
    </w:p>
    <w:p w14:paraId="4E404DA9" w14:textId="77777777" w:rsidR="00A55576" w:rsidRDefault="00000000">
      <w:pPr>
        <w:pStyle w:val="Heading2"/>
        <w:keepNext/>
        <w:spacing w:before="300" w:after="150"/>
      </w:pPr>
      <w:r>
        <w:rPr>
          <w:b/>
          <w:bCs/>
        </w:rPr>
        <w:t>13.1 Service Mapping Table</w:t>
      </w:r>
    </w:p>
    <w:tbl>
      <w:tblPr>
        <w:tblW w:w="0" w:type="auto"/>
        <w:jc w:val="center"/>
        <w:tblCellMar>
          <w:left w:w="10" w:type="dxa"/>
          <w:right w:w="10" w:type="dxa"/>
        </w:tblCellMar>
        <w:tblLook w:val="04A0" w:firstRow="1" w:lastRow="0" w:firstColumn="1" w:lastColumn="0" w:noHBand="0" w:noVBand="1"/>
      </w:tblPr>
      <w:tblGrid>
        <w:gridCol w:w="2014"/>
        <w:gridCol w:w="2013"/>
        <w:gridCol w:w="2012"/>
        <w:gridCol w:w="2012"/>
        <w:gridCol w:w="2013"/>
      </w:tblGrid>
      <w:tr w:rsidR="00A55576" w14:paraId="6EC094CA" w14:textId="77777777">
        <w:tblPrEx>
          <w:tblCellMar>
            <w:top w:w="0" w:type="dxa"/>
            <w:bottom w:w="0" w:type="dxa"/>
          </w:tblCellMar>
        </w:tblPrEx>
        <w:trPr>
          <w:tblHeade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3F03645" w14:textId="77777777" w:rsidR="00A55576" w:rsidRDefault="00000000">
            <w:r>
              <w:rPr>
                <w:b/>
                <w:color w:val="FFFFFF"/>
                <w:sz w:val="16"/>
              </w:rPr>
              <w:t>AWS service</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015EC1CC" w14:textId="77777777" w:rsidR="00A55576" w:rsidRDefault="00000000">
            <w:r>
              <w:rPr>
                <w:b/>
                <w:color w:val="FFFFFF"/>
                <w:sz w:val="16"/>
              </w:rPr>
              <w:t>Production role</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B3D6296" w14:textId="77777777" w:rsidR="00A55576" w:rsidRDefault="00000000">
            <w:r>
              <w:rPr>
                <w:b/>
                <w:color w:val="FFFFFF"/>
                <w:sz w:val="16"/>
              </w:rPr>
              <w:t>Network exposure</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CFBE62A" w14:textId="77777777" w:rsidR="00A55576" w:rsidRDefault="00000000">
            <w:r>
              <w:rPr>
                <w:b/>
                <w:color w:val="FFFFFF"/>
                <w:sz w:val="16"/>
              </w:rPr>
              <w:t>HA / scaling</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6B9BE27" w14:textId="77777777" w:rsidR="00A55576" w:rsidRDefault="00000000">
            <w:r>
              <w:rPr>
                <w:b/>
                <w:color w:val="FFFFFF"/>
                <w:sz w:val="16"/>
              </w:rPr>
              <w:t>Security &amp; operations</w:t>
            </w:r>
          </w:p>
        </w:tc>
      </w:tr>
      <w:tr w:rsidR="00A55576" w14:paraId="3CAA91F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6D18F32E" w14:textId="77777777" w:rsidR="00A55576" w:rsidRDefault="00000000">
            <w:r>
              <w:rPr>
                <w:sz w:val="16"/>
              </w:rPr>
              <w:t>Amazon Route 53</w:t>
            </w:r>
          </w:p>
        </w:tc>
        <w:tc>
          <w:tcPr>
            <w:tcW w:w="2016" w:type="dxa"/>
            <w:tcBorders>
              <w:top w:val="single" w:sz="6" w:space="0" w:color="9AA7B8"/>
              <w:left w:val="single" w:sz="6" w:space="0" w:color="9AA7B8"/>
              <w:bottom w:val="single" w:sz="6" w:space="0" w:color="9AA7B8"/>
              <w:right w:val="single" w:sz="6" w:space="0" w:color="9AA7B8"/>
            </w:tcBorders>
            <w:vAlign w:val="center"/>
          </w:tcPr>
          <w:p w14:paraId="713617D4" w14:textId="77777777" w:rsidR="00A55576" w:rsidRDefault="00000000">
            <w:r>
              <w:rPr>
                <w:sz w:val="16"/>
              </w:rPr>
              <w:t>Public DNS, health checks and failover routing</w:t>
            </w:r>
          </w:p>
        </w:tc>
        <w:tc>
          <w:tcPr>
            <w:tcW w:w="2016" w:type="dxa"/>
            <w:tcBorders>
              <w:top w:val="single" w:sz="6" w:space="0" w:color="9AA7B8"/>
              <w:left w:val="single" w:sz="6" w:space="0" w:color="9AA7B8"/>
              <w:bottom w:val="single" w:sz="6" w:space="0" w:color="9AA7B8"/>
              <w:right w:val="single" w:sz="6" w:space="0" w:color="9AA7B8"/>
            </w:tcBorders>
            <w:vAlign w:val="center"/>
          </w:tcPr>
          <w:p w14:paraId="433D246A" w14:textId="77777777" w:rsidR="00A55576" w:rsidRDefault="00000000">
            <w:r>
              <w:rPr>
                <w:sz w:val="16"/>
              </w:rPr>
              <w:t>Internet-facing DNS</w:t>
            </w:r>
          </w:p>
        </w:tc>
        <w:tc>
          <w:tcPr>
            <w:tcW w:w="2016" w:type="dxa"/>
            <w:tcBorders>
              <w:top w:val="single" w:sz="6" w:space="0" w:color="9AA7B8"/>
              <w:left w:val="single" w:sz="6" w:space="0" w:color="9AA7B8"/>
              <w:bottom w:val="single" w:sz="6" w:space="0" w:color="9AA7B8"/>
              <w:right w:val="single" w:sz="6" w:space="0" w:color="9AA7B8"/>
            </w:tcBorders>
            <w:vAlign w:val="center"/>
          </w:tcPr>
          <w:p w14:paraId="1BAACEDA" w14:textId="77777777" w:rsidR="00A55576" w:rsidRDefault="00000000">
            <w:r>
              <w:rPr>
                <w:sz w:val="16"/>
              </w:rPr>
              <w:t>Global managed service</w:t>
            </w:r>
          </w:p>
        </w:tc>
        <w:tc>
          <w:tcPr>
            <w:tcW w:w="2016" w:type="dxa"/>
            <w:tcBorders>
              <w:top w:val="single" w:sz="6" w:space="0" w:color="9AA7B8"/>
              <w:left w:val="single" w:sz="6" w:space="0" w:color="9AA7B8"/>
              <w:bottom w:val="single" w:sz="6" w:space="0" w:color="9AA7B8"/>
              <w:right w:val="single" w:sz="6" w:space="0" w:color="9AA7B8"/>
            </w:tcBorders>
            <w:vAlign w:val="center"/>
          </w:tcPr>
          <w:p w14:paraId="02CE3A98" w14:textId="77777777" w:rsidR="00A55576" w:rsidRDefault="00000000">
            <w:r>
              <w:rPr>
                <w:sz w:val="16"/>
              </w:rPr>
              <w:t>DNSSEC where required; controlled TTLs; health-check based failover</w:t>
            </w:r>
          </w:p>
        </w:tc>
      </w:tr>
      <w:tr w:rsidR="00A55576" w14:paraId="2AB620F7"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6AD9148" w14:textId="77777777" w:rsidR="00A55576" w:rsidRDefault="00000000">
            <w:r>
              <w:rPr>
                <w:sz w:val="16"/>
              </w:rPr>
              <w:t>Amazon CloudFront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BAB79FA" w14:textId="77777777" w:rsidR="00A55576" w:rsidRDefault="00000000">
            <w:r>
              <w:rPr>
                <w:sz w:val="16"/>
              </w:rPr>
              <w:t>CDN for React assets and cacheable public content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C7371B7" w14:textId="77777777" w:rsidR="00A55576" w:rsidRDefault="00000000">
            <w:r>
              <w:rPr>
                <w:sz w:val="16"/>
              </w:rPr>
              <w:t>Public edge; private S3 origin</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3DE6A18" w14:textId="77777777" w:rsidR="00A55576" w:rsidRDefault="00000000">
            <w:r>
              <w:rPr>
                <w:sz w:val="16"/>
              </w:rPr>
              <w:t>Global edge network</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6991B39" w14:textId="77777777" w:rsidR="00A55576" w:rsidRDefault="00000000">
            <w:r>
              <w:rPr>
                <w:sz w:val="16"/>
              </w:rPr>
              <w:t>OAC to S3; HTTPS; cache policies; response security headers</w:t>
            </w:r>
          </w:p>
        </w:tc>
      </w:tr>
      <w:tr w:rsidR="00A55576" w14:paraId="7D21AA9C"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281B739B" w14:textId="77777777" w:rsidR="00A55576" w:rsidRDefault="00000000">
            <w:r>
              <w:rPr>
                <w:sz w:val="16"/>
              </w:rPr>
              <w:t>AWS WAF</w:t>
            </w:r>
          </w:p>
        </w:tc>
        <w:tc>
          <w:tcPr>
            <w:tcW w:w="2016" w:type="dxa"/>
            <w:tcBorders>
              <w:top w:val="single" w:sz="6" w:space="0" w:color="9AA7B8"/>
              <w:left w:val="single" w:sz="6" w:space="0" w:color="9AA7B8"/>
              <w:bottom w:val="single" w:sz="6" w:space="0" w:color="9AA7B8"/>
              <w:right w:val="single" w:sz="6" w:space="0" w:color="9AA7B8"/>
            </w:tcBorders>
            <w:vAlign w:val="center"/>
          </w:tcPr>
          <w:p w14:paraId="402ECCE9" w14:textId="77777777" w:rsidR="00A55576" w:rsidRDefault="00000000">
            <w:r>
              <w:rPr>
                <w:sz w:val="16"/>
              </w:rPr>
              <w:t>Block common web attacks and abusive traffic</w:t>
            </w:r>
          </w:p>
        </w:tc>
        <w:tc>
          <w:tcPr>
            <w:tcW w:w="2016" w:type="dxa"/>
            <w:tcBorders>
              <w:top w:val="single" w:sz="6" w:space="0" w:color="9AA7B8"/>
              <w:left w:val="single" w:sz="6" w:space="0" w:color="9AA7B8"/>
              <w:bottom w:val="single" w:sz="6" w:space="0" w:color="9AA7B8"/>
              <w:right w:val="single" w:sz="6" w:space="0" w:color="9AA7B8"/>
            </w:tcBorders>
            <w:vAlign w:val="center"/>
          </w:tcPr>
          <w:p w14:paraId="5E77EB0C" w14:textId="77777777" w:rsidR="00A55576" w:rsidRDefault="00000000">
            <w:r>
              <w:rPr>
                <w:sz w:val="16"/>
              </w:rPr>
              <w:t>Attached to CloudFront and/or ALB</w:t>
            </w:r>
          </w:p>
        </w:tc>
        <w:tc>
          <w:tcPr>
            <w:tcW w:w="2016" w:type="dxa"/>
            <w:tcBorders>
              <w:top w:val="single" w:sz="6" w:space="0" w:color="9AA7B8"/>
              <w:left w:val="single" w:sz="6" w:space="0" w:color="9AA7B8"/>
              <w:bottom w:val="single" w:sz="6" w:space="0" w:color="9AA7B8"/>
              <w:right w:val="single" w:sz="6" w:space="0" w:color="9AA7B8"/>
            </w:tcBorders>
            <w:vAlign w:val="center"/>
          </w:tcPr>
          <w:p w14:paraId="3981147C" w14:textId="77777777" w:rsidR="00A55576" w:rsidRDefault="00000000">
            <w:r>
              <w:rPr>
                <w:sz w:val="16"/>
              </w:rPr>
              <w:t>Managed service</w:t>
            </w:r>
          </w:p>
        </w:tc>
        <w:tc>
          <w:tcPr>
            <w:tcW w:w="2016" w:type="dxa"/>
            <w:tcBorders>
              <w:top w:val="single" w:sz="6" w:space="0" w:color="9AA7B8"/>
              <w:left w:val="single" w:sz="6" w:space="0" w:color="9AA7B8"/>
              <w:bottom w:val="single" w:sz="6" w:space="0" w:color="9AA7B8"/>
              <w:right w:val="single" w:sz="6" w:space="0" w:color="9AA7B8"/>
            </w:tcBorders>
            <w:vAlign w:val="center"/>
          </w:tcPr>
          <w:p w14:paraId="27FBACD2" w14:textId="77777777" w:rsidR="00A55576" w:rsidRDefault="00000000">
            <w:r>
              <w:rPr>
                <w:sz w:val="16"/>
              </w:rPr>
              <w:t>Managed rule groups; rate-based rules; app-specific rules</w:t>
            </w:r>
          </w:p>
        </w:tc>
      </w:tr>
      <w:tr w:rsidR="00A55576" w14:paraId="5A54304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F9B16F7" w14:textId="77777777" w:rsidR="00A55576" w:rsidRDefault="00000000">
            <w:r>
              <w:rPr>
                <w:sz w:val="16"/>
              </w:rPr>
              <w:t>Amazon S3</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BCCB19C" w14:textId="77777777" w:rsidR="00A55576" w:rsidRDefault="00000000">
            <w:r>
              <w:rPr>
                <w:sz w:val="16"/>
              </w:rPr>
              <w:t>Stores React build and static assets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6C68A23" w14:textId="77777777" w:rsidR="00A55576" w:rsidRDefault="00000000">
            <w:r>
              <w:rPr>
                <w:sz w:val="16"/>
              </w:rPr>
              <w:t>Private bucket; CloudFront only</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9AE19BD" w14:textId="77777777" w:rsidR="00A55576" w:rsidRDefault="00000000">
            <w:r>
              <w:rPr>
                <w:sz w:val="16"/>
              </w:rPr>
              <w:t>Regional durability</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71E23E6" w14:textId="77777777" w:rsidR="00A55576" w:rsidRDefault="00000000">
            <w:r>
              <w:rPr>
                <w:sz w:val="16"/>
              </w:rPr>
              <w:t>Block public access; versioning; encryption; OAC</w:t>
            </w:r>
          </w:p>
        </w:tc>
      </w:tr>
      <w:tr w:rsidR="00A55576" w14:paraId="33711F98"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6ACC17A2" w14:textId="77777777" w:rsidR="00A55576" w:rsidRDefault="00000000">
            <w:r>
              <w:rPr>
                <w:sz w:val="16"/>
              </w:rPr>
              <w:t>Application Load Balancer</w:t>
            </w:r>
          </w:p>
        </w:tc>
        <w:tc>
          <w:tcPr>
            <w:tcW w:w="2016" w:type="dxa"/>
            <w:tcBorders>
              <w:top w:val="single" w:sz="6" w:space="0" w:color="9AA7B8"/>
              <w:left w:val="single" w:sz="6" w:space="0" w:color="9AA7B8"/>
              <w:bottom w:val="single" w:sz="6" w:space="0" w:color="9AA7B8"/>
              <w:right w:val="single" w:sz="6" w:space="0" w:color="9AA7B8"/>
            </w:tcBorders>
            <w:vAlign w:val="center"/>
          </w:tcPr>
          <w:p w14:paraId="32B3A2E1" w14:textId="77777777" w:rsidR="00A55576" w:rsidRDefault="00000000">
            <w:r>
              <w:rPr>
                <w:sz w:val="16"/>
              </w:rPr>
              <w:t>TLS termination and HTTP routing into EKS</w:t>
            </w:r>
          </w:p>
        </w:tc>
        <w:tc>
          <w:tcPr>
            <w:tcW w:w="2016" w:type="dxa"/>
            <w:tcBorders>
              <w:top w:val="single" w:sz="6" w:space="0" w:color="9AA7B8"/>
              <w:left w:val="single" w:sz="6" w:space="0" w:color="9AA7B8"/>
              <w:bottom w:val="single" w:sz="6" w:space="0" w:color="9AA7B8"/>
              <w:right w:val="single" w:sz="6" w:space="0" w:color="9AA7B8"/>
            </w:tcBorders>
            <w:vAlign w:val="center"/>
          </w:tcPr>
          <w:p w14:paraId="307C637C" w14:textId="77777777" w:rsidR="00A55576" w:rsidRDefault="00000000">
            <w:r>
              <w:rPr>
                <w:sz w:val="16"/>
              </w:rPr>
              <w:t>Public subnets</w:t>
            </w:r>
          </w:p>
        </w:tc>
        <w:tc>
          <w:tcPr>
            <w:tcW w:w="2016" w:type="dxa"/>
            <w:tcBorders>
              <w:top w:val="single" w:sz="6" w:space="0" w:color="9AA7B8"/>
              <w:left w:val="single" w:sz="6" w:space="0" w:color="9AA7B8"/>
              <w:bottom w:val="single" w:sz="6" w:space="0" w:color="9AA7B8"/>
              <w:right w:val="single" w:sz="6" w:space="0" w:color="9AA7B8"/>
            </w:tcBorders>
            <w:vAlign w:val="center"/>
          </w:tcPr>
          <w:p w14:paraId="2F016C68" w14:textId="77777777" w:rsidR="00A55576" w:rsidRDefault="00000000">
            <w:r>
              <w:rPr>
                <w:sz w:val="16"/>
              </w:rPr>
              <w:t>Multi-AZ; target health checks</w:t>
            </w:r>
          </w:p>
        </w:tc>
        <w:tc>
          <w:tcPr>
            <w:tcW w:w="2016" w:type="dxa"/>
            <w:tcBorders>
              <w:top w:val="single" w:sz="6" w:space="0" w:color="9AA7B8"/>
              <w:left w:val="single" w:sz="6" w:space="0" w:color="9AA7B8"/>
              <w:bottom w:val="single" w:sz="6" w:space="0" w:color="9AA7B8"/>
              <w:right w:val="single" w:sz="6" w:space="0" w:color="9AA7B8"/>
            </w:tcBorders>
            <w:vAlign w:val="center"/>
          </w:tcPr>
          <w:p w14:paraId="64A89BE2" w14:textId="77777777" w:rsidR="00A55576" w:rsidRDefault="00000000">
            <w:r>
              <w:rPr>
                <w:sz w:val="16"/>
              </w:rPr>
              <w:t>ACM certificates; WAF; access logs; strict listeners</w:t>
            </w:r>
          </w:p>
        </w:tc>
      </w:tr>
      <w:tr w:rsidR="00A55576" w14:paraId="5C607899"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5D5D2AD" w14:textId="77777777" w:rsidR="00A55576" w:rsidRDefault="00000000">
            <w:r>
              <w:rPr>
                <w:sz w:val="16"/>
              </w:rPr>
              <w:t>Amazon EKS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7000320" w14:textId="77777777" w:rsidR="00A55576" w:rsidRDefault="00000000">
            <w:r>
              <w:rPr>
                <w:sz w:val="16"/>
              </w:rPr>
              <w:t>Runs API services, workers and event consumers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684B904" w14:textId="77777777" w:rsidR="00A55576" w:rsidRDefault="00000000">
            <w:r>
              <w:rPr>
                <w:sz w:val="16"/>
              </w:rPr>
              <w:t>Private application subnets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CBAB8DB" w14:textId="77777777" w:rsidR="00A55576" w:rsidRPr="001E2779" w:rsidRDefault="00000000">
            <w:pPr>
              <w:rPr>
                <w:lang w:val="pt-PT"/>
              </w:rPr>
            </w:pPr>
            <w:r w:rsidRPr="001E2779">
              <w:rPr>
                <w:sz w:val="16"/>
                <w:lang w:val="pt-PT"/>
              </w:rPr>
              <w:t>Multi-AZ; HPA + node autoscaling</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2525A56" w14:textId="77777777" w:rsidR="00A55576" w:rsidRDefault="00000000">
            <w:r>
              <w:rPr>
                <w:sz w:val="16"/>
              </w:rPr>
              <w:t xml:space="preserve">Pod Security; </w:t>
            </w:r>
            <w:proofErr w:type="spellStart"/>
            <w:r>
              <w:rPr>
                <w:sz w:val="16"/>
              </w:rPr>
              <w:t>NetworkPolicy</w:t>
            </w:r>
            <w:proofErr w:type="spellEnd"/>
            <w:r>
              <w:rPr>
                <w:sz w:val="16"/>
              </w:rPr>
              <w:t>; Pod Identity; private API endpoint</w:t>
            </w:r>
          </w:p>
        </w:tc>
      </w:tr>
      <w:tr w:rsidR="00A55576" w14:paraId="24186B22"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7BFF5A06" w14:textId="77777777" w:rsidR="00A55576" w:rsidRDefault="00000000">
            <w:r>
              <w:rPr>
                <w:sz w:val="16"/>
              </w:rPr>
              <w:t>Amazon ECR</w:t>
            </w:r>
          </w:p>
        </w:tc>
        <w:tc>
          <w:tcPr>
            <w:tcW w:w="2016" w:type="dxa"/>
            <w:tcBorders>
              <w:top w:val="single" w:sz="6" w:space="0" w:color="9AA7B8"/>
              <w:left w:val="single" w:sz="6" w:space="0" w:color="9AA7B8"/>
              <w:bottom w:val="single" w:sz="6" w:space="0" w:color="9AA7B8"/>
              <w:right w:val="single" w:sz="6" w:space="0" w:color="9AA7B8"/>
            </w:tcBorders>
            <w:vAlign w:val="center"/>
          </w:tcPr>
          <w:p w14:paraId="0E2D8D39" w14:textId="77777777" w:rsidR="00A55576" w:rsidRDefault="00000000">
            <w:r>
              <w:rPr>
                <w:sz w:val="16"/>
              </w:rPr>
              <w:t>Private container image registry</w:t>
            </w:r>
          </w:p>
        </w:tc>
        <w:tc>
          <w:tcPr>
            <w:tcW w:w="2016" w:type="dxa"/>
            <w:tcBorders>
              <w:top w:val="single" w:sz="6" w:space="0" w:color="9AA7B8"/>
              <w:left w:val="single" w:sz="6" w:space="0" w:color="9AA7B8"/>
              <w:bottom w:val="single" w:sz="6" w:space="0" w:color="9AA7B8"/>
              <w:right w:val="single" w:sz="6" w:space="0" w:color="9AA7B8"/>
            </w:tcBorders>
            <w:vAlign w:val="center"/>
          </w:tcPr>
          <w:p w14:paraId="048F6CB2" w14:textId="77777777" w:rsidR="00A55576" w:rsidRDefault="00000000">
            <w:r>
              <w:rPr>
                <w:sz w:val="16"/>
              </w:rPr>
              <w:t>AWS managed service</w:t>
            </w:r>
          </w:p>
        </w:tc>
        <w:tc>
          <w:tcPr>
            <w:tcW w:w="2016" w:type="dxa"/>
            <w:tcBorders>
              <w:top w:val="single" w:sz="6" w:space="0" w:color="9AA7B8"/>
              <w:left w:val="single" w:sz="6" w:space="0" w:color="9AA7B8"/>
              <w:bottom w:val="single" w:sz="6" w:space="0" w:color="9AA7B8"/>
              <w:right w:val="single" w:sz="6" w:space="0" w:color="9AA7B8"/>
            </w:tcBorders>
            <w:vAlign w:val="center"/>
          </w:tcPr>
          <w:p w14:paraId="0D49A9DB" w14:textId="77777777" w:rsidR="00A55576" w:rsidRDefault="00000000">
            <w:r>
              <w:rPr>
                <w:sz w:val="16"/>
              </w:rPr>
              <w:t>Managed</w:t>
            </w:r>
          </w:p>
        </w:tc>
        <w:tc>
          <w:tcPr>
            <w:tcW w:w="2016" w:type="dxa"/>
            <w:tcBorders>
              <w:top w:val="single" w:sz="6" w:space="0" w:color="9AA7B8"/>
              <w:left w:val="single" w:sz="6" w:space="0" w:color="9AA7B8"/>
              <w:bottom w:val="single" w:sz="6" w:space="0" w:color="9AA7B8"/>
              <w:right w:val="single" w:sz="6" w:space="0" w:color="9AA7B8"/>
            </w:tcBorders>
            <w:vAlign w:val="center"/>
          </w:tcPr>
          <w:p w14:paraId="5E05EB15" w14:textId="77777777" w:rsidR="00A55576" w:rsidRDefault="00000000">
            <w:r>
              <w:rPr>
                <w:sz w:val="16"/>
              </w:rPr>
              <w:t>Immutable SHA tags; lifecycle policy; enhanced vulnerability scanning</w:t>
            </w:r>
          </w:p>
        </w:tc>
      </w:tr>
      <w:tr w:rsidR="00A55576" w14:paraId="74009C1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7D2BD69" w14:textId="77777777" w:rsidR="00A55576" w:rsidRDefault="00000000">
            <w:r>
              <w:rPr>
                <w:sz w:val="16"/>
              </w:rPr>
              <w:t>Amazon RDS for PostgreSQL</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AB9389D" w14:textId="77777777" w:rsidR="00A55576" w:rsidRDefault="00000000">
            <w:r>
              <w:rPr>
                <w:sz w:val="16"/>
              </w:rPr>
              <w:t>Order, Payment, Inventory and Auth persistence</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EBDC636" w14:textId="77777777" w:rsidR="00A55576" w:rsidRDefault="00000000">
            <w:r>
              <w:rPr>
                <w:sz w:val="16"/>
              </w:rPr>
              <w:t>Private data subnets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169E408" w14:textId="77777777" w:rsidR="00A55576" w:rsidRDefault="00000000">
            <w:r>
              <w:rPr>
                <w:sz w:val="16"/>
              </w:rPr>
              <w:t>Multi-AZ; replicas for read scale</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65DB54A" w14:textId="77777777" w:rsidR="00A55576" w:rsidRDefault="00000000">
            <w:r>
              <w:rPr>
                <w:sz w:val="16"/>
              </w:rPr>
              <w:t>PITR; encryption; backups; parameter groups; restricted SGs</w:t>
            </w:r>
          </w:p>
        </w:tc>
      </w:tr>
      <w:tr w:rsidR="00A55576" w14:paraId="659B9E3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56701D41" w14:textId="77777777" w:rsidR="00A55576" w:rsidRDefault="00000000">
            <w:r>
              <w:rPr>
                <w:sz w:val="16"/>
              </w:rPr>
              <w:t xml:space="preserve">Amazon </w:t>
            </w:r>
            <w:proofErr w:type="spellStart"/>
            <w:r>
              <w:rPr>
                <w:sz w:val="16"/>
              </w:rPr>
              <w:t>DocumentDB</w:t>
            </w:r>
            <w:proofErr w:type="spellEnd"/>
            <w:r>
              <w:rPr>
                <w:sz w:val="16"/>
              </w:rPr>
              <w:t xml:space="preserve"> (optional)</w:t>
            </w:r>
          </w:p>
        </w:tc>
        <w:tc>
          <w:tcPr>
            <w:tcW w:w="2016" w:type="dxa"/>
            <w:tcBorders>
              <w:top w:val="single" w:sz="6" w:space="0" w:color="9AA7B8"/>
              <w:left w:val="single" w:sz="6" w:space="0" w:color="9AA7B8"/>
              <w:bottom w:val="single" w:sz="6" w:space="0" w:color="9AA7B8"/>
              <w:right w:val="single" w:sz="6" w:space="0" w:color="9AA7B8"/>
            </w:tcBorders>
            <w:vAlign w:val="center"/>
          </w:tcPr>
          <w:p w14:paraId="261F21CE" w14:textId="77777777" w:rsidR="00A55576" w:rsidRDefault="00000000">
            <w:r>
              <w:rPr>
                <w:sz w:val="16"/>
              </w:rPr>
              <w:t>Flexible catalog/product documents</w:t>
            </w:r>
          </w:p>
        </w:tc>
        <w:tc>
          <w:tcPr>
            <w:tcW w:w="2016" w:type="dxa"/>
            <w:tcBorders>
              <w:top w:val="single" w:sz="6" w:space="0" w:color="9AA7B8"/>
              <w:left w:val="single" w:sz="6" w:space="0" w:color="9AA7B8"/>
              <w:bottom w:val="single" w:sz="6" w:space="0" w:color="9AA7B8"/>
              <w:right w:val="single" w:sz="6" w:space="0" w:color="9AA7B8"/>
            </w:tcBorders>
            <w:vAlign w:val="center"/>
          </w:tcPr>
          <w:p w14:paraId="1360917D" w14:textId="77777777" w:rsidR="00A55576" w:rsidRDefault="00000000">
            <w:r>
              <w:rPr>
                <w:sz w:val="16"/>
              </w:rPr>
              <w:t>Private data subnets</w:t>
            </w:r>
          </w:p>
        </w:tc>
        <w:tc>
          <w:tcPr>
            <w:tcW w:w="2016" w:type="dxa"/>
            <w:tcBorders>
              <w:top w:val="single" w:sz="6" w:space="0" w:color="9AA7B8"/>
              <w:left w:val="single" w:sz="6" w:space="0" w:color="9AA7B8"/>
              <w:bottom w:val="single" w:sz="6" w:space="0" w:color="9AA7B8"/>
              <w:right w:val="single" w:sz="6" w:space="0" w:color="9AA7B8"/>
            </w:tcBorders>
            <w:vAlign w:val="center"/>
          </w:tcPr>
          <w:p w14:paraId="7ABA1DFB" w14:textId="77777777" w:rsidR="00A55576" w:rsidRDefault="00000000">
            <w:r>
              <w:rPr>
                <w:sz w:val="16"/>
              </w:rPr>
              <w:t>Cluster across AZs</w:t>
            </w:r>
          </w:p>
        </w:tc>
        <w:tc>
          <w:tcPr>
            <w:tcW w:w="2016" w:type="dxa"/>
            <w:tcBorders>
              <w:top w:val="single" w:sz="6" w:space="0" w:color="9AA7B8"/>
              <w:left w:val="single" w:sz="6" w:space="0" w:color="9AA7B8"/>
              <w:bottom w:val="single" w:sz="6" w:space="0" w:color="9AA7B8"/>
              <w:right w:val="single" w:sz="6" w:space="0" w:color="9AA7B8"/>
            </w:tcBorders>
            <w:vAlign w:val="center"/>
          </w:tcPr>
          <w:p w14:paraId="511D2184" w14:textId="77777777" w:rsidR="00A55576" w:rsidRDefault="00000000">
            <w:r>
              <w:rPr>
                <w:sz w:val="16"/>
              </w:rPr>
              <w:t>Encryption; backups; private access; access-pattern indexes</w:t>
            </w:r>
          </w:p>
        </w:tc>
      </w:tr>
      <w:tr w:rsidR="00A55576" w14:paraId="73DB78D5"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E10A474" w14:textId="77777777" w:rsidR="00A55576" w:rsidRDefault="00000000">
            <w:r>
              <w:rPr>
                <w:sz w:val="16"/>
              </w:rPr>
              <w:t xml:space="preserve">Amazon </w:t>
            </w:r>
            <w:proofErr w:type="spellStart"/>
            <w:r>
              <w:rPr>
                <w:sz w:val="16"/>
              </w:rPr>
              <w:t>ElastiCache</w:t>
            </w:r>
            <w:proofErr w:type="spellEnd"/>
            <w:r>
              <w:rPr>
                <w:sz w:val="16"/>
              </w:rPr>
              <w:t xml:space="preserve"> for Redis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F81CA22" w14:textId="77777777" w:rsidR="00A55576" w:rsidRDefault="00000000">
            <w:r>
              <w:rPr>
                <w:sz w:val="16"/>
              </w:rPr>
              <w:t>Hot reads, sessions and derived cache</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1346BF2" w14:textId="77777777" w:rsidR="00A55576" w:rsidRDefault="00000000">
            <w:r>
              <w:rPr>
                <w:sz w:val="16"/>
              </w:rPr>
              <w:t>Private data subnets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31DE47A" w14:textId="77777777" w:rsidR="00A55576" w:rsidRDefault="00000000">
            <w:r>
              <w:rPr>
                <w:sz w:val="16"/>
              </w:rPr>
              <w:t>Replication + automatic failover</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CD2F3AF" w14:textId="77777777" w:rsidR="00A55576" w:rsidRDefault="00000000">
            <w:r>
              <w:rPr>
                <w:sz w:val="16"/>
              </w:rPr>
              <w:t>TLS/auth; TTLs; never authoritative business state</w:t>
            </w:r>
          </w:p>
        </w:tc>
      </w:tr>
      <w:tr w:rsidR="00A55576" w14:paraId="28B6D595"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45B771C0" w14:textId="77777777" w:rsidR="00A55576" w:rsidRDefault="00000000">
            <w:r>
              <w:rPr>
                <w:sz w:val="16"/>
              </w:rPr>
              <w:t>Amazon MSK</w:t>
            </w:r>
          </w:p>
        </w:tc>
        <w:tc>
          <w:tcPr>
            <w:tcW w:w="2016" w:type="dxa"/>
            <w:tcBorders>
              <w:top w:val="single" w:sz="6" w:space="0" w:color="9AA7B8"/>
              <w:left w:val="single" w:sz="6" w:space="0" w:color="9AA7B8"/>
              <w:bottom w:val="single" w:sz="6" w:space="0" w:color="9AA7B8"/>
              <w:right w:val="single" w:sz="6" w:space="0" w:color="9AA7B8"/>
            </w:tcBorders>
            <w:vAlign w:val="center"/>
          </w:tcPr>
          <w:p w14:paraId="29939BA8" w14:textId="77777777" w:rsidR="00A55576" w:rsidRDefault="00000000">
            <w:r>
              <w:rPr>
                <w:sz w:val="16"/>
              </w:rPr>
              <w:t>Kafka domain-event streaming</w:t>
            </w:r>
          </w:p>
        </w:tc>
        <w:tc>
          <w:tcPr>
            <w:tcW w:w="2016" w:type="dxa"/>
            <w:tcBorders>
              <w:top w:val="single" w:sz="6" w:space="0" w:color="9AA7B8"/>
              <w:left w:val="single" w:sz="6" w:space="0" w:color="9AA7B8"/>
              <w:bottom w:val="single" w:sz="6" w:space="0" w:color="9AA7B8"/>
              <w:right w:val="single" w:sz="6" w:space="0" w:color="9AA7B8"/>
            </w:tcBorders>
            <w:vAlign w:val="center"/>
          </w:tcPr>
          <w:p w14:paraId="1EC74BC2" w14:textId="77777777" w:rsidR="00A55576" w:rsidRDefault="00000000">
            <w:r>
              <w:rPr>
                <w:sz w:val="16"/>
              </w:rPr>
              <w:t>Private subnets</w:t>
            </w:r>
          </w:p>
        </w:tc>
        <w:tc>
          <w:tcPr>
            <w:tcW w:w="2016" w:type="dxa"/>
            <w:tcBorders>
              <w:top w:val="single" w:sz="6" w:space="0" w:color="9AA7B8"/>
              <w:left w:val="single" w:sz="6" w:space="0" w:color="9AA7B8"/>
              <w:bottom w:val="single" w:sz="6" w:space="0" w:color="9AA7B8"/>
              <w:right w:val="single" w:sz="6" w:space="0" w:color="9AA7B8"/>
            </w:tcBorders>
            <w:vAlign w:val="center"/>
          </w:tcPr>
          <w:p w14:paraId="5EB20F24" w14:textId="77777777" w:rsidR="00A55576" w:rsidRDefault="00000000">
            <w:r>
              <w:rPr>
                <w:sz w:val="16"/>
              </w:rPr>
              <w:t>Multi-AZ; RF &gt;= 3 for production topics</w:t>
            </w:r>
          </w:p>
        </w:tc>
        <w:tc>
          <w:tcPr>
            <w:tcW w:w="2016" w:type="dxa"/>
            <w:tcBorders>
              <w:top w:val="single" w:sz="6" w:space="0" w:color="9AA7B8"/>
              <w:left w:val="single" w:sz="6" w:space="0" w:color="9AA7B8"/>
              <w:bottom w:val="single" w:sz="6" w:space="0" w:color="9AA7B8"/>
              <w:right w:val="single" w:sz="6" w:space="0" w:color="9AA7B8"/>
            </w:tcBorders>
            <w:vAlign w:val="center"/>
          </w:tcPr>
          <w:p w14:paraId="6FFBC4B9" w14:textId="77777777" w:rsidR="00A55576" w:rsidRDefault="00000000">
            <w:r>
              <w:rPr>
                <w:sz w:val="16"/>
              </w:rPr>
              <w:t>IAM/TLS auth; topic policies; lag alerts; retention</w:t>
            </w:r>
          </w:p>
        </w:tc>
      </w:tr>
      <w:tr w:rsidR="00A55576" w14:paraId="2EC7D91B"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92C9005" w14:textId="77777777" w:rsidR="00A55576" w:rsidRDefault="00000000">
            <w:r>
              <w:rPr>
                <w:sz w:val="16"/>
              </w:rPr>
              <w:t>Amazon SQS + SNS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D9DCFF5" w14:textId="77777777" w:rsidR="00A55576" w:rsidRDefault="00000000">
            <w:r>
              <w:rPr>
                <w:sz w:val="16"/>
              </w:rPr>
              <w:t>Simple jobs, retries and fan-out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A3FB00F" w14:textId="77777777" w:rsidR="00A55576" w:rsidRDefault="00000000">
            <w:r>
              <w:rPr>
                <w:sz w:val="16"/>
              </w:rPr>
              <w:t>AWS service endpoints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8522948" w14:textId="77777777" w:rsidR="00A55576" w:rsidRDefault="00000000">
            <w:r>
              <w:rPr>
                <w:sz w:val="16"/>
              </w:rPr>
              <w:t>Managed</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306967D" w14:textId="77777777" w:rsidR="00A55576" w:rsidRDefault="00000000">
            <w:r>
              <w:rPr>
                <w:sz w:val="16"/>
              </w:rPr>
              <w:t>DLQs; visibility timeout; redrive policy; least-privilege IAM</w:t>
            </w:r>
          </w:p>
        </w:tc>
      </w:tr>
      <w:tr w:rsidR="00A55576" w14:paraId="294277AA"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43E0B448" w14:textId="77777777" w:rsidR="00A55576" w:rsidRDefault="00000000">
            <w:r>
              <w:rPr>
                <w:sz w:val="16"/>
              </w:rPr>
              <w:t>AWS Secrets Manager</w:t>
            </w:r>
          </w:p>
        </w:tc>
        <w:tc>
          <w:tcPr>
            <w:tcW w:w="2016" w:type="dxa"/>
            <w:tcBorders>
              <w:top w:val="single" w:sz="6" w:space="0" w:color="9AA7B8"/>
              <w:left w:val="single" w:sz="6" w:space="0" w:color="9AA7B8"/>
              <w:bottom w:val="single" w:sz="6" w:space="0" w:color="9AA7B8"/>
              <w:right w:val="single" w:sz="6" w:space="0" w:color="9AA7B8"/>
            </w:tcBorders>
            <w:vAlign w:val="center"/>
          </w:tcPr>
          <w:p w14:paraId="1E7105F9" w14:textId="77777777" w:rsidR="00A55576" w:rsidRDefault="00000000">
            <w:r>
              <w:rPr>
                <w:sz w:val="16"/>
              </w:rPr>
              <w:t>DB credentials, provider keys and signing secrets</w:t>
            </w:r>
          </w:p>
        </w:tc>
        <w:tc>
          <w:tcPr>
            <w:tcW w:w="2016" w:type="dxa"/>
            <w:tcBorders>
              <w:top w:val="single" w:sz="6" w:space="0" w:color="9AA7B8"/>
              <w:left w:val="single" w:sz="6" w:space="0" w:color="9AA7B8"/>
              <w:bottom w:val="single" w:sz="6" w:space="0" w:color="9AA7B8"/>
              <w:right w:val="single" w:sz="6" w:space="0" w:color="9AA7B8"/>
            </w:tcBorders>
            <w:vAlign w:val="center"/>
          </w:tcPr>
          <w:p w14:paraId="70FEF6CC" w14:textId="77777777" w:rsidR="00A55576" w:rsidRDefault="00000000">
            <w:r>
              <w:rPr>
                <w:sz w:val="16"/>
              </w:rPr>
              <w:t>Private AWS API path where endpoints are used</w:t>
            </w:r>
          </w:p>
        </w:tc>
        <w:tc>
          <w:tcPr>
            <w:tcW w:w="2016" w:type="dxa"/>
            <w:tcBorders>
              <w:top w:val="single" w:sz="6" w:space="0" w:color="9AA7B8"/>
              <w:left w:val="single" w:sz="6" w:space="0" w:color="9AA7B8"/>
              <w:bottom w:val="single" w:sz="6" w:space="0" w:color="9AA7B8"/>
              <w:right w:val="single" w:sz="6" w:space="0" w:color="9AA7B8"/>
            </w:tcBorders>
            <w:vAlign w:val="center"/>
          </w:tcPr>
          <w:p w14:paraId="004EEC0C" w14:textId="77777777" w:rsidR="00A55576" w:rsidRDefault="00000000">
            <w:r>
              <w:rPr>
                <w:sz w:val="16"/>
              </w:rPr>
              <w:t>Managed</w:t>
            </w:r>
          </w:p>
        </w:tc>
        <w:tc>
          <w:tcPr>
            <w:tcW w:w="2016" w:type="dxa"/>
            <w:tcBorders>
              <w:top w:val="single" w:sz="6" w:space="0" w:color="9AA7B8"/>
              <w:left w:val="single" w:sz="6" w:space="0" w:color="9AA7B8"/>
              <w:bottom w:val="single" w:sz="6" w:space="0" w:color="9AA7B8"/>
              <w:right w:val="single" w:sz="6" w:space="0" w:color="9AA7B8"/>
            </w:tcBorders>
            <w:vAlign w:val="center"/>
          </w:tcPr>
          <w:p w14:paraId="6EC22641" w14:textId="77777777" w:rsidR="00A55576" w:rsidRDefault="00000000">
            <w:r>
              <w:rPr>
                <w:sz w:val="16"/>
              </w:rPr>
              <w:t>KMS encryption; rotation; audit through CloudTrail</w:t>
            </w:r>
          </w:p>
        </w:tc>
      </w:tr>
      <w:tr w:rsidR="00A55576" w14:paraId="6C65C424"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5F573C5" w14:textId="77777777" w:rsidR="00A55576" w:rsidRDefault="00000000">
            <w:r>
              <w:rPr>
                <w:sz w:val="16"/>
              </w:rPr>
              <w:t xml:space="preserve">Amazon CloudWatch + </w:t>
            </w:r>
            <w:proofErr w:type="spellStart"/>
            <w:r>
              <w:rPr>
                <w:sz w:val="16"/>
              </w:rPr>
              <w:t>OpenTelemetry</w:t>
            </w:r>
            <w:proofErr w:type="spellEnd"/>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467438D" w14:textId="77777777" w:rsidR="00A55576" w:rsidRDefault="00000000">
            <w:r>
              <w:rPr>
                <w:sz w:val="16"/>
              </w:rPr>
              <w:t>Logs, metrics, traces and alarms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8976325" w14:textId="77777777" w:rsidR="00A55576" w:rsidRDefault="00000000">
            <w:r>
              <w:rPr>
                <w:sz w:val="16"/>
              </w:rPr>
              <w:t>AWS managed / controlled egress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2C36400" w14:textId="77777777" w:rsidR="00A55576" w:rsidRDefault="00000000">
            <w:r>
              <w:rPr>
                <w:sz w:val="16"/>
              </w:rPr>
              <w:t>Managed backends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CE01A81" w14:textId="77777777" w:rsidR="00A55576" w:rsidRDefault="00000000">
            <w:r>
              <w:rPr>
                <w:sz w:val="16"/>
              </w:rPr>
              <w:t>Retention policies; structured logs; trace propagation</w:t>
            </w:r>
          </w:p>
        </w:tc>
      </w:tr>
      <w:tr w:rsidR="00A55576" w14:paraId="31CDDA4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17228DE5" w14:textId="77777777" w:rsidR="00A55576" w:rsidRDefault="00000000">
            <w:r>
              <w:rPr>
                <w:sz w:val="16"/>
              </w:rPr>
              <w:t>CloudTrail + Config + Security Hub</w:t>
            </w:r>
          </w:p>
        </w:tc>
        <w:tc>
          <w:tcPr>
            <w:tcW w:w="2016" w:type="dxa"/>
            <w:tcBorders>
              <w:top w:val="single" w:sz="6" w:space="0" w:color="9AA7B8"/>
              <w:left w:val="single" w:sz="6" w:space="0" w:color="9AA7B8"/>
              <w:bottom w:val="single" w:sz="6" w:space="0" w:color="9AA7B8"/>
              <w:right w:val="single" w:sz="6" w:space="0" w:color="9AA7B8"/>
            </w:tcBorders>
            <w:vAlign w:val="center"/>
          </w:tcPr>
          <w:p w14:paraId="23AA4490" w14:textId="77777777" w:rsidR="00A55576" w:rsidRDefault="00000000">
            <w:r>
              <w:rPr>
                <w:sz w:val="16"/>
              </w:rPr>
              <w:t>Audit, configuration drift and security findings</w:t>
            </w:r>
          </w:p>
        </w:tc>
        <w:tc>
          <w:tcPr>
            <w:tcW w:w="2016" w:type="dxa"/>
            <w:tcBorders>
              <w:top w:val="single" w:sz="6" w:space="0" w:color="9AA7B8"/>
              <w:left w:val="single" w:sz="6" w:space="0" w:color="9AA7B8"/>
              <w:bottom w:val="single" w:sz="6" w:space="0" w:color="9AA7B8"/>
              <w:right w:val="single" w:sz="6" w:space="0" w:color="9AA7B8"/>
            </w:tcBorders>
            <w:vAlign w:val="center"/>
          </w:tcPr>
          <w:p w14:paraId="56150EE5" w14:textId="77777777" w:rsidR="00A55576" w:rsidRDefault="00000000">
            <w:r>
              <w:rPr>
                <w:sz w:val="16"/>
              </w:rPr>
              <w:t>AWS control plane</w:t>
            </w:r>
          </w:p>
        </w:tc>
        <w:tc>
          <w:tcPr>
            <w:tcW w:w="2016" w:type="dxa"/>
            <w:tcBorders>
              <w:top w:val="single" w:sz="6" w:space="0" w:color="9AA7B8"/>
              <w:left w:val="single" w:sz="6" w:space="0" w:color="9AA7B8"/>
              <w:bottom w:val="single" w:sz="6" w:space="0" w:color="9AA7B8"/>
              <w:right w:val="single" w:sz="6" w:space="0" w:color="9AA7B8"/>
            </w:tcBorders>
            <w:vAlign w:val="center"/>
          </w:tcPr>
          <w:p w14:paraId="00E94515" w14:textId="77777777" w:rsidR="00A55576" w:rsidRDefault="00000000">
            <w:r>
              <w:rPr>
                <w:sz w:val="16"/>
              </w:rPr>
              <w:t>Managed</w:t>
            </w:r>
          </w:p>
        </w:tc>
        <w:tc>
          <w:tcPr>
            <w:tcW w:w="2016" w:type="dxa"/>
            <w:tcBorders>
              <w:top w:val="single" w:sz="6" w:space="0" w:color="9AA7B8"/>
              <w:left w:val="single" w:sz="6" w:space="0" w:color="9AA7B8"/>
              <w:bottom w:val="single" w:sz="6" w:space="0" w:color="9AA7B8"/>
              <w:right w:val="single" w:sz="6" w:space="0" w:color="9AA7B8"/>
            </w:tcBorders>
            <w:vAlign w:val="center"/>
          </w:tcPr>
          <w:p w14:paraId="100BDA99" w14:textId="77777777" w:rsidR="00A55576" w:rsidRDefault="00000000">
            <w:r>
              <w:rPr>
                <w:sz w:val="16"/>
              </w:rPr>
              <w:t>Centralized security account; findings and alert routing</w:t>
            </w:r>
          </w:p>
        </w:tc>
      </w:tr>
    </w:tbl>
    <w:p w14:paraId="413AB735" w14:textId="77777777" w:rsidR="00A55576" w:rsidRDefault="00000000">
      <w:pPr>
        <w:pStyle w:val="Heading2"/>
        <w:keepNext/>
        <w:spacing w:before="300" w:after="150"/>
      </w:pPr>
      <w:r>
        <w:rPr>
          <w:b/>
          <w:bCs/>
        </w:rPr>
        <w:lastRenderedPageBreak/>
        <w:t>13.2 Deployment Architecture Diagram</w:t>
      </w:r>
    </w:p>
    <w:p w14:paraId="0493484F" w14:textId="77777777" w:rsidR="00A55576" w:rsidRDefault="00000000">
      <w:pPr>
        <w:spacing w:before="200" w:after="60"/>
        <w:jc w:val="center"/>
      </w:pPr>
      <w:r>
        <w:rPr>
          <w:noProof/>
        </w:rPr>
        <w:drawing>
          <wp:inline distT="0" distB="0" distL="0" distR="0" wp14:anchorId="27FA3A02" wp14:editId="45901E1E">
            <wp:extent cx="5905500" cy="2857500"/>
            <wp:effectExtent l="0" t="0" r="0" b="0"/>
            <wp:docPr id="1589021389" name="Picture 1589021389" descr="AWS deployment architecture showing public edge components and private EKS, database, cache and Kafka components inside the VPC." title="AWS deployment architecture showing public edge components and private EK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857500"/>
                    </a:xfrm>
                    <a:prstGeom prst="rect">
                      <a:avLst/>
                    </a:prstGeom>
                  </pic:spPr>
                </pic:pic>
              </a:graphicData>
            </a:graphic>
          </wp:inline>
        </w:drawing>
      </w:r>
    </w:p>
    <w:p w14:paraId="2149A49D" w14:textId="77777777" w:rsidR="00A55576" w:rsidRDefault="00000000">
      <w:pPr>
        <w:spacing w:before="100" w:after="260"/>
        <w:jc w:val="center"/>
      </w:pPr>
      <w:r>
        <w:rPr>
          <w:i/>
          <w:iCs/>
          <w:color w:val="595959"/>
          <w:sz w:val="19"/>
          <w:szCs w:val="19"/>
        </w:rPr>
        <w:t>Figure 7 — the same logical architecture from Figure 1, mapped onto a VPC with public subnets (ALB only) and private subnets (EKS, databases, cache, Kafka).</w:t>
      </w:r>
    </w:p>
    <w:p w14:paraId="213CF16E" w14:textId="77777777" w:rsidR="00A55576" w:rsidRDefault="00000000">
      <w:pPr>
        <w:pStyle w:val="Heading2"/>
        <w:keepNext/>
        <w:spacing w:before="300" w:after="150"/>
      </w:pPr>
      <w:r>
        <w:rPr>
          <w:b/>
          <w:bCs/>
        </w:rPr>
        <w:t>13.3 Network Design Notes</w:t>
      </w:r>
    </w:p>
    <w:p w14:paraId="3A06CCFF" w14:textId="77777777" w:rsidR="00A55576" w:rsidRDefault="00000000">
      <w:pPr>
        <w:pStyle w:val="ListParagraph"/>
        <w:numPr>
          <w:ilvl w:val="0"/>
          <w:numId w:val="2"/>
        </w:numPr>
        <w:spacing w:after="80"/>
      </w:pPr>
      <w:r>
        <w:rPr>
          <w:sz w:val="22"/>
          <w:szCs w:val="22"/>
        </w:rPr>
        <w:t xml:space="preserve">Only the ALB sits in public subnets; EKS nodes, RDS, </w:t>
      </w:r>
      <w:proofErr w:type="spellStart"/>
      <w:r>
        <w:rPr>
          <w:sz w:val="22"/>
          <w:szCs w:val="22"/>
        </w:rPr>
        <w:t>ElastiCache</w:t>
      </w:r>
      <w:proofErr w:type="spellEnd"/>
      <w:r>
        <w:rPr>
          <w:sz w:val="22"/>
          <w:szCs w:val="22"/>
        </w:rPr>
        <w:t>, and MSK all sit in private subnets with no direct internet route — outbound internet access (e.g., for calling Stripe) goes through a NAT Gateway.</w:t>
      </w:r>
    </w:p>
    <w:p w14:paraId="31F329C8" w14:textId="77777777" w:rsidR="00A55576" w:rsidRDefault="00000000">
      <w:pPr>
        <w:pStyle w:val="ListParagraph"/>
        <w:numPr>
          <w:ilvl w:val="0"/>
          <w:numId w:val="2"/>
        </w:numPr>
        <w:spacing w:after="80"/>
      </w:pPr>
      <w:r>
        <w:rPr>
          <w:sz w:val="22"/>
          <w:szCs w:val="22"/>
        </w:rPr>
        <w:t>Security groups are scoped tightly: RDS's security group only accepts inbound traffic from the EKS node security group, never from 0.0.0.0/0.</w:t>
      </w:r>
    </w:p>
    <w:p w14:paraId="58969AA6" w14:textId="77777777" w:rsidR="00A55576" w:rsidRDefault="00000000">
      <w:pPr>
        <w:pStyle w:val="ListParagraph"/>
        <w:numPr>
          <w:ilvl w:val="0"/>
          <w:numId w:val="2"/>
        </w:numPr>
        <w:spacing w:after="80"/>
      </w:pPr>
      <w:r>
        <w:rPr>
          <w:sz w:val="22"/>
          <w:szCs w:val="22"/>
        </w:rPr>
        <w:t>Each environment (dev/staging/prod, Section 14) gets its own VPC or at minimum its own set of subnets, so a staging misconfiguration can't reach production data.</w:t>
      </w:r>
    </w:p>
    <w:p w14:paraId="0E513020" w14:textId="77777777" w:rsidR="006F343E" w:rsidRDefault="006F343E">
      <w:pPr>
        <w:rPr>
          <w:b/>
          <w:bCs/>
          <w:color w:val="2E74B5"/>
          <w:sz w:val="26"/>
          <w:szCs w:val="26"/>
        </w:rPr>
      </w:pPr>
      <w:r>
        <w:rPr>
          <w:b/>
          <w:bCs/>
        </w:rPr>
        <w:br w:type="page"/>
      </w:r>
    </w:p>
    <w:p w14:paraId="24B7A69A" w14:textId="5E842375" w:rsidR="00A55576" w:rsidRDefault="00000000">
      <w:pPr>
        <w:pStyle w:val="Heading2"/>
        <w:keepNext/>
        <w:spacing w:before="300" w:after="150"/>
      </w:pPr>
      <w:r>
        <w:rPr>
          <w:b/>
          <w:bCs/>
        </w:rPr>
        <w:lastRenderedPageBreak/>
        <w:t>13.4 Admin's View: VPC &amp; Subnet Layout</w:t>
      </w:r>
    </w:p>
    <w:p w14:paraId="347F22AF" w14:textId="77777777" w:rsidR="00A55576" w:rsidRDefault="00000000">
      <w:pPr>
        <w:spacing w:after="160" w:line="300" w:lineRule="auto"/>
      </w:pPr>
      <w:r>
        <w:rPr>
          <w:sz w:val="22"/>
          <w:szCs w:val="22"/>
        </w:rPr>
        <w:t>Figure 7 showed the logical picture. This is the same VPC from an infrastructure admin's console — the actual CIDR blocks, Availability Zones, and subnet tiers someone provisioning this account would create.</w:t>
      </w:r>
    </w:p>
    <w:p w14:paraId="0C626B05" w14:textId="77777777" w:rsidR="00A55576" w:rsidRDefault="00000000">
      <w:pPr>
        <w:spacing w:before="200" w:after="60"/>
        <w:jc w:val="center"/>
      </w:pPr>
      <w:r>
        <w:rPr>
          <w:noProof/>
        </w:rPr>
        <w:drawing>
          <wp:inline distT="0" distB="0" distL="0" distR="0" wp14:anchorId="44E03200" wp14:editId="67EB0051">
            <wp:extent cx="6096000" cy="3286125"/>
            <wp:effectExtent l="0" t="0" r="0" b="0"/>
            <wp:docPr id="56388904" name="Picture 56388904" descr="CI pipeline diagram showing pull request validation, tests, image build and security scanning before publishing the image." title="CI pipeline diagram showing pull request validation, tests, image build and sec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286125"/>
                    </a:xfrm>
                    <a:prstGeom prst="rect">
                      <a:avLst/>
                    </a:prstGeom>
                  </pic:spPr>
                </pic:pic>
              </a:graphicData>
            </a:graphic>
          </wp:inline>
        </w:drawing>
      </w:r>
    </w:p>
    <w:p w14:paraId="36B05152" w14:textId="77777777" w:rsidR="00A55576" w:rsidRDefault="00000000">
      <w:pPr>
        <w:spacing w:before="100" w:after="260"/>
        <w:jc w:val="center"/>
      </w:pPr>
      <w:r>
        <w:rPr>
          <w:i/>
          <w:iCs/>
          <w:color w:val="595959"/>
          <w:sz w:val="19"/>
          <w:szCs w:val="19"/>
        </w:rPr>
        <w:t>Figure 10 — a 2-AZ VPC with three subnet tiers per AZ. Admin access into private subnets goes through AWS Systems Manager Session Manager, never a public bastion host or an open SSH port.</w:t>
      </w:r>
    </w:p>
    <w:p w14:paraId="252C7A9A" w14:textId="77777777" w:rsidR="00A55576" w:rsidRDefault="00000000">
      <w:pPr>
        <w:pStyle w:val="Heading2"/>
        <w:keepNext/>
        <w:spacing w:before="300" w:after="150"/>
      </w:pPr>
      <w:r>
        <w:rPr>
          <w:b/>
          <w:bCs/>
        </w:rPr>
        <w:t>13.5 Subnet &amp; CIDR Plan</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20"/>
      </w:tblGrid>
      <w:tr w:rsidR="00A55576" w14:paraId="0AD13F91"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3668282F" w14:textId="77777777" w:rsidR="00A55576" w:rsidRDefault="00000000">
            <w:r>
              <w:rPr>
                <w:b/>
                <w:bCs/>
                <w:color w:val="FFFFFF"/>
              </w:rPr>
              <w:t>Tier</w:t>
            </w:r>
          </w:p>
        </w:tc>
        <w:tc>
          <w:tcPr>
            <w:tcW w:w="2400" w:type="dxa"/>
            <w:shd w:val="clear" w:color="auto" w:fill="1F3864"/>
            <w:tcMar>
              <w:top w:w="100" w:type="dxa"/>
              <w:left w:w="120" w:type="dxa"/>
              <w:bottom w:w="100" w:type="dxa"/>
              <w:right w:w="120" w:type="dxa"/>
            </w:tcMar>
          </w:tcPr>
          <w:p w14:paraId="54DA5C6E" w14:textId="77777777" w:rsidR="00A55576" w:rsidRDefault="00000000">
            <w:r>
              <w:rPr>
                <w:b/>
                <w:bCs/>
                <w:color w:val="FFFFFF"/>
              </w:rPr>
              <w:t>AZ ap-south-1a</w:t>
            </w:r>
          </w:p>
        </w:tc>
        <w:tc>
          <w:tcPr>
            <w:tcW w:w="2400" w:type="dxa"/>
            <w:shd w:val="clear" w:color="auto" w:fill="1F3864"/>
            <w:tcMar>
              <w:top w:w="100" w:type="dxa"/>
              <w:left w:w="120" w:type="dxa"/>
              <w:bottom w:w="100" w:type="dxa"/>
              <w:right w:w="120" w:type="dxa"/>
            </w:tcMar>
          </w:tcPr>
          <w:p w14:paraId="5818BB21" w14:textId="77777777" w:rsidR="00A55576" w:rsidRDefault="00000000">
            <w:r>
              <w:rPr>
                <w:b/>
                <w:bCs/>
                <w:color w:val="FFFFFF"/>
              </w:rPr>
              <w:t>AZ ap-south-1b</w:t>
            </w:r>
          </w:p>
        </w:tc>
        <w:tc>
          <w:tcPr>
            <w:tcW w:w="2420" w:type="dxa"/>
            <w:shd w:val="clear" w:color="auto" w:fill="1F3864"/>
            <w:tcMar>
              <w:top w:w="100" w:type="dxa"/>
              <w:left w:w="120" w:type="dxa"/>
              <w:bottom w:w="100" w:type="dxa"/>
              <w:right w:w="120" w:type="dxa"/>
            </w:tcMar>
          </w:tcPr>
          <w:p w14:paraId="47CFD2A8" w14:textId="77777777" w:rsidR="00A55576" w:rsidRDefault="00000000">
            <w:r>
              <w:rPr>
                <w:b/>
                <w:bCs/>
                <w:color w:val="FFFFFF"/>
              </w:rPr>
              <w:t>Hosts</w:t>
            </w:r>
          </w:p>
        </w:tc>
      </w:tr>
      <w:tr w:rsidR="00A55576" w14:paraId="5AD33811"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18804A90" w14:textId="77777777" w:rsidR="00A55576" w:rsidRDefault="00000000">
            <w:r>
              <w:t>Public</w:t>
            </w:r>
          </w:p>
        </w:tc>
        <w:tc>
          <w:tcPr>
            <w:tcW w:w="2400" w:type="dxa"/>
            <w:shd w:val="clear" w:color="auto" w:fill="FFFFFF"/>
            <w:tcMar>
              <w:top w:w="100" w:type="dxa"/>
              <w:left w:w="120" w:type="dxa"/>
              <w:bottom w:w="100" w:type="dxa"/>
              <w:right w:w="120" w:type="dxa"/>
            </w:tcMar>
          </w:tcPr>
          <w:p w14:paraId="0CB92239" w14:textId="77777777" w:rsidR="00A55576" w:rsidRDefault="00000000">
            <w:r>
              <w:t>10.0.0.0/24</w:t>
            </w:r>
          </w:p>
        </w:tc>
        <w:tc>
          <w:tcPr>
            <w:tcW w:w="2400" w:type="dxa"/>
            <w:shd w:val="clear" w:color="auto" w:fill="FFFFFF"/>
            <w:tcMar>
              <w:top w:w="100" w:type="dxa"/>
              <w:left w:w="120" w:type="dxa"/>
              <w:bottom w:w="100" w:type="dxa"/>
              <w:right w:w="120" w:type="dxa"/>
            </w:tcMar>
          </w:tcPr>
          <w:p w14:paraId="3562A91E" w14:textId="77777777" w:rsidR="00A55576" w:rsidRDefault="00000000">
            <w:r>
              <w:t>10.0.1.0/24</w:t>
            </w:r>
          </w:p>
        </w:tc>
        <w:tc>
          <w:tcPr>
            <w:tcW w:w="2420" w:type="dxa"/>
            <w:shd w:val="clear" w:color="auto" w:fill="FFFFFF"/>
            <w:tcMar>
              <w:top w:w="100" w:type="dxa"/>
              <w:left w:w="120" w:type="dxa"/>
              <w:bottom w:w="100" w:type="dxa"/>
              <w:right w:w="120" w:type="dxa"/>
            </w:tcMar>
          </w:tcPr>
          <w:p w14:paraId="24FEB785" w14:textId="77777777" w:rsidR="00A55576" w:rsidRDefault="00000000">
            <w:r>
              <w:t>ALB, NAT Gateway</w:t>
            </w:r>
          </w:p>
        </w:tc>
      </w:tr>
      <w:tr w:rsidR="00A55576" w14:paraId="789A3CC5"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741ABA57" w14:textId="77777777" w:rsidR="00A55576" w:rsidRDefault="00000000">
            <w:r>
              <w:t>Private — App</w:t>
            </w:r>
          </w:p>
        </w:tc>
        <w:tc>
          <w:tcPr>
            <w:tcW w:w="2400" w:type="dxa"/>
            <w:shd w:val="clear" w:color="auto" w:fill="EEF3F9"/>
            <w:tcMar>
              <w:top w:w="100" w:type="dxa"/>
              <w:left w:w="120" w:type="dxa"/>
              <w:bottom w:w="100" w:type="dxa"/>
              <w:right w:w="120" w:type="dxa"/>
            </w:tcMar>
          </w:tcPr>
          <w:p w14:paraId="406B9776" w14:textId="77777777" w:rsidR="00A55576" w:rsidRDefault="00000000">
            <w:r>
              <w:t>10.0.10.0/24</w:t>
            </w:r>
          </w:p>
        </w:tc>
        <w:tc>
          <w:tcPr>
            <w:tcW w:w="2400" w:type="dxa"/>
            <w:shd w:val="clear" w:color="auto" w:fill="EEF3F9"/>
            <w:tcMar>
              <w:top w:w="100" w:type="dxa"/>
              <w:left w:w="120" w:type="dxa"/>
              <w:bottom w:w="100" w:type="dxa"/>
              <w:right w:w="120" w:type="dxa"/>
            </w:tcMar>
          </w:tcPr>
          <w:p w14:paraId="7A9E6D72" w14:textId="77777777" w:rsidR="00A55576" w:rsidRDefault="00000000">
            <w:r>
              <w:t>10.0.11.0/24</w:t>
            </w:r>
          </w:p>
        </w:tc>
        <w:tc>
          <w:tcPr>
            <w:tcW w:w="2420" w:type="dxa"/>
            <w:shd w:val="clear" w:color="auto" w:fill="EEF3F9"/>
            <w:tcMar>
              <w:top w:w="100" w:type="dxa"/>
              <w:left w:w="120" w:type="dxa"/>
              <w:bottom w:w="100" w:type="dxa"/>
              <w:right w:w="120" w:type="dxa"/>
            </w:tcMar>
          </w:tcPr>
          <w:p w14:paraId="2AD9979D" w14:textId="77777777" w:rsidR="00A55576" w:rsidRDefault="00000000">
            <w:r>
              <w:t>EKS worker nodes (all microservice pods)</w:t>
            </w:r>
          </w:p>
        </w:tc>
      </w:tr>
      <w:tr w:rsidR="00A55576" w14:paraId="45C1A6AA"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501A507F" w14:textId="77777777" w:rsidR="00A55576" w:rsidRDefault="00000000">
            <w:r>
              <w:t>Private — Data</w:t>
            </w:r>
          </w:p>
        </w:tc>
        <w:tc>
          <w:tcPr>
            <w:tcW w:w="2400" w:type="dxa"/>
            <w:shd w:val="clear" w:color="auto" w:fill="FFFFFF"/>
            <w:tcMar>
              <w:top w:w="100" w:type="dxa"/>
              <w:left w:w="120" w:type="dxa"/>
              <w:bottom w:w="100" w:type="dxa"/>
              <w:right w:w="120" w:type="dxa"/>
            </w:tcMar>
          </w:tcPr>
          <w:p w14:paraId="1C8EE697" w14:textId="77777777" w:rsidR="00A55576" w:rsidRDefault="00000000">
            <w:r>
              <w:t>10.0.20.0/24</w:t>
            </w:r>
          </w:p>
        </w:tc>
        <w:tc>
          <w:tcPr>
            <w:tcW w:w="2400" w:type="dxa"/>
            <w:shd w:val="clear" w:color="auto" w:fill="FFFFFF"/>
            <w:tcMar>
              <w:top w:w="100" w:type="dxa"/>
              <w:left w:w="120" w:type="dxa"/>
              <w:bottom w:w="100" w:type="dxa"/>
              <w:right w:w="120" w:type="dxa"/>
            </w:tcMar>
          </w:tcPr>
          <w:p w14:paraId="3130E927" w14:textId="77777777" w:rsidR="00A55576" w:rsidRDefault="00000000">
            <w:r>
              <w:t>10.0.21.0/24</w:t>
            </w:r>
          </w:p>
        </w:tc>
        <w:tc>
          <w:tcPr>
            <w:tcW w:w="2420" w:type="dxa"/>
            <w:shd w:val="clear" w:color="auto" w:fill="FFFFFF"/>
            <w:tcMar>
              <w:top w:w="100" w:type="dxa"/>
              <w:left w:w="120" w:type="dxa"/>
              <w:bottom w:w="100" w:type="dxa"/>
              <w:right w:w="120" w:type="dxa"/>
            </w:tcMar>
          </w:tcPr>
          <w:p w14:paraId="3C6D3CC8" w14:textId="77777777" w:rsidR="00A55576" w:rsidRDefault="00000000">
            <w:r>
              <w:t xml:space="preserve">RDS, </w:t>
            </w:r>
            <w:proofErr w:type="spellStart"/>
            <w:r>
              <w:t>ElastiCache</w:t>
            </w:r>
            <w:proofErr w:type="spellEnd"/>
            <w:r>
              <w:t>, MSK brokers</w:t>
            </w:r>
          </w:p>
        </w:tc>
      </w:tr>
    </w:tbl>
    <w:p w14:paraId="312391B7"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Two AZs is the minimum for the </w:t>
      </w:r>
      <w:proofErr w:type="gramStart"/>
      <w:r>
        <w:rPr>
          <w:i/>
          <w:iCs/>
          <w:color w:val="333333"/>
          <w:sz w:val="21"/>
          <w:szCs w:val="21"/>
        </w:rPr>
        <w:t>Multi-AZ RDS</w:t>
      </w:r>
      <w:proofErr w:type="gramEnd"/>
      <w:r>
        <w:rPr>
          <w:i/>
          <w:iCs/>
          <w:color w:val="333333"/>
          <w:sz w:val="21"/>
          <w:szCs w:val="21"/>
        </w:rPr>
        <w:t xml:space="preserve"> failover and EKS node-group spread used elsewhere in this guide; a production account typically adds a third AZ for extra resilience margin, following the same pattern.</w:t>
      </w:r>
    </w:p>
    <w:p w14:paraId="077D29BC" w14:textId="77777777" w:rsidR="006F343E" w:rsidRDefault="006F343E">
      <w:pPr>
        <w:rPr>
          <w:b/>
          <w:bCs/>
          <w:color w:val="2E74B5"/>
          <w:sz w:val="26"/>
          <w:szCs w:val="26"/>
        </w:rPr>
      </w:pPr>
      <w:r>
        <w:rPr>
          <w:b/>
          <w:bCs/>
        </w:rPr>
        <w:br w:type="page"/>
      </w:r>
    </w:p>
    <w:p w14:paraId="3C99D7AC" w14:textId="5BAFEF53" w:rsidR="00A55576" w:rsidRDefault="00000000">
      <w:pPr>
        <w:pStyle w:val="Heading2"/>
        <w:keepNext/>
        <w:spacing w:before="300" w:after="150"/>
      </w:pPr>
      <w:r>
        <w:rPr>
          <w:b/>
          <w:bCs/>
        </w:rPr>
        <w:lastRenderedPageBreak/>
        <w:t>13.6 Why This Layout (Reasoning)</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0"/>
      </w:tblGrid>
      <w:tr w:rsidR="00A55576" w14:paraId="6EDD7161"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74F3B22E" w14:textId="77777777" w:rsidR="00A55576" w:rsidRDefault="00000000">
            <w:r>
              <w:rPr>
                <w:b/>
                <w:bCs/>
                <w:color w:val="FFFFFF"/>
              </w:rPr>
              <w:t>Design decision</w:t>
            </w:r>
          </w:p>
        </w:tc>
        <w:tc>
          <w:tcPr>
            <w:tcW w:w="6420" w:type="dxa"/>
            <w:shd w:val="clear" w:color="auto" w:fill="1F3864"/>
            <w:tcMar>
              <w:top w:w="100" w:type="dxa"/>
              <w:left w:w="120" w:type="dxa"/>
              <w:bottom w:w="100" w:type="dxa"/>
              <w:right w:w="120" w:type="dxa"/>
            </w:tcMar>
          </w:tcPr>
          <w:p w14:paraId="4407809A" w14:textId="77777777" w:rsidR="00A55576" w:rsidRDefault="00000000">
            <w:r>
              <w:rPr>
                <w:b/>
                <w:bCs/>
                <w:color w:val="FFFFFF"/>
              </w:rPr>
              <w:t>Reasoning</w:t>
            </w:r>
          </w:p>
        </w:tc>
      </w:tr>
      <w:tr w:rsidR="00A55576" w14:paraId="05453201"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4053837C" w14:textId="77777777" w:rsidR="00A55576" w:rsidRDefault="00000000">
            <w:r>
              <w:t>Three subnet tiers instead of two</w:t>
            </w:r>
          </w:p>
        </w:tc>
        <w:tc>
          <w:tcPr>
            <w:tcW w:w="6420" w:type="dxa"/>
            <w:shd w:val="clear" w:color="auto" w:fill="FFFFFF"/>
            <w:tcMar>
              <w:top w:w="100" w:type="dxa"/>
              <w:left w:w="120" w:type="dxa"/>
              <w:bottom w:w="100" w:type="dxa"/>
              <w:right w:w="120" w:type="dxa"/>
            </w:tcMar>
          </w:tcPr>
          <w:p w14:paraId="5EE7FF97" w14:textId="77777777" w:rsidR="00A55576" w:rsidRDefault="00000000">
            <w:r>
              <w:t xml:space="preserve">Separating "App" from "Data" </w:t>
            </w:r>
            <w:proofErr w:type="gramStart"/>
            <w:r>
              <w:t>lets</w:t>
            </w:r>
            <w:proofErr w:type="gramEnd"/>
            <w:r>
              <w:t xml:space="preserve"> a security group rule say EKS nodes only — never "anything in this VPC" — can reach RDS/Kafka, which is both a security boundary and a clearer audit story.</w:t>
            </w:r>
          </w:p>
        </w:tc>
      </w:tr>
      <w:tr w:rsidR="00A55576" w14:paraId="3F38C707"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4A9C044A" w14:textId="77777777" w:rsidR="00A55576" w:rsidRDefault="00000000">
            <w:r>
              <w:t>No public IPs on data or app subnets</w:t>
            </w:r>
          </w:p>
        </w:tc>
        <w:tc>
          <w:tcPr>
            <w:tcW w:w="6420" w:type="dxa"/>
            <w:shd w:val="clear" w:color="auto" w:fill="EEF3F9"/>
            <w:tcMar>
              <w:top w:w="100" w:type="dxa"/>
              <w:left w:w="120" w:type="dxa"/>
              <w:bottom w:w="100" w:type="dxa"/>
              <w:right w:w="120" w:type="dxa"/>
            </w:tcMar>
          </w:tcPr>
          <w:p w14:paraId="5E5D6000" w14:textId="77777777" w:rsidR="00A55576" w:rsidRDefault="00000000">
            <w:r>
              <w:t>Removes an entire class of exposure: a misconfigured security group on a private-subnet resource still isn't reachable from the internet, because there's no route to one.</w:t>
            </w:r>
          </w:p>
        </w:tc>
      </w:tr>
      <w:tr w:rsidR="00A55576" w14:paraId="6824F87C"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00382805" w14:textId="77777777" w:rsidR="00A55576" w:rsidRDefault="00000000">
            <w:r>
              <w:t>NAT Gateway per AZ (not one shared NAT)</w:t>
            </w:r>
          </w:p>
        </w:tc>
        <w:tc>
          <w:tcPr>
            <w:tcW w:w="6420" w:type="dxa"/>
            <w:shd w:val="clear" w:color="auto" w:fill="FFFFFF"/>
            <w:tcMar>
              <w:top w:w="100" w:type="dxa"/>
              <w:left w:w="120" w:type="dxa"/>
              <w:bottom w:w="100" w:type="dxa"/>
              <w:right w:w="120" w:type="dxa"/>
            </w:tcMar>
          </w:tcPr>
          <w:p w14:paraId="0563FE71" w14:textId="77777777" w:rsidR="00A55576" w:rsidRDefault="00000000">
            <w:r>
              <w:t>If one AZ's NAT Gateway or the whole AZ fails, the other AZ's workloads keep their outbound internet path — avoids a single NAT becoming a cross-AZ single point of failure.</w:t>
            </w:r>
          </w:p>
        </w:tc>
      </w:tr>
      <w:tr w:rsidR="00A55576" w14:paraId="0E76729A"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6D5DA78A" w14:textId="77777777" w:rsidR="00A55576" w:rsidRDefault="00000000">
            <w:r>
              <w:t>VPC Endpoints for S3 / ECR / Secrets Manager / SSM</w:t>
            </w:r>
          </w:p>
        </w:tc>
        <w:tc>
          <w:tcPr>
            <w:tcW w:w="6420" w:type="dxa"/>
            <w:shd w:val="clear" w:color="auto" w:fill="EEF3F9"/>
            <w:tcMar>
              <w:top w:w="100" w:type="dxa"/>
              <w:left w:w="120" w:type="dxa"/>
              <w:bottom w:w="100" w:type="dxa"/>
              <w:right w:w="120" w:type="dxa"/>
            </w:tcMar>
          </w:tcPr>
          <w:p w14:paraId="3CF141CF" w14:textId="77777777" w:rsidR="00A55576" w:rsidRDefault="00000000">
            <w:r>
              <w:t>Traffic to these AWS services stays on the AWS network backbone instead of routing out through NAT — lower latency, lower NAT data-processing cost, and one less thing that breaks if NAT has an issue.</w:t>
            </w:r>
          </w:p>
        </w:tc>
      </w:tr>
      <w:tr w:rsidR="00A55576" w14:paraId="4413FE52"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71172D99" w14:textId="77777777" w:rsidR="00A55576" w:rsidRDefault="00000000">
            <w:r>
              <w:t>Systems Manager Session Manager instead of a bastion host</w:t>
            </w:r>
          </w:p>
        </w:tc>
        <w:tc>
          <w:tcPr>
            <w:tcW w:w="6420" w:type="dxa"/>
            <w:shd w:val="clear" w:color="auto" w:fill="FFFFFF"/>
            <w:tcMar>
              <w:top w:w="100" w:type="dxa"/>
              <w:left w:w="120" w:type="dxa"/>
              <w:bottom w:w="100" w:type="dxa"/>
              <w:right w:w="120" w:type="dxa"/>
            </w:tcMar>
          </w:tcPr>
          <w:p w14:paraId="213D3481" w14:textId="77777777" w:rsidR="00A55576" w:rsidRDefault="00000000">
            <w:r>
              <w:t xml:space="preserve">A bastion host means a permanently open SSH port and a server to patch. Session Manager needs zero inbound ports </w:t>
            </w:r>
            <w:proofErr w:type="gramStart"/>
            <w:r>
              <w:t>open</w:t>
            </w:r>
            <w:proofErr w:type="gramEnd"/>
            <w:r>
              <w:t xml:space="preserve"> and every session is logged to CloudTrail — a strictly better security posture for the same admin capability.</w:t>
            </w:r>
          </w:p>
        </w:tc>
      </w:tr>
    </w:tbl>
    <w:p w14:paraId="4E10783D" w14:textId="77777777" w:rsidR="00A55576" w:rsidRDefault="00000000">
      <w:pPr>
        <w:pStyle w:val="Heading2"/>
        <w:keepNext/>
        <w:spacing w:before="300" w:after="150"/>
      </w:pPr>
      <w:r>
        <w:rPr>
          <w:b/>
          <w:bCs/>
        </w:rPr>
        <w:t>13.7 Provisioning Order: Standing Up the Account</w:t>
      </w:r>
    </w:p>
    <w:p w14:paraId="68E19DF0" w14:textId="77777777" w:rsidR="00A55576" w:rsidRDefault="00000000">
      <w:pPr>
        <w:spacing w:after="160" w:line="300" w:lineRule="auto"/>
      </w:pPr>
      <w:r>
        <w:rPr>
          <w:sz w:val="22"/>
          <w:szCs w:val="22"/>
        </w:rPr>
        <w:t>This is the actual sequence an admin follows the first time this infrastructure is created — later changes go through Terraform/CI (Section 13.9), but understanding the raw order matters for debugging and for onboarding a new admin.</w:t>
      </w:r>
    </w:p>
    <w:p w14:paraId="327501F7" w14:textId="77777777" w:rsidR="00A55576" w:rsidRDefault="00000000">
      <w:pPr>
        <w:pStyle w:val="ListParagraph"/>
        <w:numPr>
          <w:ilvl w:val="0"/>
          <w:numId w:val="7"/>
        </w:numPr>
        <w:spacing w:after="80"/>
      </w:pPr>
      <w:r>
        <w:rPr>
          <w:sz w:val="22"/>
          <w:szCs w:val="22"/>
        </w:rPr>
        <w:t>Create the VPC (10.0.0.0/16) and enable DNS hostnames/resolution.</w:t>
      </w:r>
    </w:p>
    <w:p w14:paraId="4DD92B49" w14:textId="77777777" w:rsidR="00A55576" w:rsidRDefault="00000000">
      <w:pPr>
        <w:pStyle w:val="ListParagraph"/>
        <w:numPr>
          <w:ilvl w:val="0"/>
          <w:numId w:val="7"/>
        </w:numPr>
        <w:spacing w:after="80"/>
      </w:pPr>
      <w:r>
        <w:rPr>
          <w:sz w:val="22"/>
          <w:szCs w:val="22"/>
        </w:rPr>
        <w:t>Create the Internet Gateway and attach it to the VPC.</w:t>
      </w:r>
    </w:p>
    <w:p w14:paraId="1F5E5F18" w14:textId="77777777" w:rsidR="00A55576" w:rsidRDefault="00000000">
      <w:pPr>
        <w:pStyle w:val="ListParagraph"/>
        <w:numPr>
          <w:ilvl w:val="0"/>
          <w:numId w:val="7"/>
        </w:numPr>
        <w:spacing w:after="80"/>
      </w:pPr>
      <w:r>
        <w:rPr>
          <w:sz w:val="22"/>
          <w:szCs w:val="22"/>
        </w:rPr>
        <w:t>Create 6 subnets across 2 AZs per the CIDR plan in Section 13.5.</w:t>
      </w:r>
    </w:p>
    <w:p w14:paraId="0272F1D1" w14:textId="77777777" w:rsidR="00A55576" w:rsidRDefault="00000000">
      <w:pPr>
        <w:pStyle w:val="ListParagraph"/>
        <w:numPr>
          <w:ilvl w:val="0"/>
          <w:numId w:val="7"/>
        </w:numPr>
        <w:spacing w:after="80"/>
      </w:pPr>
      <w:r>
        <w:rPr>
          <w:sz w:val="22"/>
          <w:szCs w:val="22"/>
        </w:rPr>
        <w:t>Create 2 NAT Gateways (one per public subnet), each with its own Elastic IP.</w:t>
      </w:r>
    </w:p>
    <w:p w14:paraId="0EB38717" w14:textId="77777777" w:rsidR="00A55576" w:rsidRDefault="00000000">
      <w:pPr>
        <w:pStyle w:val="ListParagraph"/>
        <w:numPr>
          <w:ilvl w:val="0"/>
          <w:numId w:val="7"/>
        </w:numPr>
        <w:spacing w:after="80"/>
      </w:pPr>
      <w:r>
        <w:rPr>
          <w:sz w:val="22"/>
          <w:szCs w:val="22"/>
        </w:rPr>
        <w:t>Create route tables: a public route table (0.0.0.0/0 → IGW) attached to the public subnets, and one private route table per AZ (0.0.0.0/0 → that AZ's NAT Gateway) attached to its app and data subnets.</w:t>
      </w:r>
    </w:p>
    <w:p w14:paraId="18523EA0" w14:textId="77777777" w:rsidR="00A55576" w:rsidRDefault="00000000">
      <w:pPr>
        <w:pStyle w:val="ListParagraph"/>
        <w:numPr>
          <w:ilvl w:val="0"/>
          <w:numId w:val="7"/>
        </w:numPr>
        <w:spacing w:after="80"/>
      </w:pPr>
      <w:r>
        <w:rPr>
          <w:sz w:val="22"/>
          <w:szCs w:val="22"/>
        </w:rPr>
        <w:t>Create the VPC Endpoints for S3, ECR (</w:t>
      </w:r>
      <w:proofErr w:type="spellStart"/>
      <w:r>
        <w:rPr>
          <w:sz w:val="22"/>
          <w:szCs w:val="22"/>
        </w:rPr>
        <w:t>api</w:t>
      </w:r>
      <w:proofErr w:type="spellEnd"/>
      <w:r>
        <w:rPr>
          <w:sz w:val="22"/>
          <w:szCs w:val="22"/>
        </w:rPr>
        <w:t xml:space="preserve"> + </w:t>
      </w:r>
      <w:proofErr w:type="spellStart"/>
      <w:r>
        <w:rPr>
          <w:sz w:val="22"/>
          <w:szCs w:val="22"/>
        </w:rPr>
        <w:t>dkr</w:t>
      </w:r>
      <w:proofErr w:type="spellEnd"/>
      <w:r>
        <w:rPr>
          <w:sz w:val="22"/>
          <w:szCs w:val="22"/>
        </w:rPr>
        <w:t>), Secrets Manager, and SSM (</w:t>
      </w:r>
      <w:proofErr w:type="spellStart"/>
      <w:r>
        <w:rPr>
          <w:sz w:val="22"/>
          <w:szCs w:val="22"/>
        </w:rPr>
        <w:t>ssm</w:t>
      </w:r>
      <w:proofErr w:type="spellEnd"/>
      <w:r>
        <w:rPr>
          <w:sz w:val="22"/>
          <w:szCs w:val="22"/>
        </w:rPr>
        <w:t xml:space="preserve">, </w:t>
      </w:r>
      <w:proofErr w:type="spellStart"/>
      <w:r>
        <w:rPr>
          <w:sz w:val="22"/>
          <w:szCs w:val="22"/>
        </w:rPr>
        <w:t>ssmmessages</w:t>
      </w:r>
      <w:proofErr w:type="spellEnd"/>
      <w:r>
        <w:rPr>
          <w:sz w:val="22"/>
          <w:szCs w:val="22"/>
        </w:rPr>
        <w:t>, ec2messages) in the private route tables.</w:t>
      </w:r>
    </w:p>
    <w:p w14:paraId="26392C42" w14:textId="77777777" w:rsidR="00A55576" w:rsidRDefault="00000000">
      <w:pPr>
        <w:pStyle w:val="ListParagraph"/>
        <w:numPr>
          <w:ilvl w:val="0"/>
          <w:numId w:val="7"/>
        </w:numPr>
        <w:spacing w:after="80"/>
      </w:pPr>
      <w:r>
        <w:rPr>
          <w:sz w:val="22"/>
          <w:szCs w:val="22"/>
        </w:rPr>
        <w:t xml:space="preserve">Create security groups: </w:t>
      </w:r>
      <w:proofErr w:type="spellStart"/>
      <w:r>
        <w:rPr>
          <w:sz w:val="22"/>
          <w:szCs w:val="22"/>
        </w:rPr>
        <w:t>alb</w:t>
      </w:r>
      <w:proofErr w:type="spellEnd"/>
      <w:r>
        <w:rPr>
          <w:sz w:val="22"/>
          <w:szCs w:val="22"/>
        </w:rPr>
        <w:t xml:space="preserve">-sg (inbound 443 from 0.0.0.0/0), </w:t>
      </w:r>
      <w:proofErr w:type="spellStart"/>
      <w:r>
        <w:rPr>
          <w:sz w:val="22"/>
          <w:szCs w:val="22"/>
        </w:rPr>
        <w:t>eks</w:t>
      </w:r>
      <w:proofErr w:type="spellEnd"/>
      <w:r>
        <w:rPr>
          <w:sz w:val="22"/>
          <w:szCs w:val="22"/>
        </w:rPr>
        <w:t xml:space="preserve">-node-sg (inbound from </w:t>
      </w:r>
      <w:proofErr w:type="spellStart"/>
      <w:r>
        <w:rPr>
          <w:sz w:val="22"/>
          <w:szCs w:val="22"/>
        </w:rPr>
        <w:t>alb</w:t>
      </w:r>
      <w:proofErr w:type="spellEnd"/>
      <w:r>
        <w:rPr>
          <w:sz w:val="22"/>
          <w:szCs w:val="22"/>
        </w:rPr>
        <w:t xml:space="preserve">-sg on service ports, inbound from itself for pod-to-pod), </w:t>
      </w:r>
      <w:proofErr w:type="spellStart"/>
      <w:r>
        <w:rPr>
          <w:sz w:val="22"/>
          <w:szCs w:val="22"/>
        </w:rPr>
        <w:t>rds</w:t>
      </w:r>
      <w:proofErr w:type="spellEnd"/>
      <w:r>
        <w:rPr>
          <w:sz w:val="22"/>
          <w:szCs w:val="22"/>
        </w:rPr>
        <w:t xml:space="preserve">-sg (inbound 5432 from </w:t>
      </w:r>
      <w:proofErr w:type="spellStart"/>
      <w:r>
        <w:rPr>
          <w:sz w:val="22"/>
          <w:szCs w:val="22"/>
        </w:rPr>
        <w:t>eks</w:t>
      </w:r>
      <w:proofErr w:type="spellEnd"/>
      <w:r>
        <w:rPr>
          <w:sz w:val="22"/>
          <w:szCs w:val="22"/>
        </w:rPr>
        <w:t xml:space="preserve">-node-sg only), </w:t>
      </w:r>
      <w:proofErr w:type="spellStart"/>
      <w:r>
        <w:rPr>
          <w:sz w:val="22"/>
          <w:szCs w:val="22"/>
        </w:rPr>
        <w:t>redis</w:t>
      </w:r>
      <w:proofErr w:type="spellEnd"/>
      <w:r>
        <w:rPr>
          <w:sz w:val="22"/>
          <w:szCs w:val="22"/>
        </w:rPr>
        <w:t xml:space="preserve">-sg (inbound 6379 from </w:t>
      </w:r>
      <w:proofErr w:type="spellStart"/>
      <w:r>
        <w:rPr>
          <w:sz w:val="22"/>
          <w:szCs w:val="22"/>
        </w:rPr>
        <w:t>eks</w:t>
      </w:r>
      <w:proofErr w:type="spellEnd"/>
      <w:r>
        <w:rPr>
          <w:sz w:val="22"/>
          <w:szCs w:val="22"/>
        </w:rPr>
        <w:t xml:space="preserve">-node-sg only), </w:t>
      </w:r>
      <w:proofErr w:type="spellStart"/>
      <w:r>
        <w:rPr>
          <w:sz w:val="22"/>
          <w:szCs w:val="22"/>
        </w:rPr>
        <w:t>msk</w:t>
      </w:r>
      <w:proofErr w:type="spellEnd"/>
      <w:r>
        <w:rPr>
          <w:sz w:val="22"/>
          <w:szCs w:val="22"/>
        </w:rPr>
        <w:t xml:space="preserve">-sg (inbound 9092/9094 from </w:t>
      </w:r>
      <w:proofErr w:type="spellStart"/>
      <w:r>
        <w:rPr>
          <w:sz w:val="22"/>
          <w:szCs w:val="22"/>
        </w:rPr>
        <w:t>eks</w:t>
      </w:r>
      <w:proofErr w:type="spellEnd"/>
      <w:r>
        <w:rPr>
          <w:sz w:val="22"/>
          <w:szCs w:val="22"/>
        </w:rPr>
        <w:t>-node-sg only).</w:t>
      </w:r>
    </w:p>
    <w:p w14:paraId="7A63B94A" w14:textId="77777777" w:rsidR="00A55576" w:rsidRDefault="00000000">
      <w:pPr>
        <w:pStyle w:val="ListParagraph"/>
        <w:numPr>
          <w:ilvl w:val="0"/>
          <w:numId w:val="7"/>
        </w:numPr>
        <w:spacing w:after="80"/>
      </w:pPr>
      <w:r>
        <w:rPr>
          <w:sz w:val="22"/>
          <w:szCs w:val="22"/>
        </w:rPr>
        <w:t>Create the EKS cluster control plane, specifying the private app subnets (both AZs) for worker-node placement.</w:t>
      </w:r>
    </w:p>
    <w:p w14:paraId="5EC83980" w14:textId="77777777" w:rsidR="00A55576" w:rsidRDefault="00000000">
      <w:pPr>
        <w:pStyle w:val="ListParagraph"/>
        <w:numPr>
          <w:ilvl w:val="0"/>
          <w:numId w:val="7"/>
        </w:numPr>
        <w:spacing w:after="80"/>
      </w:pPr>
      <w:r>
        <w:t>Create the workload identity configuration. Prefer EKS Pod Identity for EKS workloads; retain an OIDC/IRSA path when a specific integration requires it.</w:t>
      </w:r>
    </w:p>
    <w:p w14:paraId="4252D9D0" w14:textId="77777777" w:rsidR="00A55576" w:rsidRDefault="00000000">
      <w:pPr>
        <w:pStyle w:val="ListParagraph"/>
        <w:numPr>
          <w:ilvl w:val="0"/>
          <w:numId w:val="7"/>
        </w:numPr>
        <w:spacing w:after="80"/>
      </w:pPr>
      <w:r>
        <w:rPr>
          <w:sz w:val="22"/>
          <w:szCs w:val="22"/>
        </w:rPr>
        <w:t xml:space="preserve">Create the managed node group(s) in the private app subnets, attached to </w:t>
      </w:r>
      <w:proofErr w:type="spellStart"/>
      <w:r>
        <w:rPr>
          <w:sz w:val="22"/>
          <w:szCs w:val="22"/>
        </w:rPr>
        <w:t>eks</w:t>
      </w:r>
      <w:proofErr w:type="spellEnd"/>
      <w:r>
        <w:rPr>
          <w:sz w:val="22"/>
          <w:szCs w:val="22"/>
        </w:rPr>
        <w:t>-node-sg.</w:t>
      </w:r>
    </w:p>
    <w:p w14:paraId="7F7AD321" w14:textId="77777777" w:rsidR="00A55576" w:rsidRDefault="00000000">
      <w:pPr>
        <w:pStyle w:val="ListParagraph"/>
        <w:numPr>
          <w:ilvl w:val="0"/>
          <w:numId w:val="7"/>
        </w:numPr>
        <w:spacing w:after="80"/>
      </w:pPr>
      <w:r>
        <w:rPr>
          <w:sz w:val="22"/>
          <w:szCs w:val="22"/>
        </w:rPr>
        <w:t xml:space="preserve">Create the RDS Multi-AZ instances (Order/Auth/Payment/Inventory) in the private data subnets, attached to </w:t>
      </w:r>
      <w:proofErr w:type="spellStart"/>
      <w:r>
        <w:rPr>
          <w:sz w:val="22"/>
          <w:szCs w:val="22"/>
        </w:rPr>
        <w:t>rds</w:t>
      </w:r>
      <w:proofErr w:type="spellEnd"/>
      <w:r>
        <w:rPr>
          <w:sz w:val="22"/>
          <w:szCs w:val="22"/>
        </w:rPr>
        <w:t>-sg, with a DB subnet group spanning both AZs.</w:t>
      </w:r>
    </w:p>
    <w:p w14:paraId="26029FA3" w14:textId="77777777" w:rsidR="00A55576" w:rsidRDefault="00000000">
      <w:pPr>
        <w:pStyle w:val="ListParagraph"/>
        <w:numPr>
          <w:ilvl w:val="0"/>
          <w:numId w:val="7"/>
        </w:numPr>
        <w:spacing w:after="80"/>
      </w:pPr>
      <w:r>
        <w:rPr>
          <w:sz w:val="22"/>
          <w:szCs w:val="22"/>
        </w:rPr>
        <w:t xml:space="preserve">Create the </w:t>
      </w:r>
      <w:proofErr w:type="spellStart"/>
      <w:r>
        <w:rPr>
          <w:sz w:val="22"/>
          <w:szCs w:val="22"/>
        </w:rPr>
        <w:t>ElastiCache</w:t>
      </w:r>
      <w:proofErr w:type="spellEnd"/>
      <w:r>
        <w:rPr>
          <w:sz w:val="22"/>
          <w:szCs w:val="22"/>
        </w:rPr>
        <w:t xml:space="preserve"> Redis replication group and the MSK cluster in the same private data subnets, attached to their respective security groups.</w:t>
      </w:r>
    </w:p>
    <w:p w14:paraId="4DB2F36D" w14:textId="77777777" w:rsidR="00A55576" w:rsidRDefault="00000000">
      <w:pPr>
        <w:pStyle w:val="ListParagraph"/>
        <w:numPr>
          <w:ilvl w:val="0"/>
          <w:numId w:val="7"/>
        </w:numPr>
        <w:spacing w:after="80"/>
      </w:pPr>
      <w:r>
        <w:rPr>
          <w:sz w:val="22"/>
          <w:szCs w:val="22"/>
        </w:rPr>
        <w:lastRenderedPageBreak/>
        <w:t>Create the ECR repositories (one per service) and the S3 bucket + CloudFront distribution for the React build.</w:t>
      </w:r>
    </w:p>
    <w:p w14:paraId="653173D0" w14:textId="77777777" w:rsidR="00A55576" w:rsidRDefault="00000000">
      <w:pPr>
        <w:pStyle w:val="ListParagraph"/>
        <w:numPr>
          <w:ilvl w:val="0"/>
          <w:numId w:val="7"/>
        </w:numPr>
        <w:spacing w:after="80"/>
      </w:pPr>
      <w:r>
        <w:rPr>
          <w:sz w:val="22"/>
          <w:szCs w:val="22"/>
        </w:rPr>
        <w:t>Install the AWS Load Balancer Controller into the cluster (via Helm) so Kubernetes Ingress resources provision real ALBs automatically.</w:t>
      </w:r>
    </w:p>
    <w:p w14:paraId="3534DCE3" w14:textId="77777777" w:rsidR="00A55576" w:rsidRDefault="00000000">
      <w:pPr>
        <w:pStyle w:val="ListParagraph"/>
        <w:numPr>
          <w:ilvl w:val="0"/>
          <w:numId w:val="7"/>
        </w:numPr>
        <w:spacing w:after="80"/>
      </w:pPr>
      <w:r>
        <w:rPr>
          <w:sz w:val="22"/>
          <w:szCs w:val="22"/>
        </w:rPr>
        <w:t xml:space="preserve">Bootstrap </w:t>
      </w:r>
      <w:proofErr w:type="spellStart"/>
      <w:r>
        <w:rPr>
          <w:sz w:val="22"/>
          <w:szCs w:val="22"/>
        </w:rPr>
        <w:t>ArgoCD</w:t>
      </w:r>
      <w:proofErr w:type="spellEnd"/>
      <w:r>
        <w:rPr>
          <w:sz w:val="22"/>
          <w:szCs w:val="22"/>
        </w:rPr>
        <w:t xml:space="preserve"> into the cluster and point it at the </w:t>
      </w:r>
      <w:proofErr w:type="spellStart"/>
      <w:r>
        <w:rPr>
          <w:sz w:val="22"/>
          <w:szCs w:val="22"/>
        </w:rPr>
        <w:t>GitOps</w:t>
      </w:r>
      <w:proofErr w:type="spellEnd"/>
      <w:r>
        <w:rPr>
          <w:sz w:val="22"/>
          <w:szCs w:val="22"/>
        </w:rPr>
        <w:t xml:space="preserve"> manifest repository (Section 14.2) — from this point on, deployments are Git commits, not manual console actions.</w:t>
      </w:r>
    </w:p>
    <w:p w14:paraId="480AC0A3" w14:textId="77777777" w:rsidR="00A55576" w:rsidRDefault="00000000">
      <w:pPr>
        <w:pStyle w:val="Heading2"/>
        <w:keepNext/>
        <w:spacing w:before="300" w:after="150"/>
      </w:pPr>
      <w:r>
        <w:t>13.8 IAM Roles &amp; Workload Identity (EKS Pod Identity / IRSA)</w:t>
      </w:r>
    </w:p>
    <w:p w14:paraId="5F8D14B0" w14:textId="77777777" w:rsidR="00A55576" w:rsidRDefault="00000000">
      <w:pPr>
        <w:spacing w:after="160" w:line="300" w:lineRule="auto"/>
      </w:pPr>
      <w:r>
        <w:rPr>
          <w:sz w:val="22"/>
          <w:szCs w:val="22"/>
        </w:rPr>
        <w:t xml:space="preserve">A naive setup gives every pod the EKS node's IAM role, which means every service can call every AWS API the node can — a Product Service pod could technically read Payment's secrets. IAM Roles for Service Accounts (IRSA) fixes this: each Kubernetes </w:t>
      </w:r>
      <w:proofErr w:type="spellStart"/>
      <w:r>
        <w:rPr>
          <w:sz w:val="22"/>
          <w:szCs w:val="22"/>
        </w:rPr>
        <w:t>ServiceAccount</w:t>
      </w:r>
      <w:proofErr w:type="spellEnd"/>
      <w:r>
        <w:rPr>
          <w:sz w:val="22"/>
          <w:szCs w:val="22"/>
        </w:rPr>
        <w:t xml:space="preserve"> gets its OWN narrow IAM role, assumed only by pods using that </w:t>
      </w:r>
      <w:proofErr w:type="spellStart"/>
      <w:r>
        <w:rPr>
          <w:sz w:val="22"/>
          <w:szCs w:val="22"/>
        </w:rPr>
        <w:t>ServiceAccount</w:t>
      </w:r>
      <w:proofErr w:type="spellEnd"/>
      <w:r>
        <w:rPr>
          <w:sz w:val="22"/>
          <w:szCs w:val="22"/>
        </w:rPr>
        <w:t>, via the OIDC provider created in Section 13.7.</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2220"/>
      </w:tblGrid>
      <w:tr w:rsidR="00A55576" w14:paraId="4F66D049"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425F9E38" w14:textId="77777777" w:rsidR="00A55576" w:rsidRDefault="00000000">
            <w:r>
              <w:rPr>
                <w:b/>
                <w:bCs/>
                <w:color w:val="FFFFFF"/>
              </w:rPr>
              <w:t xml:space="preserve">Kubernetes </w:t>
            </w:r>
            <w:proofErr w:type="spellStart"/>
            <w:r>
              <w:rPr>
                <w:b/>
                <w:bCs/>
                <w:color w:val="FFFFFF"/>
              </w:rPr>
              <w:t>ServiceAccount</w:t>
            </w:r>
            <w:proofErr w:type="spellEnd"/>
          </w:p>
        </w:tc>
        <w:tc>
          <w:tcPr>
            <w:tcW w:w="4200" w:type="dxa"/>
            <w:shd w:val="clear" w:color="auto" w:fill="1F3864"/>
            <w:tcMar>
              <w:top w:w="100" w:type="dxa"/>
              <w:left w:w="120" w:type="dxa"/>
              <w:bottom w:w="100" w:type="dxa"/>
              <w:right w:w="120" w:type="dxa"/>
            </w:tcMar>
          </w:tcPr>
          <w:p w14:paraId="6945B4F7" w14:textId="77777777" w:rsidR="00A55576" w:rsidRDefault="00000000">
            <w:r>
              <w:rPr>
                <w:b/>
                <w:bCs/>
                <w:color w:val="FFFFFF"/>
              </w:rPr>
              <w:t>IAM Role permissions</w:t>
            </w:r>
          </w:p>
        </w:tc>
        <w:tc>
          <w:tcPr>
            <w:tcW w:w="2220" w:type="dxa"/>
            <w:shd w:val="clear" w:color="auto" w:fill="1F3864"/>
            <w:tcMar>
              <w:top w:w="100" w:type="dxa"/>
              <w:left w:w="120" w:type="dxa"/>
              <w:bottom w:w="100" w:type="dxa"/>
              <w:right w:w="120" w:type="dxa"/>
            </w:tcMar>
          </w:tcPr>
          <w:p w14:paraId="323C53C7" w14:textId="77777777" w:rsidR="00A55576" w:rsidRDefault="00000000">
            <w:r>
              <w:rPr>
                <w:b/>
                <w:bCs/>
                <w:color w:val="FFFFFF"/>
              </w:rPr>
              <w:t>Explicitly NOT allowed</w:t>
            </w:r>
          </w:p>
        </w:tc>
      </w:tr>
      <w:tr w:rsidR="00A55576" w14:paraId="7B99636E"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365155F0" w14:textId="77777777" w:rsidR="00A55576" w:rsidRDefault="00000000">
            <w:r>
              <w:t>order-service-</w:t>
            </w:r>
            <w:proofErr w:type="spellStart"/>
            <w:r>
              <w:t>sa</w:t>
            </w:r>
            <w:proofErr w:type="spellEnd"/>
          </w:p>
        </w:tc>
        <w:tc>
          <w:tcPr>
            <w:tcW w:w="4200" w:type="dxa"/>
            <w:shd w:val="clear" w:color="auto" w:fill="FFFFFF"/>
            <w:tcMar>
              <w:top w:w="100" w:type="dxa"/>
              <w:left w:w="120" w:type="dxa"/>
              <w:bottom w:w="100" w:type="dxa"/>
              <w:right w:w="120" w:type="dxa"/>
            </w:tcMar>
          </w:tcPr>
          <w:p w14:paraId="695AB4B9" w14:textId="77777777" w:rsidR="00A55576" w:rsidRDefault="00000000">
            <w:r>
              <w:t xml:space="preserve">Read order-service/* secrets in Secrets Manager; publish to MSK topic </w:t>
            </w:r>
            <w:proofErr w:type="gramStart"/>
            <w:r>
              <w:t>order.created</w:t>
            </w:r>
            <w:proofErr w:type="gramEnd"/>
            <w:r>
              <w:t>.</w:t>
            </w:r>
          </w:p>
        </w:tc>
        <w:tc>
          <w:tcPr>
            <w:tcW w:w="2220" w:type="dxa"/>
            <w:shd w:val="clear" w:color="auto" w:fill="FFFFFF"/>
            <w:tcMar>
              <w:top w:w="100" w:type="dxa"/>
              <w:left w:w="120" w:type="dxa"/>
              <w:bottom w:w="100" w:type="dxa"/>
              <w:right w:w="120" w:type="dxa"/>
            </w:tcMar>
          </w:tcPr>
          <w:p w14:paraId="57D4038F" w14:textId="77777777" w:rsidR="00A55576" w:rsidRDefault="00000000">
            <w:r>
              <w:t>No S3, no other service's secrets, no IAM/EC2 admin actions.</w:t>
            </w:r>
          </w:p>
        </w:tc>
      </w:tr>
      <w:tr w:rsidR="00A55576" w14:paraId="06E220A5"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46887509" w14:textId="77777777" w:rsidR="00A55576" w:rsidRDefault="00000000">
            <w:r>
              <w:t>payment-service-</w:t>
            </w:r>
            <w:proofErr w:type="spellStart"/>
            <w:r>
              <w:t>sa</w:t>
            </w:r>
            <w:proofErr w:type="spellEnd"/>
          </w:p>
        </w:tc>
        <w:tc>
          <w:tcPr>
            <w:tcW w:w="4200" w:type="dxa"/>
            <w:shd w:val="clear" w:color="auto" w:fill="EEF3F9"/>
            <w:tcMar>
              <w:top w:w="100" w:type="dxa"/>
              <w:left w:w="120" w:type="dxa"/>
              <w:bottom w:w="100" w:type="dxa"/>
              <w:right w:w="120" w:type="dxa"/>
            </w:tcMar>
          </w:tcPr>
          <w:p w14:paraId="7BFEC0B1" w14:textId="77777777" w:rsidR="00A55576" w:rsidRDefault="00000000">
            <w:r>
              <w:t>Read payment-service/* secrets (gateway API keys); read/write its own RDS via IAM auth token.</w:t>
            </w:r>
          </w:p>
        </w:tc>
        <w:tc>
          <w:tcPr>
            <w:tcW w:w="2220" w:type="dxa"/>
            <w:shd w:val="clear" w:color="auto" w:fill="EEF3F9"/>
            <w:tcMar>
              <w:top w:w="100" w:type="dxa"/>
              <w:left w:w="120" w:type="dxa"/>
              <w:bottom w:w="100" w:type="dxa"/>
              <w:right w:w="120" w:type="dxa"/>
            </w:tcMar>
          </w:tcPr>
          <w:p w14:paraId="7733521D" w14:textId="77777777" w:rsidR="00A55576" w:rsidRDefault="00000000">
            <w:r>
              <w:t>No access to Order's or Auth's secrets; cannot modify IAM policies.</w:t>
            </w:r>
          </w:p>
        </w:tc>
      </w:tr>
      <w:tr w:rsidR="00A55576" w14:paraId="72C177DE" w14:textId="77777777">
        <w:tblPrEx>
          <w:tblCellMar>
            <w:top w:w="0" w:type="dxa"/>
            <w:bottom w:w="0" w:type="dxa"/>
          </w:tblCellMar>
        </w:tblPrEx>
        <w:tc>
          <w:tcPr>
            <w:tcW w:w="2600" w:type="dxa"/>
            <w:shd w:val="clear" w:color="auto" w:fill="FFFFFF"/>
            <w:tcMar>
              <w:top w:w="100" w:type="dxa"/>
              <w:left w:w="120" w:type="dxa"/>
              <w:bottom w:w="100" w:type="dxa"/>
              <w:right w:w="120" w:type="dxa"/>
            </w:tcMar>
          </w:tcPr>
          <w:p w14:paraId="2C0B0208" w14:textId="77777777" w:rsidR="00A55576" w:rsidRDefault="00000000">
            <w:r>
              <w:t>notification-service-</w:t>
            </w:r>
            <w:proofErr w:type="spellStart"/>
            <w:r>
              <w:t>sa</w:t>
            </w:r>
            <w:proofErr w:type="spellEnd"/>
          </w:p>
        </w:tc>
        <w:tc>
          <w:tcPr>
            <w:tcW w:w="4200" w:type="dxa"/>
            <w:shd w:val="clear" w:color="auto" w:fill="FFFFFF"/>
            <w:tcMar>
              <w:top w:w="100" w:type="dxa"/>
              <w:left w:w="120" w:type="dxa"/>
              <w:bottom w:w="100" w:type="dxa"/>
              <w:right w:w="120" w:type="dxa"/>
            </w:tcMar>
          </w:tcPr>
          <w:p w14:paraId="3D59A733" w14:textId="77777777" w:rsidR="00A55576" w:rsidRDefault="00000000">
            <w:r>
              <w:t>Consume MSK topics; send via SES (if used) for transactional email.</w:t>
            </w:r>
          </w:p>
        </w:tc>
        <w:tc>
          <w:tcPr>
            <w:tcW w:w="2220" w:type="dxa"/>
            <w:shd w:val="clear" w:color="auto" w:fill="FFFFFF"/>
            <w:tcMar>
              <w:top w:w="100" w:type="dxa"/>
              <w:left w:w="120" w:type="dxa"/>
              <w:bottom w:w="100" w:type="dxa"/>
              <w:right w:w="120" w:type="dxa"/>
            </w:tcMar>
          </w:tcPr>
          <w:p w14:paraId="33703581" w14:textId="77777777" w:rsidR="00A55576" w:rsidRDefault="00000000">
            <w:r>
              <w:t>No database write access to any service's DB — it is read-only via events.</w:t>
            </w:r>
          </w:p>
        </w:tc>
      </w:tr>
      <w:tr w:rsidR="00A55576" w14:paraId="157420C5" w14:textId="77777777">
        <w:tblPrEx>
          <w:tblCellMar>
            <w:top w:w="0" w:type="dxa"/>
            <w:bottom w:w="0" w:type="dxa"/>
          </w:tblCellMar>
        </w:tblPrEx>
        <w:tc>
          <w:tcPr>
            <w:tcW w:w="2600" w:type="dxa"/>
            <w:shd w:val="clear" w:color="auto" w:fill="EEF3F9"/>
            <w:tcMar>
              <w:top w:w="100" w:type="dxa"/>
              <w:left w:w="120" w:type="dxa"/>
              <w:bottom w:w="100" w:type="dxa"/>
              <w:right w:w="120" w:type="dxa"/>
            </w:tcMar>
          </w:tcPr>
          <w:p w14:paraId="03206FF8" w14:textId="77777777" w:rsidR="00A55576" w:rsidRDefault="00000000">
            <w:r>
              <w:t>ci-deploy-role (used by GitHub Actions OIDC)</w:t>
            </w:r>
          </w:p>
        </w:tc>
        <w:tc>
          <w:tcPr>
            <w:tcW w:w="4200" w:type="dxa"/>
            <w:shd w:val="clear" w:color="auto" w:fill="EEF3F9"/>
            <w:tcMar>
              <w:top w:w="100" w:type="dxa"/>
              <w:left w:w="120" w:type="dxa"/>
              <w:bottom w:w="100" w:type="dxa"/>
              <w:right w:w="120" w:type="dxa"/>
            </w:tcMar>
          </w:tcPr>
          <w:p w14:paraId="0E743B5D" w14:textId="77777777" w:rsidR="00A55576" w:rsidRDefault="00000000">
            <w:r>
              <w:t xml:space="preserve">Push to ECR; update the </w:t>
            </w:r>
            <w:proofErr w:type="spellStart"/>
            <w:r>
              <w:t>GitOps</w:t>
            </w:r>
            <w:proofErr w:type="spellEnd"/>
            <w:r>
              <w:t xml:space="preserve"> manifest repo.</w:t>
            </w:r>
          </w:p>
        </w:tc>
        <w:tc>
          <w:tcPr>
            <w:tcW w:w="2220" w:type="dxa"/>
            <w:shd w:val="clear" w:color="auto" w:fill="EEF3F9"/>
            <w:tcMar>
              <w:top w:w="100" w:type="dxa"/>
              <w:left w:w="120" w:type="dxa"/>
              <w:bottom w:w="100" w:type="dxa"/>
              <w:right w:w="120" w:type="dxa"/>
            </w:tcMar>
          </w:tcPr>
          <w:p w14:paraId="1C161018" w14:textId="77777777" w:rsidR="00A55576" w:rsidRDefault="00000000">
            <w:r>
              <w:t xml:space="preserve">No direct </w:t>
            </w:r>
            <w:proofErr w:type="spellStart"/>
            <w:r>
              <w:t>kubectl</w:t>
            </w:r>
            <w:proofErr w:type="spellEnd"/>
            <w:r>
              <w:t xml:space="preserve">/cluster-admin access — it never touches the cluster directly (Section 14.2's </w:t>
            </w:r>
            <w:proofErr w:type="spellStart"/>
            <w:r>
              <w:t>ArgoCD</w:t>
            </w:r>
            <w:proofErr w:type="spellEnd"/>
            <w:r>
              <w:t xml:space="preserve"> does that).</w:t>
            </w:r>
          </w:p>
        </w:tc>
      </w:tr>
    </w:tbl>
    <w:p w14:paraId="2319D3F3"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Why OIDC federation for CI instead of long-lived AWS access keys in GitHub Secrets? A long-lived key that leaks </w:t>
      </w:r>
      <w:proofErr w:type="gramStart"/>
      <w:r>
        <w:rPr>
          <w:i/>
          <w:iCs/>
          <w:color w:val="333333"/>
          <w:sz w:val="21"/>
          <w:szCs w:val="21"/>
        </w:rPr>
        <w:t>is</w:t>
      </w:r>
      <w:proofErr w:type="gramEnd"/>
      <w:r>
        <w:rPr>
          <w:i/>
          <w:iCs/>
          <w:color w:val="333333"/>
          <w:sz w:val="21"/>
          <w:szCs w:val="21"/>
        </w:rPr>
        <w:t xml:space="preserve"> valid until manually rotated; </w:t>
      </w:r>
      <w:proofErr w:type="gramStart"/>
      <w:r>
        <w:rPr>
          <w:i/>
          <w:iCs/>
          <w:color w:val="333333"/>
          <w:sz w:val="21"/>
          <w:szCs w:val="21"/>
        </w:rPr>
        <w:t>an OIDC-federated role issues short-lived credentials</w:t>
      </w:r>
      <w:proofErr w:type="gramEnd"/>
      <w:r>
        <w:rPr>
          <w:i/>
          <w:iCs/>
          <w:color w:val="333333"/>
          <w:sz w:val="21"/>
          <w:szCs w:val="21"/>
        </w:rPr>
        <w:t xml:space="preserve"> scoped to that specific workflow run, so a leaked credential expires in minutes rather than being a standing risk.</w:t>
      </w:r>
    </w:p>
    <w:p w14:paraId="67BC27B7" w14:textId="77777777" w:rsidR="006F343E" w:rsidRDefault="006F343E">
      <w:pPr>
        <w:rPr>
          <w:b/>
          <w:bCs/>
          <w:color w:val="2E74B5"/>
          <w:sz w:val="26"/>
          <w:szCs w:val="26"/>
          <w:lang w:val="pt-PT"/>
        </w:rPr>
      </w:pPr>
      <w:r>
        <w:rPr>
          <w:b/>
          <w:bCs/>
          <w:lang w:val="pt-PT"/>
        </w:rPr>
        <w:br w:type="page"/>
      </w:r>
    </w:p>
    <w:p w14:paraId="30E4D577" w14:textId="67B6B7F5" w:rsidR="00A55576" w:rsidRPr="001E2779" w:rsidRDefault="00000000">
      <w:pPr>
        <w:pStyle w:val="Heading2"/>
        <w:keepNext/>
        <w:spacing w:before="300" w:after="150"/>
        <w:rPr>
          <w:lang w:val="pt-PT"/>
        </w:rPr>
      </w:pPr>
      <w:r w:rsidRPr="001E2779">
        <w:rPr>
          <w:b/>
          <w:bCs/>
          <w:lang w:val="pt-PT"/>
        </w:rPr>
        <w:lastRenderedPageBreak/>
        <w:t>13.9 Infrastructure as Code (Terraform Skeleton)</w:t>
      </w:r>
    </w:p>
    <w:p w14:paraId="55DDF4F2" w14:textId="77777777" w:rsidR="00A55576" w:rsidRDefault="00000000">
      <w:pPr>
        <w:spacing w:after="160" w:line="300" w:lineRule="auto"/>
      </w:pPr>
      <w:r>
        <w:rPr>
          <w:sz w:val="22"/>
          <w:szCs w:val="22"/>
        </w:rPr>
        <w:t xml:space="preserve">Everything in Section 13.7 is, in practice, defined once in Terraform rather than clicked through the console — this is what </w:t>
      </w:r>
      <w:proofErr w:type="gramStart"/>
      <w:r>
        <w:rPr>
          <w:sz w:val="22"/>
          <w:szCs w:val="22"/>
        </w:rPr>
        <w:t>actually gets</w:t>
      </w:r>
      <w:proofErr w:type="gramEnd"/>
      <w:r>
        <w:rPr>
          <w:sz w:val="22"/>
          <w:szCs w:val="22"/>
        </w:rPr>
        <w:t xml:space="preserve"> committed, reviewed, and re-run for staging/prod parity.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6DC557F1"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3F0AC307" w14:textId="77777777" w:rsidR="00A55576" w:rsidRDefault="00000000">
            <w:r>
              <w:rPr>
                <w:rFonts w:ascii="Consolas" w:eastAsia="Consolas" w:hAnsi="Consolas" w:cs="Consolas"/>
                <w:color w:val="1A1A1A"/>
                <w:sz w:val="19"/>
                <w:szCs w:val="19"/>
              </w:rPr>
              <w:t># infra/vpc.tf</w:t>
            </w:r>
          </w:p>
          <w:p w14:paraId="1AE8B897" w14:textId="77777777" w:rsidR="00A55576" w:rsidRDefault="00000000">
            <w:r>
              <w:rPr>
                <w:rFonts w:ascii="Consolas" w:eastAsia="Consolas" w:hAnsi="Consolas" w:cs="Consolas"/>
                <w:color w:val="1A1A1A"/>
                <w:sz w:val="19"/>
                <w:szCs w:val="19"/>
              </w:rPr>
              <w:t>module "</w:t>
            </w:r>
            <w:proofErr w:type="spellStart"/>
            <w:r>
              <w:rPr>
                <w:rFonts w:ascii="Consolas" w:eastAsia="Consolas" w:hAnsi="Consolas" w:cs="Consolas"/>
                <w:color w:val="1A1A1A"/>
                <w:sz w:val="19"/>
                <w:szCs w:val="19"/>
              </w:rPr>
              <w:t>vpc</w:t>
            </w:r>
            <w:proofErr w:type="spellEnd"/>
            <w:r>
              <w:rPr>
                <w:rFonts w:ascii="Consolas" w:eastAsia="Consolas" w:hAnsi="Consolas" w:cs="Consolas"/>
                <w:color w:val="1A1A1A"/>
                <w:sz w:val="19"/>
                <w:szCs w:val="19"/>
              </w:rPr>
              <w:t>" {</w:t>
            </w:r>
          </w:p>
          <w:p w14:paraId="6CFE328C" w14:textId="77777777" w:rsidR="00A55576" w:rsidRDefault="00000000">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source  =</w:t>
            </w:r>
            <w:proofErr w:type="gramEnd"/>
            <w:r>
              <w:rPr>
                <w:rFonts w:ascii="Consolas" w:eastAsia="Consolas" w:hAnsi="Consolas" w:cs="Consolas"/>
                <w:color w:val="1A1A1A"/>
                <w:sz w:val="19"/>
                <w:szCs w:val="19"/>
              </w:rPr>
              <w:t xml:space="preserve"> "terraform-</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-modules/</w:t>
            </w:r>
            <w:proofErr w:type="spellStart"/>
            <w:r>
              <w:rPr>
                <w:rFonts w:ascii="Consolas" w:eastAsia="Consolas" w:hAnsi="Consolas" w:cs="Consolas"/>
                <w:color w:val="1A1A1A"/>
                <w:sz w:val="19"/>
                <w:szCs w:val="19"/>
              </w:rPr>
              <w:t>vpc</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w:t>
            </w:r>
          </w:p>
          <w:p w14:paraId="6EE61FD0" w14:textId="77777777" w:rsidR="00A55576" w:rsidRDefault="00000000">
            <w:r>
              <w:rPr>
                <w:rFonts w:ascii="Consolas" w:eastAsia="Consolas" w:hAnsi="Consolas" w:cs="Consolas"/>
                <w:color w:val="1A1A1A"/>
                <w:sz w:val="19"/>
                <w:szCs w:val="19"/>
              </w:rPr>
              <w:t xml:space="preserve">  name    = "ecommerce-${</w:t>
            </w:r>
            <w:proofErr w:type="spellStart"/>
            <w:r>
              <w:rPr>
                <w:rFonts w:ascii="Consolas" w:eastAsia="Consolas" w:hAnsi="Consolas" w:cs="Consolas"/>
                <w:color w:val="1A1A1A"/>
                <w:sz w:val="19"/>
                <w:szCs w:val="19"/>
              </w:rPr>
              <w:t>var.env</w:t>
            </w:r>
            <w:proofErr w:type="spellEnd"/>
            <w:r>
              <w:rPr>
                <w:rFonts w:ascii="Consolas" w:eastAsia="Consolas" w:hAnsi="Consolas" w:cs="Consolas"/>
                <w:color w:val="1A1A1A"/>
                <w:sz w:val="19"/>
                <w:szCs w:val="19"/>
              </w:rPr>
              <w:t>}"</w:t>
            </w:r>
          </w:p>
          <w:p w14:paraId="0D5F719E"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cidr</w:t>
            </w:r>
            <w:proofErr w:type="spellEnd"/>
            <w:r>
              <w:rPr>
                <w:rFonts w:ascii="Consolas" w:eastAsia="Consolas" w:hAnsi="Consolas" w:cs="Consolas"/>
                <w:color w:val="1A1A1A"/>
                <w:sz w:val="19"/>
                <w:szCs w:val="19"/>
              </w:rPr>
              <w:t xml:space="preserve">    = "10.0.0.0/16"</w:t>
            </w:r>
          </w:p>
          <w:p w14:paraId="2196620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azs</w:t>
            </w:r>
            <w:proofErr w:type="spellEnd"/>
            <w:r>
              <w:rPr>
                <w:rFonts w:ascii="Consolas" w:eastAsia="Consolas" w:hAnsi="Consolas" w:cs="Consolas"/>
                <w:color w:val="1A1A1A"/>
                <w:sz w:val="19"/>
                <w:szCs w:val="19"/>
              </w:rPr>
              <w:t xml:space="preserve">             = ["ap-south-1a", "ap-south-1b"]</w:t>
            </w:r>
          </w:p>
          <w:p w14:paraId="213BD07C"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public_</w:t>
            </w:r>
            <w:proofErr w:type="gramStart"/>
            <w:r>
              <w:rPr>
                <w:rFonts w:ascii="Consolas" w:eastAsia="Consolas" w:hAnsi="Consolas" w:cs="Consolas"/>
                <w:color w:val="1A1A1A"/>
                <w:sz w:val="19"/>
                <w:szCs w:val="19"/>
              </w:rPr>
              <w:t>subnets</w:t>
            </w:r>
            <w:proofErr w:type="spellEnd"/>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xml:space="preserve"> ["10.0.0.0/24", "10.0.1.0/24"]</w:t>
            </w:r>
          </w:p>
          <w:p w14:paraId="0EB9D707"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private_subnets</w:t>
            </w:r>
            <w:proofErr w:type="spellEnd"/>
            <w:r>
              <w:rPr>
                <w:rFonts w:ascii="Consolas" w:eastAsia="Consolas" w:hAnsi="Consolas" w:cs="Consolas"/>
                <w:color w:val="1A1A1A"/>
                <w:sz w:val="19"/>
                <w:szCs w:val="19"/>
              </w:rPr>
              <w:t xml:space="preserve"> = ["10.0.10.0/24", "10.0.11.0/24</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app tier</w:t>
            </w:r>
          </w:p>
          <w:p w14:paraId="0A7AE0F1"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intra_subnets</w:t>
            </w:r>
            <w:proofErr w:type="spellEnd"/>
            <w:r>
              <w:rPr>
                <w:rFonts w:ascii="Consolas" w:eastAsia="Consolas" w:hAnsi="Consolas" w:cs="Consolas"/>
                <w:color w:val="1A1A1A"/>
                <w:sz w:val="19"/>
                <w:szCs w:val="19"/>
              </w:rPr>
              <w:t xml:space="preserve">   = ["10.0.20.0/24", "10.0.21.0/24</w:t>
            </w:r>
            <w:proofErr w:type="gramStart"/>
            <w:r>
              <w:rPr>
                <w:rFonts w:ascii="Consolas" w:eastAsia="Consolas" w:hAnsi="Consolas" w:cs="Consolas"/>
                <w:color w:val="1A1A1A"/>
                <w:sz w:val="19"/>
                <w:szCs w:val="19"/>
              </w:rPr>
              <w:t xml:space="preserve">"]   </w:t>
            </w:r>
            <w:proofErr w:type="gramEnd"/>
            <w:r>
              <w:rPr>
                <w:rFonts w:ascii="Consolas" w:eastAsia="Consolas" w:hAnsi="Consolas" w:cs="Consolas"/>
                <w:color w:val="1A1A1A"/>
                <w:sz w:val="19"/>
                <w:szCs w:val="19"/>
              </w:rPr>
              <w:t># data tier, no NAT route</w:t>
            </w:r>
          </w:p>
          <w:p w14:paraId="27143646"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enable_nat_gateway</w:t>
            </w:r>
            <w:proofErr w:type="spellEnd"/>
            <w:r>
              <w:rPr>
                <w:rFonts w:ascii="Consolas" w:eastAsia="Consolas" w:hAnsi="Consolas" w:cs="Consolas"/>
                <w:color w:val="1A1A1A"/>
                <w:sz w:val="19"/>
                <w:szCs w:val="19"/>
              </w:rPr>
              <w:t xml:space="preserve"> = true</w:t>
            </w:r>
          </w:p>
          <w:p w14:paraId="4D72E229"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single_nat_gateway</w:t>
            </w:r>
            <w:proofErr w:type="spellEnd"/>
            <w:r>
              <w:rPr>
                <w:rFonts w:ascii="Consolas" w:eastAsia="Consolas" w:hAnsi="Consolas" w:cs="Consolas"/>
                <w:color w:val="1A1A1A"/>
                <w:sz w:val="19"/>
                <w:szCs w:val="19"/>
              </w:rPr>
              <w:t xml:space="preserve"> = false   # one NAT per AZ, per Section 13.6</w:t>
            </w:r>
          </w:p>
          <w:p w14:paraId="4B5B2AB7" w14:textId="77777777" w:rsidR="00A55576" w:rsidRDefault="00000000">
            <w:r>
              <w:rPr>
                <w:rFonts w:ascii="Consolas" w:eastAsia="Consolas" w:hAnsi="Consolas" w:cs="Consolas"/>
                <w:color w:val="1A1A1A"/>
                <w:sz w:val="19"/>
                <w:szCs w:val="19"/>
              </w:rPr>
              <w:t>}</w:t>
            </w:r>
          </w:p>
          <w:p w14:paraId="038296EF" w14:textId="77777777" w:rsidR="00A55576" w:rsidRDefault="00000000">
            <w:r>
              <w:rPr>
                <w:rFonts w:ascii="Consolas" w:eastAsia="Consolas" w:hAnsi="Consolas" w:cs="Consolas"/>
                <w:color w:val="1A1A1A"/>
                <w:sz w:val="19"/>
                <w:szCs w:val="19"/>
              </w:rPr>
              <w:t xml:space="preserve"> </w:t>
            </w:r>
          </w:p>
          <w:p w14:paraId="43E50A3E" w14:textId="77777777" w:rsidR="00A55576" w:rsidRDefault="00000000">
            <w:r>
              <w:rPr>
                <w:rFonts w:ascii="Consolas" w:eastAsia="Consolas" w:hAnsi="Consolas" w:cs="Consolas"/>
                <w:color w:val="1A1A1A"/>
                <w:sz w:val="19"/>
                <w:szCs w:val="19"/>
              </w:rPr>
              <w:t># infra/eks.tf</w:t>
            </w:r>
          </w:p>
          <w:p w14:paraId="44C6C7F0" w14:textId="77777777" w:rsidR="00A55576" w:rsidRDefault="00000000">
            <w:r>
              <w:rPr>
                <w:rFonts w:ascii="Consolas" w:eastAsia="Consolas" w:hAnsi="Consolas" w:cs="Consolas"/>
                <w:color w:val="1A1A1A"/>
                <w:sz w:val="19"/>
                <w:szCs w:val="19"/>
              </w:rPr>
              <w:t>module "</w:t>
            </w:r>
            <w:proofErr w:type="spellStart"/>
            <w:r>
              <w:rPr>
                <w:rFonts w:ascii="Consolas" w:eastAsia="Consolas" w:hAnsi="Consolas" w:cs="Consolas"/>
                <w:color w:val="1A1A1A"/>
                <w:sz w:val="19"/>
                <w:szCs w:val="19"/>
              </w:rPr>
              <w:t>eks</w:t>
            </w:r>
            <w:proofErr w:type="spellEnd"/>
            <w:r>
              <w:rPr>
                <w:rFonts w:ascii="Consolas" w:eastAsia="Consolas" w:hAnsi="Consolas" w:cs="Consolas"/>
                <w:color w:val="1A1A1A"/>
                <w:sz w:val="19"/>
                <w:szCs w:val="19"/>
              </w:rPr>
              <w:t>" {</w:t>
            </w:r>
          </w:p>
          <w:p w14:paraId="18F10CBE" w14:textId="77777777" w:rsidR="00A55576" w:rsidRDefault="00000000">
            <w:r>
              <w:rPr>
                <w:rFonts w:ascii="Consolas" w:eastAsia="Consolas" w:hAnsi="Consolas" w:cs="Consolas"/>
                <w:color w:val="1A1A1A"/>
                <w:sz w:val="19"/>
                <w:szCs w:val="19"/>
              </w:rPr>
              <w:t xml:space="preserve">  source          = "terraform-</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-modules/</w:t>
            </w:r>
            <w:proofErr w:type="spellStart"/>
            <w:r>
              <w:rPr>
                <w:rFonts w:ascii="Consolas" w:eastAsia="Consolas" w:hAnsi="Consolas" w:cs="Consolas"/>
                <w:color w:val="1A1A1A"/>
                <w:sz w:val="19"/>
                <w:szCs w:val="19"/>
              </w:rPr>
              <w:t>eks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w:t>
            </w:r>
          </w:p>
          <w:p w14:paraId="7282A498"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cluster_name</w:t>
            </w:r>
            <w:proofErr w:type="spellEnd"/>
            <w:r>
              <w:rPr>
                <w:rFonts w:ascii="Consolas" w:eastAsia="Consolas" w:hAnsi="Consolas" w:cs="Consolas"/>
                <w:color w:val="1A1A1A"/>
                <w:sz w:val="19"/>
                <w:szCs w:val="19"/>
              </w:rPr>
              <w:t xml:space="preserve">    = "ecommerce-${</w:t>
            </w:r>
            <w:proofErr w:type="spellStart"/>
            <w:r>
              <w:rPr>
                <w:rFonts w:ascii="Consolas" w:eastAsia="Consolas" w:hAnsi="Consolas" w:cs="Consolas"/>
                <w:color w:val="1A1A1A"/>
                <w:sz w:val="19"/>
                <w:szCs w:val="19"/>
              </w:rPr>
              <w:t>var.env</w:t>
            </w:r>
            <w:proofErr w:type="spellEnd"/>
            <w:r>
              <w:rPr>
                <w:rFonts w:ascii="Consolas" w:eastAsia="Consolas" w:hAnsi="Consolas" w:cs="Consolas"/>
                <w:color w:val="1A1A1A"/>
                <w:sz w:val="19"/>
                <w:szCs w:val="19"/>
              </w:rPr>
              <w:t>}"</w:t>
            </w:r>
          </w:p>
          <w:p w14:paraId="18F157AD"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cluster_version</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var.eks_version</w:t>
            </w:r>
            <w:proofErr w:type="spellEnd"/>
          </w:p>
          <w:p w14:paraId="7DBD5672"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vpc_id</w:t>
            </w:r>
            <w:proofErr w:type="spellEnd"/>
            <w:r>
              <w:rPr>
                <w:rFonts w:ascii="Consolas" w:eastAsia="Consolas" w:hAnsi="Consolas" w:cs="Consolas"/>
                <w:color w:val="1A1A1A"/>
                <w:sz w:val="19"/>
                <w:szCs w:val="19"/>
              </w:rPr>
              <w:t xml:space="preserve">          = </w:t>
            </w:r>
            <w:proofErr w:type="spellStart"/>
            <w:r>
              <w:rPr>
                <w:rFonts w:ascii="Consolas" w:eastAsia="Consolas" w:hAnsi="Consolas" w:cs="Consolas"/>
                <w:color w:val="1A1A1A"/>
                <w:sz w:val="19"/>
                <w:szCs w:val="19"/>
              </w:rPr>
              <w:t>module.vpc.vpc_id</w:t>
            </w:r>
            <w:proofErr w:type="spellEnd"/>
          </w:p>
          <w:p w14:paraId="63AA4202"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subnet_ids</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module.vpc.private</w:t>
            </w:r>
            <w:proofErr w:type="gramEnd"/>
            <w:r>
              <w:rPr>
                <w:rFonts w:ascii="Consolas" w:eastAsia="Consolas" w:hAnsi="Consolas" w:cs="Consolas"/>
                <w:color w:val="1A1A1A"/>
                <w:sz w:val="19"/>
                <w:szCs w:val="19"/>
              </w:rPr>
              <w:t>_subnets</w:t>
            </w:r>
            <w:proofErr w:type="spellEnd"/>
          </w:p>
          <w:p w14:paraId="15B32477"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enable_irsa</w:t>
            </w:r>
            <w:proofErr w:type="spellEnd"/>
            <w:r>
              <w:rPr>
                <w:rFonts w:ascii="Consolas" w:eastAsia="Consolas" w:hAnsi="Consolas" w:cs="Consolas"/>
                <w:color w:val="1A1A1A"/>
                <w:sz w:val="19"/>
                <w:szCs w:val="19"/>
              </w:rPr>
              <w:t xml:space="preserve">     = true</w:t>
            </w:r>
          </w:p>
          <w:p w14:paraId="148AA5A0" w14:textId="77777777" w:rsidR="00A55576" w:rsidRDefault="00000000">
            <w:r>
              <w:rPr>
                <w:rFonts w:ascii="Consolas" w:eastAsia="Consolas" w:hAnsi="Consolas" w:cs="Consolas"/>
                <w:color w:val="1A1A1A"/>
                <w:sz w:val="19"/>
                <w:szCs w:val="19"/>
              </w:rPr>
              <w:t xml:space="preserve"> </w:t>
            </w:r>
          </w:p>
          <w:p w14:paraId="2600AE0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eks_managed_node_groups</w:t>
            </w:r>
            <w:proofErr w:type="spellEnd"/>
            <w:r>
              <w:rPr>
                <w:rFonts w:ascii="Consolas" w:eastAsia="Consolas" w:hAnsi="Consolas" w:cs="Consolas"/>
                <w:color w:val="1A1A1A"/>
                <w:sz w:val="19"/>
                <w:szCs w:val="19"/>
              </w:rPr>
              <w:t xml:space="preserve"> = {</w:t>
            </w:r>
          </w:p>
          <w:p w14:paraId="032170FB" w14:textId="77777777" w:rsidR="00A55576" w:rsidRDefault="00000000">
            <w:r>
              <w:rPr>
                <w:rFonts w:ascii="Consolas" w:eastAsia="Consolas" w:hAnsi="Consolas" w:cs="Consolas"/>
                <w:color w:val="1A1A1A"/>
                <w:sz w:val="19"/>
                <w:szCs w:val="19"/>
              </w:rPr>
              <w:t xml:space="preserve">    default =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min</w:t>
            </w:r>
            <w:proofErr w:type="gramEnd"/>
            <w:r>
              <w:rPr>
                <w:rFonts w:ascii="Consolas" w:eastAsia="Consolas" w:hAnsi="Consolas" w:cs="Consolas"/>
                <w:color w:val="1A1A1A"/>
                <w:sz w:val="19"/>
                <w:szCs w:val="19"/>
              </w:rPr>
              <w:t>_size</w:t>
            </w:r>
            <w:proofErr w:type="spellEnd"/>
            <w:r>
              <w:rPr>
                <w:rFonts w:ascii="Consolas" w:eastAsia="Consolas" w:hAnsi="Consolas" w:cs="Consolas"/>
                <w:color w:val="1A1A1A"/>
                <w:sz w:val="19"/>
                <w:szCs w:val="19"/>
              </w:rPr>
              <w:t xml:space="preserve"> = 3, </w:t>
            </w:r>
            <w:proofErr w:type="spellStart"/>
            <w:r>
              <w:rPr>
                <w:rFonts w:ascii="Consolas" w:eastAsia="Consolas" w:hAnsi="Consolas" w:cs="Consolas"/>
                <w:color w:val="1A1A1A"/>
                <w:sz w:val="19"/>
                <w:szCs w:val="19"/>
              </w:rPr>
              <w:t>max_size</w:t>
            </w:r>
            <w:proofErr w:type="spellEnd"/>
            <w:r>
              <w:rPr>
                <w:rFonts w:ascii="Consolas" w:eastAsia="Consolas" w:hAnsi="Consolas" w:cs="Consolas"/>
                <w:color w:val="1A1A1A"/>
                <w:sz w:val="19"/>
                <w:szCs w:val="19"/>
              </w:rPr>
              <w:t xml:space="preserve"> = 10, </w:t>
            </w:r>
            <w:proofErr w:type="spellStart"/>
            <w:r>
              <w:rPr>
                <w:rFonts w:ascii="Consolas" w:eastAsia="Consolas" w:hAnsi="Consolas" w:cs="Consolas"/>
                <w:color w:val="1A1A1A"/>
                <w:sz w:val="19"/>
                <w:szCs w:val="19"/>
              </w:rPr>
              <w:t>desired_size</w:t>
            </w:r>
            <w:proofErr w:type="spellEnd"/>
            <w:r>
              <w:rPr>
                <w:rFonts w:ascii="Consolas" w:eastAsia="Consolas" w:hAnsi="Consolas" w:cs="Consolas"/>
                <w:color w:val="1A1A1A"/>
                <w:sz w:val="19"/>
                <w:szCs w:val="19"/>
              </w:rPr>
              <w:t xml:space="preserve"> = 3, </w:t>
            </w:r>
            <w:proofErr w:type="spellStart"/>
            <w:r>
              <w:rPr>
                <w:rFonts w:ascii="Consolas" w:eastAsia="Consolas" w:hAnsi="Consolas" w:cs="Consolas"/>
                <w:color w:val="1A1A1A"/>
                <w:sz w:val="19"/>
                <w:szCs w:val="19"/>
              </w:rPr>
              <w:t>instance_types</w:t>
            </w:r>
            <w:proofErr w:type="spellEnd"/>
            <w:r>
              <w:rPr>
                <w:rFonts w:ascii="Consolas" w:eastAsia="Consolas" w:hAnsi="Consolas" w:cs="Consolas"/>
                <w:color w:val="1A1A1A"/>
                <w:sz w:val="19"/>
                <w:szCs w:val="19"/>
              </w:rPr>
              <w:t xml:space="preserve"> = ["m6i.large"</w:t>
            </w:r>
            <w:proofErr w:type="gramStart"/>
            <w:r>
              <w:rPr>
                <w:rFonts w:ascii="Consolas" w:eastAsia="Consolas" w:hAnsi="Consolas" w:cs="Consolas"/>
                <w:color w:val="1A1A1A"/>
                <w:sz w:val="19"/>
                <w:szCs w:val="19"/>
              </w:rPr>
              <w:t>] }</w:t>
            </w:r>
            <w:proofErr w:type="gramEnd"/>
          </w:p>
          <w:p w14:paraId="34F7FB44" w14:textId="77777777" w:rsidR="00A55576" w:rsidRDefault="00000000">
            <w:r>
              <w:rPr>
                <w:rFonts w:ascii="Consolas" w:eastAsia="Consolas" w:hAnsi="Consolas" w:cs="Consolas"/>
                <w:color w:val="1A1A1A"/>
                <w:sz w:val="19"/>
                <w:szCs w:val="19"/>
              </w:rPr>
              <w:t xml:space="preserve">  }</w:t>
            </w:r>
          </w:p>
          <w:p w14:paraId="286F2E62" w14:textId="77777777" w:rsidR="00A55576" w:rsidRDefault="00000000">
            <w:r>
              <w:rPr>
                <w:rFonts w:ascii="Consolas" w:eastAsia="Consolas" w:hAnsi="Consolas" w:cs="Consolas"/>
                <w:color w:val="1A1A1A"/>
                <w:sz w:val="19"/>
                <w:szCs w:val="19"/>
              </w:rPr>
              <w:t>}</w:t>
            </w:r>
          </w:p>
          <w:p w14:paraId="4C532571" w14:textId="77777777" w:rsidR="00A55576" w:rsidRDefault="00000000">
            <w:r>
              <w:rPr>
                <w:rFonts w:ascii="Consolas" w:eastAsia="Consolas" w:hAnsi="Consolas" w:cs="Consolas"/>
                <w:color w:val="1A1A1A"/>
                <w:sz w:val="19"/>
                <w:szCs w:val="19"/>
              </w:rPr>
              <w:t xml:space="preserve"> </w:t>
            </w:r>
          </w:p>
          <w:p w14:paraId="2CD0309A" w14:textId="77777777" w:rsidR="00A55576" w:rsidRDefault="00000000">
            <w:r>
              <w:rPr>
                <w:rFonts w:ascii="Consolas" w:eastAsia="Consolas" w:hAnsi="Consolas" w:cs="Consolas"/>
                <w:color w:val="1A1A1A"/>
                <w:sz w:val="19"/>
                <w:szCs w:val="19"/>
              </w:rPr>
              <w:t># infra/rds.tf</w:t>
            </w:r>
          </w:p>
          <w:p w14:paraId="49E54189" w14:textId="77777777" w:rsidR="00A55576" w:rsidRDefault="00000000">
            <w:r>
              <w:rPr>
                <w:rFonts w:ascii="Consolas" w:eastAsia="Consolas" w:hAnsi="Consolas" w:cs="Consolas"/>
                <w:color w:val="1A1A1A"/>
                <w:sz w:val="19"/>
                <w:szCs w:val="19"/>
              </w:rPr>
              <w:t>module "</w:t>
            </w:r>
            <w:proofErr w:type="spellStart"/>
            <w:r>
              <w:rPr>
                <w:rFonts w:ascii="Consolas" w:eastAsia="Consolas" w:hAnsi="Consolas" w:cs="Consolas"/>
                <w:color w:val="1A1A1A"/>
                <w:sz w:val="19"/>
                <w:szCs w:val="19"/>
              </w:rPr>
              <w:t>order_db</w:t>
            </w:r>
            <w:proofErr w:type="spellEnd"/>
            <w:r>
              <w:rPr>
                <w:rFonts w:ascii="Consolas" w:eastAsia="Consolas" w:hAnsi="Consolas" w:cs="Consolas"/>
                <w:color w:val="1A1A1A"/>
                <w:sz w:val="19"/>
                <w:szCs w:val="19"/>
              </w:rPr>
              <w:t>" {</w:t>
            </w:r>
          </w:p>
          <w:p w14:paraId="7B100A72" w14:textId="77777777" w:rsidR="00A55576" w:rsidRDefault="00000000">
            <w:r>
              <w:rPr>
                <w:rFonts w:ascii="Consolas" w:eastAsia="Consolas" w:hAnsi="Consolas" w:cs="Consolas"/>
                <w:color w:val="1A1A1A"/>
                <w:sz w:val="19"/>
                <w:szCs w:val="19"/>
              </w:rPr>
              <w:t xml:space="preserve">  source                 = "terraform-</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-modules/</w:t>
            </w:r>
            <w:proofErr w:type="spellStart"/>
            <w:r>
              <w:rPr>
                <w:rFonts w:ascii="Consolas" w:eastAsia="Consolas" w:hAnsi="Consolas" w:cs="Consolas"/>
                <w:color w:val="1A1A1A"/>
                <w:sz w:val="19"/>
                <w:szCs w:val="19"/>
              </w:rPr>
              <w:t>rds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w:t>
            </w:r>
          </w:p>
          <w:p w14:paraId="316DA3E9" w14:textId="77777777" w:rsidR="00A55576" w:rsidRDefault="00000000">
            <w:r>
              <w:rPr>
                <w:rFonts w:ascii="Consolas" w:eastAsia="Consolas" w:hAnsi="Consolas" w:cs="Consolas"/>
                <w:color w:val="1A1A1A"/>
                <w:sz w:val="19"/>
                <w:szCs w:val="19"/>
              </w:rPr>
              <w:t xml:space="preserve">  identifier             = "order-</w:t>
            </w:r>
            <w:proofErr w:type="spellStart"/>
            <w:r>
              <w:rPr>
                <w:rFonts w:ascii="Consolas" w:eastAsia="Consolas" w:hAnsi="Consolas" w:cs="Consolas"/>
                <w:color w:val="1A1A1A"/>
                <w:sz w:val="19"/>
                <w:szCs w:val="19"/>
              </w:rPr>
              <w:t>db</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var.env</w:t>
            </w:r>
            <w:proofErr w:type="spellEnd"/>
            <w:r>
              <w:rPr>
                <w:rFonts w:ascii="Consolas" w:eastAsia="Consolas" w:hAnsi="Consolas" w:cs="Consolas"/>
                <w:color w:val="1A1A1A"/>
                <w:sz w:val="19"/>
                <w:szCs w:val="19"/>
              </w:rPr>
              <w:t>}"</w:t>
            </w:r>
          </w:p>
          <w:p w14:paraId="5635FC15" w14:textId="77777777" w:rsidR="00A55576" w:rsidRDefault="00000000">
            <w:r>
              <w:rPr>
                <w:rFonts w:ascii="Consolas" w:eastAsia="Consolas" w:hAnsi="Consolas" w:cs="Consolas"/>
                <w:color w:val="1A1A1A"/>
                <w:sz w:val="19"/>
                <w:szCs w:val="19"/>
              </w:rPr>
              <w:t xml:space="preserve">  engine                 = "</w:t>
            </w:r>
            <w:proofErr w:type="spellStart"/>
            <w:r>
              <w:rPr>
                <w:rFonts w:ascii="Consolas" w:eastAsia="Consolas" w:hAnsi="Consolas" w:cs="Consolas"/>
                <w:color w:val="1A1A1A"/>
                <w:sz w:val="19"/>
                <w:szCs w:val="19"/>
              </w:rPr>
              <w:t>postgres</w:t>
            </w:r>
            <w:proofErr w:type="spellEnd"/>
            <w:r>
              <w:rPr>
                <w:rFonts w:ascii="Consolas" w:eastAsia="Consolas" w:hAnsi="Consolas" w:cs="Consolas"/>
                <w:color w:val="1A1A1A"/>
                <w:sz w:val="19"/>
                <w:szCs w:val="19"/>
              </w:rPr>
              <w:t>"</w:t>
            </w:r>
          </w:p>
          <w:p w14:paraId="701494AE"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multi_az</w:t>
            </w:r>
            <w:proofErr w:type="spellEnd"/>
            <w:r>
              <w:rPr>
                <w:rFonts w:ascii="Consolas" w:eastAsia="Consolas" w:hAnsi="Consolas" w:cs="Consolas"/>
                <w:color w:val="1A1A1A"/>
                <w:sz w:val="19"/>
                <w:szCs w:val="19"/>
              </w:rPr>
              <w:t xml:space="preserve">               = true</w:t>
            </w:r>
          </w:p>
          <w:p w14:paraId="6098DC5B"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subnet_ids</w:t>
            </w:r>
            <w:proofErr w:type="spellEnd"/>
            <w:r>
              <w:rPr>
                <w:rFonts w:ascii="Consolas" w:eastAsia="Consolas" w:hAnsi="Consolas" w:cs="Consolas"/>
                <w:color w:val="1A1A1A"/>
                <w:sz w:val="19"/>
                <w:szCs w:val="19"/>
              </w:rPr>
              <w:t xml:space="preserve">             = </w:t>
            </w:r>
            <w:proofErr w:type="spellStart"/>
            <w:proofErr w:type="gramStart"/>
            <w:r>
              <w:rPr>
                <w:rFonts w:ascii="Consolas" w:eastAsia="Consolas" w:hAnsi="Consolas" w:cs="Consolas"/>
                <w:color w:val="1A1A1A"/>
                <w:sz w:val="19"/>
                <w:szCs w:val="19"/>
              </w:rPr>
              <w:t>module.vpc.intra</w:t>
            </w:r>
            <w:proofErr w:type="gramEnd"/>
            <w:r>
              <w:rPr>
                <w:rFonts w:ascii="Consolas" w:eastAsia="Consolas" w:hAnsi="Consolas" w:cs="Consolas"/>
                <w:color w:val="1A1A1A"/>
                <w:sz w:val="19"/>
                <w:szCs w:val="19"/>
              </w:rPr>
              <w:t>_subnets</w:t>
            </w:r>
            <w:proofErr w:type="spellEnd"/>
          </w:p>
          <w:p w14:paraId="634A86B8"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vpc_security_group_ids</w:t>
            </w:r>
            <w:proofErr w:type="spellEnd"/>
            <w:r>
              <w:rPr>
                <w:rFonts w:ascii="Consolas" w:eastAsia="Consolas" w:hAnsi="Consolas" w:cs="Consolas"/>
                <w:color w:val="1A1A1A"/>
                <w:sz w:val="19"/>
                <w:szCs w:val="19"/>
              </w:rPr>
              <w:t xml:space="preserve"> = [aws_security_group.rds_sg.id]</w:t>
            </w:r>
          </w:p>
          <w:p w14:paraId="3D1F1DC1" w14:textId="77777777" w:rsidR="00A55576" w:rsidRDefault="00000000">
            <w:r>
              <w:rPr>
                <w:rFonts w:ascii="Consolas" w:eastAsia="Consolas" w:hAnsi="Consolas" w:cs="Consolas"/>
                <w:color w:val="1A1A1A"/>
                <w:sz w:val="19"/>
                <w:szCs w:val="19"/>
              </w:rPr>
              <w:t>}</w:t>
            </w:r>
          </w:p>
        </w:tc>
      </w:tr>
    </w:tbl>
    <w:p w14:paraId="46CBA8CB" w14:textId="77777777" w:rsidR="00A55576" w:rsidRDefault="00000000">
      <w:pPr>
        <w:spacing w:before="80" w:after="200"/>
      </w:pPr>
      <w:r>
        <w:rPr>
          <w:i/>
          <w:iCs/>
          <w:color w:val="595959"/>
          <w:sz w:val="19"/>
          <w:szCs w:val="19"/>
        </w:rPr>
        <w:t>Running terraform plan against this before every apply is what lets an admin see exactly what will change in staging or prod before it happens — the same discipline as a code review, applied to infrastructure.</w:t>
      </w:r>
    </w:p>
    <w:p w14:paraId="69B230CB" w14:textId="77777777" w:rsidR="006F343E" w:rsidRDefault="006F343E">
      <w:pPr>
        <w:rPr>
          <w:b/>
          <w:bCs/>
          <w:color w:val="2E74B5"/>
          <w:sz w:val="26"/>
          <w:szCs w:val="26"/>
        </w:rPr>
      </w:pPr>
      <w:r>
        <w:rPr>
          <w:b/>
          <w:bCs/>
        </w:rPr>
        <w:br w:type="page"/>
      </w:r>
    </w:p>
    <w:p w14:paraId="0E17517C" w14:textId="384C7F08" w:rsidR="00A55576" w:rsidRDefault="00000000">
      <w:pPr>
        <w:pStyle w:val="Heading2"/>
        <w:keepNext/>
        <w:spacing w:before="300" w:after="150"/>
      </w:pPr>
      <w:r>
        <w:rPr>
          <w:b/>
          <w:bCs/>
        </w:rPr>
        <w:lastRenderedPageBreak/>
        <w:t xml:space="preserve">13.10 Deploying the Application </w:t>
      </w:r>
      <w:proofErr w:type="gramStart"/>
      <w:r>
        <w:rPr>
          <w:b/>
          <w:bCs/>
        </w:rPr>
        <w:t>Onto</w:t>
      </w:r>
      <w:proofErr w:type="gramEnd"/>
      <w:r>
        <w:rPr>
          <w:b/>
          <w:bCs/>
        </w:rPr>
        <w:t xml:space="preserve"> Provisioned Infrastructure</w:t>
      </w:r>
    </w:p>
    <w:p w14:paraId="2F9DBE71" w14:textId="77777777" w:rsidR="00A55576" w:rsidRDefault="00000000">
      <w:pPr>
        <w:spacing w:after="160" w:line="300" w:lineRule="auto"/>
      </w:pPr>
      <w:r>
        <w:rPr>
          <w:sz w:val="22"/>
          <w:szCs w:val="22"/>
        </w:rPr>
        <w:t>Once Section 13.7/13.9's infrastructure exists, getting the actual application running is a separate, repeatable set of steps — this is what a new admin (or a disaster-recovery rebuild) runs against a fresh cluster.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7A4DAD79"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519FB7F6" w14:textId="77777777" w:rsidR="00A55576" w:rsidRDefault="00000000">
            <w:r>
              <w:rPr>
                <w:rFonts w:ascii="Consolas" w:eastAsia="Consolas" w:hAnsi="Consolas" w:cs="Consolas"/>
                <w:color w:val="1A1A1A"/>
                <w:sz w:val="19"/>
                <w:szCs w:val="19"/>
              </w:rPr>
              <w:t xml:space="preserve"># 1. Point </w:t>
            </w:r>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at the new cluster</w:t>
            </w:r>
          </w:p>
          <w:p w14:paraId="77613A12" w14:textId="77777777" w:rsidR="00A55576" w:rsidRDefault="00000000">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eks</w:t>
            </w:r>
            <w:proofErr w:type="spellEnd"/>
            <w:r>
              <w:rPr>
                <w:rFonts w:ascii="Consolas" w:eastAsia="Consolas" w:hAnsi="Consolas" w:cs="Consolas"/>
                <w:color w:val="1A1A1A"/>
                <w:sz w:val="19"/>
                <w:szCs w:val="19"/>
              </w:rPr>
              <w:t xml:space="preserve"> update-</w:t>
            </w:r>
            <w:proofErr w:type="spellStart"/>
            <w:r>
              <w:rPr>
                <w:rFonts w:ascii="Consolas" w:eastAsia="Consolas" w:hAnsi="Consolas" w:cs="Consolas"/>
                <w:color w:val="1A1A1A"/>
                <w:sz w:val="19"/>
                <w:szCs w:val="19"/>
              </w:rPr>
              <w:t>kubeconfig</w:t>
            </w:r>
            <w:proofErr w:type="spellEnd"/>
            <w:r>
              <w:rPr>
                <w:rFonts w:ascii="Consolas" w:eastAsia="Consolas" w:hAnsi="Consolas" w:cs="Consolas"/>
                <w:color w:val="1A1A1A"/>
                <w:sz w:val="19"/>
                <w:szCs w:val="19"/>
              </w:rPr>
              <w:t xml:space="preserve"> --name ecommerce-prod --region ap-south-1</w:t>
            </w:r>
          </w:p>
          <w:p w14:paraId="67FDBF58" w14:textId="77777777" w:rsidR="00A55576" w:rsidRDefault="00000000">
            <w:r>
              <w:rPr>
                <w:rFonts w:ascii="Consolas" w:eastAsia="Consolas" w:hAnsi="Consolas" w:cs="Consolas"/>
                <w:color w:val="1A1A1A"/>
                <w:sz w:val="19"/>
                <w:szCs w:val="19"/>
              </w:rPr>
              <w:t xml:space="preserve"> </w:t>
            </w:r>
          </w:p>
          <w:p w14:paraId="0CA28816" w14:textId="77777777" w:rsidR="00A55576" w:rsidRDefault="00000000">
            <w:r>
              <w:rPr>
                <w:rFonts w:ascii="Consolas" w:eastAsia="Consolas" w:hAnsi="Consolas" w:cs="Consolas"/>
                <w:color w:val="1A1A1A"/>
                <w:sz w:val="19"/>
                <w:szCs w:val="19"/>
              </w:rPr>
              <w:t># 2. Install cluster-wide add-ons</w:t>
            </w:r>
          </w:p>
          <w:p w14:paraId="524B63CC" w14:textId="77777777" w:rsidR="00A55576" w:rsidRDefault="00000000">
            <w:r>
              <w:rPr>
                <w:rFonts w:ascii="Consolas" w:eastAsia="Consolas" w:hAnsi="Consolas" w:cs="Consolas"/>
                <w:color w:val="1A1A1A"/>
                <w:sz w:val="19"/>
                <w:szCs w:val="19"/>
              </w:rPr>
              <w:t xml:space="preserve">helm install </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 xml:space="preserve">-load-balancer-controller </w:t>
            </w:r>
            <w:proofErr w:type="spellStart"/>
            <w:r>
              <w:rPr>
                <w:rFonts w:ascii="Consolas" w:eastAsia="Consolas" w:hAnsi="Consolas" w:cs="Consolas"/>
                <w:color w:val="1A1A1A"/>
                <w:sz w:val="19"/>
                <w:szCs w:val="19"/>
              </w:rPr>
              <w:t>eks</w:t>
            </w:r>
            <w:proofErr w:type="spell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-load-balancer-controller \</w:t>
            </w:r>
          </w:p>
          <w:p w14:paraId="31405E9B" w14:textId="77777777" w:rsidR="00A55576" w:rsidRDefault="00000000">
            <w:r>
              <w:rPr>
                <w:rFonts w:ascii="Consolas" w:eastAsia="Consolas" w:hAnsi="Consolas" w:cs="Consolas"/>
                <w:color w:val="1A1A1A"/>
                <w:sz w:val="19"/>
                <w:szCs w:val="19"/>
              </w:rPr>
              <w:t xml:space="preserve">  -n </w:t>
            </w:r>
            <w:proofErr w:type="spellStart"/>
            <w:r>
              <w:rPr>
                <w:rFonts w:ascii="Consolas" w:eastAsia="Consolas" w:hAnsi="Consolas" w:cs="Consolas"/>
                <w:color w:val="1A1A1A"/>
                <w:sz w:val="19"/>
                <w:szCs w:val="19"/>
              </w:rPr>
              <w:t>kube</w:t>
            </w:r>
            <w:proofErr w:type="spellEnd"/>
            <w:r>
              <w:rPr>
                <w:rFonts w:ascii="Consolas" w:eastAsia="Consolas" w:hAnsi="Consolas" w:cs="Consolas"/>
                <w:color w:val="1A1A1A"/>
                <w:sz w:val="19"/>
                <w:szCs w:val="19"/>
              </w:rPr>
              <w:t xml:space="preserve">-system --set </w:t>
            </w:r>
            <w:proofErr w:type="spellStart"/>
            <w:r>
              <w:rPr>
                <w:rFonts w:ascii="Consolas" w:eastAsia="Consolas" w:hAnsi="Consolas" w:cs="Consolas"/>
                <w:color w:val="1A1A1A"/>
                <w:sz w:val="19"/>
                <w:szCs w:val="19"/>
              </w:rPr>
              <w:t>clusterName</w:t>
            </w:r>
            <w:proofErr w:type="spellEnd"/>
            <w:r>
              <w:rPr>
                <w:rFonts w:ascii="Consolas" w:eastAsia="Consolas" w:hAnsi="Consolas" w:cs="Consolas"/>
                <w:color w:val="1A1A1A"/>
                <w:sz w:val="19"/>
                <w:szCs w:val="19"/>
              </w:rPr>
              <w:t>=ecommerce-prod</w:t>
            </w:r>
          </w:p>
          <w:p w14:paraId="0D7A1D74" w14:textId="77777777" w:rsidR="00A55576" w:rsidRDefault="00000000">
            <w:r>
              <w:rPr>
                <w:rFonts w:ascii="Consolas" w:eastAsia="Consolas" w:hAnsi="Consolas" w:cs="Consolas"/>
                <w:color w:val="1A1A1A"/>
                <w:sz w:val="19"/>
                <w:szCs w:val="19"/>
              </w:rPr>
              <w:t xml:space="preserve">helm install external-secrets external-secrets/external-secrets -n </w:t>
            </w:r>
            <w:proofErr w:type="spellStart"/>
            <w:r>
              <w:rPr>
                <w:rFonts w:ascii="Consolas" w:eastAsia="Consolas" w:hAnsi="Consolas" w:cs="Consolas"/>
                <w:color w:val="1A1A1A"/>
                <w:sz w:val="19"/>
                <w:szCs w:val="19"/>
              </w:rPr>
              <w:t>kube</w:t>
            </w:r>
            <w:proofErr w:type="spellEnd"/>
            <w:r>
              <w:rPr>
                <w:rFonts w:ascii="Consolas" w:eastAsia="Consolas" w:hAnsi="Consolas" w:cs="Consolas"/>
                <w:color w:val="1A1A1A"/>
                <w:sz w:val="19"/>
                <w:szCs w:val="19"/>
              </w:rPr>
              <w:t>-system</w:t>
            </w:r>
          </w:p>
          <w:p w14:paraId="20C8A703" w14:textId="77777777" w:rsidR="00A55576" w:rsidRDefault="00000000">
            <w:r>
              <w:rPr>
                <w:rFonts w:ascii="Consolas" w:eastAsia="Consolas" w:hAnsi="Consolas" w:cs="Consolas"/>
                <w:color w:val="1A1A1A"/>
                <w:sz w:val="19"/>
                <w:szCs w:val="19"/>
              </w:rPr>
              <w:t xml:space="preserve"> </w:t>
            </w:r>
          </w:p>
          <w:p w14:paraId="4CBBD696" w14:textId="77777777" w:rsidR="00A55576" w:rsidRDefault="00000000">
            <w:r>
              <w:rPr>
                <w:rFonts w:ascii="Consolas" w:eastAsia="Consolas" w:hAnsi="Consolas" w:cs="Consolas"/>
                <w:color w:val="1A1A1A"/>
                <w:sz w:val="19"/>
                <w:szCs w:val="19"/>
              </w:rPr>
              <w:t xml:space="preserve"># 3. Bootstrap </w:t>
            </w:r>
            <w:proofErr w:type="spellStart"/>
            <w:r>
              <w:rPr>
                <w:rFonts w:ascii="Consolas" w:eastAsia="Consolas" w:hAnsi="Consolas" w:cs="Consolas"/>
                <w:color w:val="1A1A1A"/>
                <w:sz w:val="19"/>
                <w:szCs w:val="19"/>
              </w:rPr>
              <w:t>ArgoCD</w:t>
            </w:r>
            <w:proofErr w:type="spellEnd"/>
            <w:r>
              <w:rPr>
                <w:rFonts w:ascii="Consolas" w:eastAsia="Consolas" w:hAnsi="Consolas" w:cs="Consolas"/>
                <w:color w:val="1A1A1A"/>
                <w:sz w:val="19"/>
                <w:szCs w:val="19"/>
              </w:rPr>
              <w:t xml:space="preserve">, pointed at the </w:t>
            </w:r>
            <w:proofErr w:type="spellStart"/>
            <w:r>
              <w:rPr>
                <w:rFonts w:ascii="Consolas" w:eastAsia="Consolas" w:hAnsi="Consolas" w:cs="Consolas"/>
                <w:color w:val="1A1A1A"/>
                <w:sz w:val="19"/>
                <w:szCs w:val="19"/>
              </w:rPr>
              <w:t>GitOps</w:t>
            </w:r>
            <w:proofErr w:type="spellEnd"/>
            <w:r>
              <w:rPr>
                <w:rFonts w:ascii="Consolas" w:eastAsia="Consolas" w:hAnsi="Consolas" w:cs="Consolas"/>
                <w:color w:val="1A1A1A"/>
                <w:sz w:val="19"/>
                <w:szCs w:val="19"/>
              </w:rPr>
              <w:t xml:space="preserve"> repo</w:t>
            </w:r>
          </w:p>
          <w:p w14:paraId="5D2410AE" w14:textId="77777777" w:rsidR="00A55576" w:rsidRDefault="00000000">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create namespace </w:t>
            </w:r>
            <w:proofErr w:type="spellStart"/>
            <w:r>
              <w:rPr>
                <w:rFonts w:ascii="Consolas" w:eastAsia="Consolas" w:hAnsi="Consolas" w:cs="Consolas"/>
                <w:color w:val="1A1A1A"/>
                <w:sz w:val="19"/>
                <w:szCs w:val="19"/>
              </w:rPr>
              <w:t>argocd</w:t>
            </w:r>
            <w:proofErr w:type="spellEnd"/>
          </w:p>
          <w:p w14:paraId="4BA0DB65" w14:textId="77777777" w:rsidR="00A55576" w:rsidRDefault="00000000">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apply -n </w:t>
            </w:r>
            <w:proofErr w:type="spellStart"/>
            <w:r>
              <w:rPr>
                <w:rFonts w:ascii="Consolas" w:eastAsia="Consolas" w:hAnsi="Consolas" w:cs="Consolas"/>
                <w:color w:val="1A1A1A"/>
                <w:sz w:val="19"/>
                <w:szCs w:val="19"/>
              </w:rPr>
              <w:t>argocd</w:t>
            </w:r>
            <w:proofErr w:type="spellEnd"/>
            <w:r>
              <w:rPr>
                <w:rFonts w:ascii="Consolas" w:eastAsia="Consolas" w:hAnsi="Consolas" w:cs="Consolas"/>
                <w:color w:val="1A1A1A"/>
                <w:sz w:val="19"/>
                <w:szCs w:val="19"/>
              </w:rPr>
              <w:t xml:space="preserve"> -f https://raw.githubusercontent.com/argoproj/argo-cd/stable/manifests/install.yaml</w:t>
            </w:r>
          </w:p>
          <w:p w14:paraId="750D9904" w14:textId="77777777" w:rsidR="00A55576" w:rsidRDefault="00000000">
            <w:proofErr w:type="spellStart"/>
            <w:r>
              <w:rPr>
                <w:rFonts w:ascii="Consolas" w:eastAsia="Consolas" w:hAnsi="Consolas" w:cs="Consolas"/>
                <w:color w:val="1A1A1A"/>
                <w:sz w:val="19"/>
                <w:szCs w:val="19"/>
              </w:rPr>
              <w:t>argocd</w:t>
            </w:r>
            <w:proofErr w:type="spellEnd"/>
            <w:r>
              <w:rPr>
                <w:rFonts w:ascii="Consolas" w:eastAsia="Consolas" w:hAnsi="Consolas" w:cs="Consolas"/>
                <w:color w:val="1A1A1A"/>
                <w:sz w:val="19"/>
                <w:szCs w:val="19"/>
              </w:rPr>
              <w:t xml:space="preserve"> app </w:t>
            </w:r>
            <w:proofErr w:type="gramStart"/>
            <w:r>
              <w:rPr>
                <w:rFonts w:ascii="Consolas" w:eastAsia="Consolas" w:hAnsi="Consolas" w:cs="Consolas"/>
                <w:color w:val="1A1A1A"/>
                <w:sz w:val="19"/>
                <w:szCs w:val="19"/>
              </w:rPr>
              <w:t>create</w:t>
            </w:r>
            <w:proofErr w:type="gramEnd"/>
            <w:r>
              <w:rPr>
                <w:rFonts w:ascii="Consolas" w:eastAsia="Consolas" w:hAnsi="Consolas" w:cs="Consolas"/>
                <w:color w:val="1A1A1A"/>
                <w:sz w:val="19"/>
                <w:szCs w:val="19"/>
              </w:rPr>
              <w:t xml:space="preserve"> ecommerce --repo https://github.com/org/ecommerce-gitops.git \</w:t>
            </w:r>
          </w:p>
          <w:p w14:paraId="25B41ACD" w14:textId="77777777" w:rsidR="00A55576" w:rsidRDefault="00000000">
            <w:r>
              <w:rPr>
                <w:rFonts w:ascii="Consolas" w:eastAsia="Consolas" w:hAnsi="Consolas" w:cs="Consolas"/>
                <w:color w:val="1A1A1A"/>
                <w:sz w:val="19"/>
                <w:szCs w:val="19"/>
              </w:rPr>
              <w:t xml:space="preserve">  --path environments/prod --</w:t>
            </w:r>
            <w:proofErr w:type="spellStart"/>
            <w:r>
              <w:rPr>
                <w:rFonts w:ascii="Consolas" w:eastAsia="Consolas" w:hAnsi="Consolas" w:cs="Consolas"/>
                <w:color w:val="1A1A1A"/>
                <w:sz w:val="19"/>
                <w:szCs w:val="19"/>
              </w:rPr>
              <w:t>dest</w:t>
            </w:r>
            <w:proofErr w:type="spellEnd"/>
            <w:r>
              <w:rPr>
                <w:rFonts w:ascii="Consolas" w:eastAsia="Consolas" w:hAnsi="Consolas" w:cs="Consolas"/>
                <w:color w:val="1A1A1A"/>
                <w:sz w:val="19"/>
                <w:szCs w:val="19"/>
              </w:rPr>
              <w:t>-namespace default --sync-policy automated</w:t>
            </w:r>
          </w:p>
          <w:p w14:paraId="0974F721" w14:textId="77777777" w:rsidR="00A55576" w:rsidRDefault="00000000">
            <w:r>
              <w:rPr>
                <w:rFonts w:ascii="Consolas" w:eastAsia="Consolas" w:hAnsi="Consolas" w:cs="Consolas"/>
                <w:color w:val="1A1A1A"/>
                <w:sz w:val="19"/>
                <w:szCs w:val="19"/>
              </w:rPr>
              <w:t xml:space="preserve"> </w:t>
            </w:r>
          </w:p>
          <w:p w14:paraId="6739597E" w14:textId="77777777" w:rsidR="00A55576" w:rsidRDefault="00000000">
            <w:r>
              <w:rPr>
                <w:rFonts w:ascii="Consolas" w:eastAsia="Consolas" w:hAnsi="Consolas" w:cs="Consolas"/>
                <w:color w:val="1A1A1A"/>
                <w:sz w:val="19"/>
                <w:szCs w:val="19"/>
              </w:rPr>
              <w:t xml:space="preserve"># 4. </w:t>
            </w:r>
            <w:proofErr w:type="spellStart"/>
            <w:r>
              <w:rPr>
                <w:rFonts w:ascii="Consolas" w:eastAsia="Consolas" w:hAnsi="Consolas" w:cs="Consolas"/>
                <w:color w:val="1A1A1A"/>
                <w:sz w:val="19"/>
                <w:szCs w:val="19"/>
              </w:rPr>
              <w:t>ArgoCD</w:t>
            </w:r>
            <w:proofErr w:type="spellEnd"/>
            <w:r>
              <w:rPr>
                <w:rFonts w:ascii="Consolas" w:eastAsia="Consolas" w:hAnsi="Consolas" w:cs="Consolas"/>
                <w:color w:val="1A1A1A"/>
                <w:sz w:val="19"/>
                <w:szCs w:val="19"/>
              </w:rPr>
              <w:t xml:space="preserve"> reconciles every Deployment/Service/Ingress from the repo automatically —</w:t>
            </w:r>
          </w:p>
          <w:p w14:paraId="1E2B32EF" w14:textId="77777777" w:rsidR="00A55576" w:rsidRDefault="00000000">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no</w:t>
            </w:r>
            <w:proofErr w:type="gramEnd"/>
            <w:r>
              <w:rPr>
                <w:rFonts w:ascii="Consolas" w:eastAsia="Consolas" w:hAnsi="Consolas" w:cs="Consolas"/>
                <w:color w:val="1A1A1A"/>
                <w:sz w:val="19"/>
                <w:szCs w:val="19"/>
              </w:rPr>
              <w:t xml:space="preserve"> further manual </w:t>
            </w:r>
            <w:proofErr w:type="spellStart"/>
            <w:r>
              <w:rPr>
                <w:rFonts w:ascii="Consolas" w:eastAsia="Consolas" w:hAnsi="Consolas" w:cs="Consolas"/>
                <w:color w:val="1A1A1A"/>
                <w:sz w:val="19"/>
                <w:szCs w:val="19"/>
              </w:rPr>
              <w:t>kubectl</w:t>
            </w:r>
            <w:proofErr w:type="spellEnd"/>
            <w:r>
              <w:rPr>
                <w:rFonts w:ascii="Consolas" w:eastAsia="Consolas" w:hAnsi="Consolas" w:cs="Consolas"/>
                <w:color w:val="1A1A1A"/>
                <w:sz w:val="19"/>
                <w:szCs w:val="19"/>
              </w:rPr>
              <w:t xml:space="preserve"> apply is needed for application rollout from here on.</w:t>
            </w:r>
          </w:p>
        </w:tc>
      </w:tr>
    </w:tbl>
    <w:p w14:paraId="1104F312" w14:textId="77777777" w:rsidR="00A55576" w:rsidRDefault="00000000">
      <w:pPr>
        <w:pStyle w:val="ListParagraph"/>
        <w:numPr>
          <w:ilvl w:val="0"/>
          <w:numId w:val="2"/>
        </w:numPr>
        <w:spacing w:after="80"/>
      </w:pPr>
      <w:r>
        <w:rPr>
          <w:sz w:val="22"/>
          <w:szCs w:val="22"/>
        </w:rPr>
        <w:t xml:space="preserve">Step 1 is the only step run by a human against a brand-new cluster; everything after step 3 is self-driving via </w:t>
      </w:r>
      <w:proofErr w:type="spellStart"/>
      <w:r>
        <w:rPr>
          <w:sz w:val="22"/>
          <w:szCs w:val="22"/>
        </w:rPr>
        <w:t>ArgoCD's</w:t>
      </w:r>
      <w:proofErr w:type="spellEnd"/>
      <w:r>
        <w:rPr>
          <w:sz w:val="22"/>
          <w:szCs w:val="22"/>
        </w:rPr>
        <w:t xml:space="preserve"> continuous reconciliation loop.</w:t>
      </w:r>
    </w:p>
    <w:p w14:paraId="05EDB39D" w14:textId="77777777" w:rsidR="00A55576" w:rsidRDefault="00000000">
      <w:pPr>
        <w:pStyle w:val="ListParagraph"/>
        <w:numPr>
          <w:ilvl w:val="0"/>
          <w:numId w:val="2"/>
        </w:numPr>
        <w:spacing w:after="80"/>
      </w:pPr>
      <w:r>
        <w:rPr>
          <w:sz w:val="22"/>
          <w:szCs w:val="22"/>
        </w:rPr>
        <w:t>external-secrets syncs the AWS Secrets Manager entries from Section 13.8 into native Kubernetes Secrets, so application manifests never hard-code a secret ARN or value.</w:t>
      </w:r>
    </w:p>
    <w:p w14:paraId="4256D74F" w14:textId="77777777" w:rsidR="006F343E" w:rsidRDefault="006F343E">
      <w:pPr>
        <w:rPr>
          <w:b/>
          <w:bCs/>
          <w:color w:val="2E74B5"/>
          <w:sz w:val="26"/>
          <w:szCs w:val="26"/>
        </w:rPr>
      </w:pPr>
      <w:r>
        <w:rPr>
          <w:b/>
          <w:bCs/>
        </w:rPr>
        <w:br w:type="page"/>
      </w:r>
    </w:p>
    <w:p w14:paraId="0B1038BF" w14:textId="7406C23F" w:rsidR="00A55576" w:rsidRDefault="00000000">
      <w:pPr>
        <w:pStyle w:val="Heading2"/>
        <w:keepNext/>
        <w:spacing w:before="300" w:after="150"/>
      </w:pPr>
      <w:r>
        <w:rPr>
          <w:b/>
          <w:bCs/>
        </w:rPr>
        <w:lastRenderedPageBreak/>
        <w:t>13.11 Disaster Recovery &amp; Backup Strategy</w:t>
      </w:r>
    </w:p>
    <w:p w14:paraId="085DBF66" w14:textId="77777777" w:rsidR="00A55576" w:rsidRDefault="00000000">
      <w:pPr>
        <w:spacing w:after="160" w:line="300" w:lineRule="auto"/>
      </w:pPr>
      <w:r>
        <w:rPr>
          <w:sz w:val="22"/>
          <w:szCs w:val="22"/>
        </w:rPr>
        <w:t>Provisioning the infrastructure (Section 13.7) answers "how does this get built"; disaster recovery answers "what happens when part of it is destroyed." Every data store in Section 9 has an explicit backup and recovery plan — "RDS backs itself up" is not a DR plan on its own until the recovery time and recovery point are stated and tested.</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2"/>
        <w:gridCol w:w="2634"/>
        <w:gridCol w:w="1722"/>
        <w:gridCol w:w="1742"/>
      </w:tblGrid>
      <w:tr w:rsidR="00A55576" w14:paraId="22370BF8"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0F844E86" w14:textId="77777777" w:rsidR="00A55576" w:rsidRDefault="00000000">
            <w:r>
              <w:rPr>
                <w:b/>
                <w:bCs/>
                <w:color w:val="FFFFFF"/>
              </w:rPr>
              <w:t>Data store</w:t>
            </w:r>
          </w:p>
        </w:tc>
        <w:tc>
          <w:tcPr>
            <w:tcW w:w="2600" w:type="dxa"/>
            <w:shd w:val="clear" w:color="auto" w:fill="1F3864"/>
            <w:tcMar>
              <w:top w:w="100" w:type="dxa"/>
              <w:left w:w="120" w:type="dxa"/>
              <w:bottom w:w="100" w:type="dxa"/>
              <w:right w:w="120" w:type="dxa"/>
            </w:tcMar>
          </w:tcPr>
          <w:p w14:paraId="61C5336F" w14:textId="77777777" w:rsidR="00A55576" w:rsidRDefault="00000000">
            <w:r>
              <w:rPr>
                <w:b/>
                <w:bCs/>
                <w:color w:val="FFFFFF"/>
              </w:rPr>
              <w:t>Backup mechanism</w:t>
            </w:r>
          </w:p>
        </w:tc>
        <w:tc>
          <w:tcPr>
            <w:tcW w:w="1700" w:type="dxa"/>
            <w:shd w:val="clear" w:color="auto" w:fill="1F3864"/>
            <w:tcMar>
              <w:top w:w="100" w:type="dxa"/>
              <w:left w:w="120" w:type="dxa"/>
              <w:bottom w:w="100" w:type="dxa"/>
              <w:right w:w="120" w:type="dxa"/>
            </w:tcMar>
          </w:tcPr>
          <w:p w14:paraId="65531179" w14:textId="77777777" w:rsidR="00A55576" w:rsidRDefault="00000000">
            <w:r>
              <w:rPr>
                <w:b/>
                <w:bCs/>
                <w:color w:val="FFFFFF"/>
              </w:rPr>
              <w:t>RPO (max data loss)</w:t>
            </w:r>
          </w:p>
        </w:tc>
        <w:tc>
          <w:tcPr>
            <w:tcW w:w="1720" w:type="dxa"/>
            <w:shd w:val="clear" w:color="auto" w:fill="1F3864"/>
            <w:tcMar>
              <w:top w:w="100" w:type="dxa"/>
              <w:left w:w="120" w:type="dxa"/>
              <w:bottom w:w="100" w:type="dxa"/>
              <w:right w:w="120" w:type="dxa"/>
            </w:tcMar>
          </w:tcPr>
          <w:p w14:paraId="3ED23B3B" w14:textId="77777777" w:rsidR="00A55576" w:rsidRDefault="00000000">
            <w:r>
              <w:rPr>
                <w:b/>
                <w:bCs/>
                <w:color w:val="FFFFFF"/>
              </w:rPr>
              <w:t>RTO (max time to restore)</w:t>
            </w:r>
          </w:p>
        </w:tc>
      </w:tr>
      <w:tr w:rsidR="00A55576" w14:paraId="176B6A2B"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4D2F226" w14:textId="77777777" w:rsidR="00A55576" w:rsidRDefault="00000000">
            <w:r>
              <w:t>RDS PostgreSQL (Order/Auth/Payment/Inventory)</w:t>
            </w:r>
          </w:p>
        </w:tc>
        <w:tc>
          <w:tcPr>
            <w:tcW w:w="2600" w:type="dxa"/>
            <w:shd w:val="clear" w:color="auto" w:fill="FFFFFF"/>
            <w:tcMar>
              <w:top w:w="100" w:type="dxa"/>
              <w:left w:w="120" w:type="dxa"/>
              <w:bottom w:w="100" w:type="dxa"/>
              <w:right w:w="120" w:type="dxa"/>
            </w:tcMar>
          </w:tcPr>
          <w:p w14:paraId="1BA07978" w14:textId="77777777" w:rsidR="00A55576" w:rsidRDefault="00000000">
            <w:r>
              <w:t xml:space="preserve">Automated snapshots + continuous WAL archiving; </w:t>
            </w:r>
            <w:proofErr w:type="gramStart"/>
            <w:r>
              <w:t>Multi-AZ</w:t>
            </w:r>
            <w:proofErr w:type="gramEnd"/>
            <w:r>
              <w:t xml:space="preserve"> synchronous standby.</w:t>
            </w:r>
          </w:p>
        </w:tc>
        <w:tc>
          <w:tcPr>
            <w:tcW w:w="1700" w:type="dxa"/>
            <w:shd w:val="clear" w:color="auto" w:fill="FFFFFF"/>
            <w:tcMar>
              <w:top w:w="100" w:type="dxa"/>
              <w:left w:w="120" w:type="dxa"/>
              <w:bottom w:w="100" w:type="dxa"/>
              <w:right w:w="120" w:type="dxa"/>
            </w:tcMar>
          </w:tcPr>
          <w:p w14:paraId="7660A604" w14:textId="77777777" w:rsidR="00A55576" w:rsidRDefault="00000000">
            <w:r>
              <w:t>&lt; 5 minutes (point-in-time recovery from WAL)</w:t>
            </w:r>
          </w:p>
        </w:tc>
        <w:tc>
          <w:tcPr>
            <w:tcW w:w="1720" w:type="dxa"/>
            <w:shd w:val="clear" w:color="auto" w:fill="FFFFFF"/>
            <w:tcMar>
              <w:top w:w="100" w:type="dxa"/>
              <w:left w:w="120" w:type="dxa"/>
              <w:bottom w:w="100" w:type="dxa"/>
              <w:right w:w="120" w:type="dxa"/>
            </w:tcMar>
          </w:tcPr>
          <w:p w14:paraId="74CDD4D8" w14:textId="77777777" w:rsidR="00A55576" w:rsidRDefault="00000000">
            <w:r>
              <w:t xml:space="preserve">Minutes — </w:t>
            </w:r>
            <w:proofErr w:type="gramStart"/>
            <w:r>
              <w:t>Multi-AZ</w:t>
            </w:r>
            <w:proofErr w:type="gramEnd"/>
            <w:r>
              <w:t xml:space="preserve"> failover is automatic; a full PITR restore to a new instance takes longer, targeted at under 1 hour.</w:t>
            </w:r>
          </w:p>
        </w:tc>
      </w:tr>
      <w:tr w:rsidR="00A55576" w14:paraId="73B79840"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0ED4A54D" w14:textId="77777777" w:rsidR="00A55576" w:rsidRDefault="00000000">
            <w:proofErr w:type="spellStart"/>
            <w:r>
              <w:t>DocumentDB</w:t>
            </w:r>
            <w:proofErr w:type="spellEnd"/>
            <w:r>
              <w:t xml:space="preserve"> (Catalog)</w:t>
            </w:r>
          </w:p>
        </w:tc>
        <w:tc>
          <w:tcPr>
            <w:tcW w:w="2600" w:type="dxa"/>
            <w:shd w:val="clear" w:color="auto" w:fill="EEF3F9"/>
            <w:tcMar>
              <w:top w:w="100" w:type="dxa"/>
              <w:left w:w="120" w:type="dxa"/>
              <w:bottom w:w="100" w:type="dxa"/>
              <w:right w:w="120" w:type="dxa"/>
            </w:tcMar>
          </w:tcPr>
          <w:p w14:paraId="0ED63EDC" w14:textId="77777777" w:rsidR="00A55576" w:rsidRDefault="00000000">
            <w:r>
              <w:t>Automated continuous backups, restorable to any point in the retention window.</w:t>
            </w:r>
          </w:p>
        </w:tc>
        <w:tc>
          <w:tcPr>
            <w:tcW w:w="1700" w:type="dxa"/>
            <w:shd w:val="clear" w:color="auto" w:fill="EEF3F9"/>
            <w:tcMar>
              <w:top w:w="100" w:type="dxa"/>
              <w:left w:w="120" w:type="dxa"/>
              <w:bottom w:w="100" w:type="dxa"/>
              <w:right w:w="120" w:type="dxa"/>
            </w:tcMar>
          </w:tcPr>
          <w:p w14:paraId="4C364720" w14:textId="77777777" w:rsidR="00A55576" w:rsidRDefault="00000000">
            <w:r>
              <w:t>&lt; 5 minutes</w:t>
            </w:r>
          </w:p>
        </w:tc>
        <w:tc>
          <w:tcPr>
            <w:tcW w:w="1720" w:type="dxa"/>
            <w:shd w:val="clear" w:color="auto" w:fill="EEF3F9"/>
            <w:tcMar>
              <w:top w:w="100" w:type="dxa"/>
              <w:left w:w="120" w:type="dxa"/>
              <w:bottom w:w="100" w:type="dxa"/>
              <w:right w:w="120" w:type="dxa"/>
            </w:tcMar>
          </w:tcPr>
          <w:p w14:paraId="59538239" w14:textId="77777777" w:rsidR="00A55576" w:rsidRDefault="00000000">
            <w:r>
              <w:t>Under 1 hour to restore a new cluster from a snapshot.</w:t>
            </w:r>
          </w:p>
        </w:tc>
      </w:tr>
      <w:tr w:rsidR="00A55576" w14:paraId="6AFB38E0"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6558BD65" w14:textId="77777777" w:rsidR="00A55576" w:rsidRDefault="00000000">
            <w:r>
              <w:t>MSK (Kafka)</w:t>
            </w:r>
          </w:p>
        </w:tc>
        <w:tc>
          <w:tcPr>
            <w:tcW w:w="2600" w:type="dxa"/>
            <w:shd w:val="clear" w:color="auto" w:fill="FFFFFF"/>
            <w:tcMar>
              <w:top w:w="100" w:type="dxa"/>
              <w:left w:w="120" w:type="dxa"/>
              <w:bottom w:w="100" w:type="dxa"/>
              <w:right w:w="120" w:type="dxa"/>
            </w:tcMar>
          </w:tcPr>
          <w:p w14:paraId="1866A622" w14:textId="77777777" w:rsidR="00A55576" w:rsidRDefault="00000000">
            <w:r>
              <w:t>Replication factor 3 across AZs (Section 8.2) is the primary protection — brokers are ephemeral by design.</w:t>
            </w:r>
          </w:p>
        </w:tc>
        <w:tc>
          <w:tcPr>
            <w:tcW w:w="1700" w:type="dxa"/>
            <w:shd w:val="clear" w:color="auto" w:fill="FFFFFF"/>
            <w:tcMar>
              <w:top w:w="100" w:type="dxa"/>
              <w:left w:w="120" w:type="dxa"/>
              <w:bottom w:w="100" w:type="dxa"/>
              <w:right w:w="120" w:type="dxa"/>
            </w:tcMar>
          </w:tcPr>
          <w:p w14:paraId="3500230B" w14:textId="77777777" w:rsidR="00A55576" w:rsidRDefault="00000000">
            <w:r>
              <w:t>Near-zero for committed messages (replicated before ack)</w:t>
            </w:r>
          </w:p>
        </w:tc>
        <w:tc>
          <w:tcPr>
            <w:tcW w:w="1720" w:type="dxa"/>
            <w:shd w:val="clear" w:color="auto" w:fill="FFFFFF"/>
            <w:tcMar>
              <w:top w:w="100" w:type="dxa"/>
              <w:left w:w="120" w:type="dxa"/>
              <w:bottom w:w="100" w:type="dxa"/>
              <w:right w:w="120" w:type="dxa"/>
            </w:tcMar>
          </w:tcPr>
          <w:p w14:paraId="614D3BC7" w14:textId="77777777" w:rsidR="00A55576" w:rsidRDefault="00000000">
            <w:r>
              <w:t>Minutes — a failed broker is automatically replaced; data isn't "restored" so much as already durable elsewhere.</w:t>
            </w:r>
          </w:p>
        </w:tc>
      </w:tr>
      <w:tr w:rsidR="00A55576" w14:paraId="2CBF1D8B"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42C1E5AE" w14:textId="77777777" w:rsidR="00A55576" w:rsidRDefault="00000000">
            <w:proofErr w:type="spellStart"/>
            <w:r>
              <w:t>ElastiCache</w:t>
            </w:r>
            <w:proofErr w:type="spellEnd"/>
            <w:r>
              <w:t xml:space="preserve"> (Redis)</w:t>
            </w:r>
          </w:p>
        </w:tc>
        <w:tc>
          <w:tcPr>
            <w:tcW w:w="2600" w:type="dxa"/>
            <w:shd w:val="clear" w:color="auto" w:fill="EEF3F9"/>
            <w:tcMar>
              <w:top w:w="100" w:type="dxa"/>
              <w:left w:w="120" w:type="dxa"/>
              <w:bottom w:w="100" w:type="dxa"/>
              <w:right w:w="120" w:type="dxa"/>
            </w:tcMar>
          </w:tcPr>
          <w:p w14:paraId="23952B3D" w14:textId="77777777" w:rsidR="00A55576" w:rsidRDefault="00000000">
            <w:r>
              <w:t>Not backed up as a source of truth — it's a cache (Section 9.1). Multi-AZ with automatic failover for availability only.</w:t>
            </w:r>
          </w:p>
        </w:tc>
        <w:tc>
          <w:tcPr>
            <w:tcW w:w="1700" w:type="dxa"/>
            <w:shd w:val="clear" w:color="auto" w:fill="EEF3F9"/>
            <w:tcMar>
              <w:top w:w="100" w:type="dxa"/>
              <w:left w:w="120" w:type="dxa"/>
              <w:bottom w:w="100" w:type="dxa"/>
              <w:right w:w="120" w:type="dxa"/>
            </w:tcMar>
          </w:tcPr>
          <w:p w14:paraId="2CA893A2" w14:textId="77777777" w:rsidR="00A55576" w:rsidRDefault="00000000">
            <w:r>
              <w:t>N/A — data is derived from Postgres/Mongo, never authoritative</w:t>
            </w:r>
          </w:p>
        </w:tc>
        <w:tc>
          <w:tcPr>
            <w:tcW w:w="1720" w:type="dxa"/>
            <w:shd w:val="clear" w:color="auto" w:fill="EEF3F9"/>
            <w:tcMar>
              <w:top w:w="100" w:type="dxa"/>
              <w:left w:w="120" w:type="dxa"/>
              <w:bottom w:w="100" w:type="dxa"/>
              <w:right w:w="120" w:type="dxa"/>
            </w:tcMar>
          </w:tcPr>
          <w:p w14:paraId="5A348AD6" w14:textId="77777777" w:rsidR="00A55576" w:rsidRDefault="00000000">
            <w:r>
              <w:t>Seconds — failover to a replica; a cold cache simply repopulates from the cache-aside pattern (Section 9.4).</w:t>
            </w:r>
          </w:p>
        </w:tc>
      </w:tr>
    </w:tbl>
    <w:p w14:paraId="3ADD2341" w14:textId="77777777" w:rsidR="00A55576" w:rsidRDefault="00000000">
      <w:pPr>
        <w:spacing w:after="160" w:line="300" w:lineRule="auto"/>
      </w:pPr>
      <w:r>
        <w:rPr>
          <w:sz w:val="22"/>
          <w:szCs w:val="22"/>
        </w:rPr>
        <w:t xml:space="preserve">RPO (Recovery Point Objective) and RTO (Recovery Time Objective) are stated per store because they genuinely </w:t>
      </w:r>
      <w:proofErr w:type="gramStart"/>
      <w:r>
        <w:rPr>
          <w:sz w:val="22"/>
          <w:szCs w:val="22"/>
        </w:rPr>
        <w:t>differ:</w:t>
      </w:r>
      <w:proofErr w:type="gramEnd"/>
      <w:r>
        <w:rPr>
          <w:sz w:val="22"/>
          <w:szCs w:val="22"/>
        </w:rPr>
        <w:t xml:space="preserve"> losing 5 minutes of session cache is a non-event, while losing 5 minutes of Order/Payment writes is a serious incident — the numbers above reflect that Postgres gets the tightest guarantees precisely because it holds the money- and stock-critical data identified back in Section 9.1.</w:t>
      </w:r>
    </w:p>
    <w:p w14:paraId="509E5293" w14:textId="77777777" w:rsidR="00A55576" w:rsidRDefault="00000000">
      <w:pPr>
        <w:pStyle w:val="ListParagraph"/>
        <w:numPr>
          <w:ilvl w:val="0"/>
          <w:numId w:val="2"/>
        </w:numPr>
        <w:spacing w:after="80"/>
      </w:pPr>
      <w:r>
        <w:rPr>
          <w:sz w:val="22"/>
          <w:szCs w:val="22"/>
        </w:rPr>
        <w:t>Backups are tested, not just taken: a scheduled job restores the latest Order DB snapshot into an isolated environment and runs a smoke-test query monthly — an untested backup is a hypothesis, not a guarantee.</w:t>
      </w:r>
    </w:p>
    <w:p w14:paraId="64D2A2B3" w14:textId="77777777" w:rsidR="00A55576" w:rsidRDefault="00000000">
      <w:pPr>
        <w:pStyle w:val="ListParagraph"/>
        <w:numPr>
          <w:ilvl w:val="0"/>
          <w:numId w:val="2"/>
        </w:numPr>
        <w:spacing w:after="80"/>
      </w:pPr>
      <w:r>
        <w:rPr>
          <w:sz w:val="22"/>
          <w:szCs w:val="22"/>
        </w:rPr>
        <w:t>Cross-region snapshot copies (RDS's automated cross-region snapshot copy) protect against a full region outage, not just an AZ failure, at the cost of the snapshot's copy lag becoming part of the effective RPO for that specific failure mode.</w:t>
      </w:r>
    </w:p>
    <w:p w14:paraId="3831C9AB" w14:textId="77777777" w:rsidR="006F343E" w:rsidRDefault="006F343E">
      <w:pPr>
        <w:rPr>
          <w:b/>
          <w:bCs/>
          <w:color w:val="2E74B5"/>
          <w:sz w:val="26"/>
          <w:szCs w:val="26"/>
        </w:rPr>
      </w:pPr>
      <w:r>
        <w:rPr>
          <w:b/>
          <w:bCs/>
        </w:rPr>
        <w:br w:type="page"/>
      </w:r>
    </w:p>
    <w:p w14:paraId="7FB889EF" w14:textId="188EC53F" w:rsidR="00A55576" w:rsidRDefault="00000000">
      <w:pPr>
        <w:pStyle w:val="Heading2"/>
        <w:keepNext/>
        <w:spacing w:before="300" w:after="150"/>
      </w:pPr>
      <w:r>
        <w:rPr>
          <w:b/>
          <w:bCs/>
        </w:rPr>
        <w:lastRenderedPageBreak/>
        <w:t>13.12 Multi-Region Considerations</w:t>
      </w:r>
    </w:p>
    <w:p w14:paraId="65909F04" w14:textId="77777777" w:rsidR="00A55576" w:rsidRDefault="00000000">
      <w:pPr>
        <w:spacing w:after="160" w:line="300" w:lineRule="auto"/>
      </w:pPr>
      <w:r>
        <w:rPr>
          <w:sz w:val="22"/>
          <w:szCs w:val="22"/>
        </w:rPr>
        <w:t xml:space="preserve">Everything in this guide so far describes a single-region, multi-AZ deployment — the right starting point for most systems, since multi-AZ already protects against the far more common failure (a single data </w:t>
      </w:r>
      <w:proofErr w:type="spellStart"/>
      <w:r>
        <w:rPr>
          <w:sz w:val="22"/>
          <w:szCs w:val="22"/>
        </w:rPr>
        <w:t>center</w:t>
      </w:r>
      <w:proofErr w:type="spellEnd"/>
      <w:r>
        <w:rPr>
          <w:sz w:val="22"/>
          <w:szCs w:val="22"/>
        </w:rPr>
        <w:t>/AZ issue) at a fraction of the operational cost of multi-region. Multi-region is a deliberate, later step taken for two different reasons, which lead to two different architectures: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3248"/>
        <w:gridCol w:w="2981"/>
      </w:tblGrid>
      <w:tr w:rsidR="00A55576" w14:paraId="42D29FA3" w14:textId="77777777">
        <w:tblPrEx>
          <w:tblCellMar>
            <w:top w:w="0" w:type="dxa"/>
            <w:bottom w:w="0" w:type="dxa"/>
          </w:tblCellMar>
        </w:tblPrEx>
        <w:trPr>
          <w:tblHeader/>
        </w:trPr>
        <w:tc>
          <w:tcPr>
            <w:tcW w:w="2900" w:type="dxa"/>
            <w:shd w:val="clear" w:color="auto" w:fill="1F3864"/>
            <w:tcMar>
              <w:top w:w="100" w:type="dxa"/>
              <w:left w:w="120" w:type="dxa"/>
              <w:bottom w:w="100" w:type="dxa"/>
              <w:right w:w="120" w:type="dxa"/>
            </w:tcMar>
          </w:tcPr>
          <w:p w14:paraId="78314CC4" w14:textId="77777777" w:rsidR="00A55576" w:rsidRDefault="00000000">
            <w:r>
              <w:rPr>
                <w:b/>
                <w:bCs/>
                <w:color w:val="FFFFFF"/>
              </w:rPr>
              <w:t>Goal</w:t>
            </w:r>
          </w:p>
        </w:tc>
        <w:tc>
          <w:tcPr>
            <w:tcW w:w="3400" w:type="dxa"/>
            <w:shd w:val="clear" w:color="auto" w:fill="1F3864"/>
            <w:tcMar>
              <w:top w:w="100" w:type="dxa"/>
              <w:left w:w="120" w:type="dxa"/>
              <w:bottom w:w="100" w:type="dxa"/>
              <w:right w:w="120" w:type="dxa"/>
            </w:tcMar>
          </w:tcPr>
          <w:p w14:paraId="165B0620" w14:textId="77777777" w:rsidR="00A55576" w:rsidRDefault="00000000">
            <w:r>
              <w:rPr>
                <w:b/>
                <w:bCs/>
                <w:color w:val="FFFFFF"/>
              </w:rPr>
              <w:t>Architecture</w:t>
            </w:r>
          </w:p>
        </w:tc>
        <w:tc>
          <w:tcPr>
            <w:tcW w:w="3120" w:type="dxa"/>
            <w:shd w:val="clear" w:color="auto" w:fill="1F3864"/>
            <w:tcMar>
              <w:top w:w="100" w:type="dxa"/>
              <w:left w:w="120" w:type="dxa"/>
              <w:bottom w:w="100" w:type="dxa"/>
              <w:right w:w="120" w:type="dxa"/>
            </w:tcMar>
          </w:tcPr>
          <w:p w14:paraId="3D06A41C" w14:textId="77777777" w:rsidR="00A55576" w:rsidRDefault="00000000">
            <w:r>
              <w:rPr>
                <w:b/>
                <w:bCs/>
                <w:color w:val="FFFFFF"/>
              </w:rPr>
              <w:t>Trade-off introduced</w:t>
            </w:r>
          </w:p>
        </w:tc>
      </w:tr>
      <w:tr w:rsidR="00A55576" w14:paraId="1565F14E" w14:textId="77777777">
        <w:tblPrEx>
          <w:tblCellMar>
            <w:top w:w="0" w:type="dxa"/>
            <w:bottom w:w="0" w:type="dxa"/>
          </w:tblCellMar>
        </w:tblPrEx>
        <w:tc>
          <w:tcPr>
            <w:tcW w:w="2900" w:type="dxa"/>
            <w:shd w:val="clear" w:color="auto" w:fill="FFFFFF"/>
            <w:tcMar>
              <w:top w:w="100" w:type="dxa"/>
              <w:left w:w="120" w:type="dxa"/>
              <w:bottom w:w="100" w:type="dxa"/>
              <w:right w:w="120" w:type="dxa"/>
            </w:tcMar>
          </w:tcPr>
          <w:p w14:paraId="25430569" w14:textId="77777777" w:rsidR="00A55576" w:rsidRDefault="00000000">
            <w:r>
              <w:t>Disaster recovery only (survive a full region outage)</w:t>
            </w:r>
          </w:p>
        </w:tc>
        <w:tc>
          <w:tcPr>
            <w:tcW w:w="3400" w:type="dxa"/>
            <w:shd w:val="clear" w:color="auto" w:fill="FFFFFF"/>
            <w:tcMar>
              <w:top w:w="100" w:type="dxa"/>
              <w:left w:w="120" w:type="dxa"/>
              <w:bottom w:w="100" w:type="dxa"/>
              <w:right w:w="120" w:type="dxa"/>
            </w:tcMar>
          </w:tcPr>
          <w:p w14:paraId="173354C7" w14:textId="77777777" w:rsidR="00A55576" w:rsidRDefault="00000000">
            <w:r>
              <w:t xml:space="preserve">Active-passive: a warm standby stack in a second region, kept in sync via RDS cross-region read replicas and MSK </w:t>
            </w:r>
            <w:proofErr w:type="spellStart"/>
            <w:r>
              <w:t>MirrorMaker</w:t>
            </w:r>
            <w:proofErr w:type="spellEnd"/>
            <w:r>
              <w:t>, scaled to zero/minimal until needed.</w:t>
            </w:r>
          </w:p>
        </w:tc>
        <w:tc>
          <w:tcPr>
            <w:tcW w:w="3120" w:type="dxa"/>
            <w:shd w:val="clear" w:color="auto" w:fill="FFFFFF"/>
            <w:tcMar>
              <w:top w:w="100" w:type="dxa"/>
              <w:left w:w="120" w:type="dxa"/>
              <w:bottom w:w="100" w:type="dxa"/>
              <w:right w:w="120" w:type="dxa"/>
            </w:tcMar>
          </w:tcPr>
          <w:p w14:paraId="274822A6" w14:textId="77777777" w:rsidR="00A55576" w:rsidRDefault="00000000">
            <w:r>
              <w:t>Failover requires a DNS cutover (Route 53 health-check-based failover) and promoting the read replica to primary — RTO measured in tens of minutes, not seconds.</w:t>
            </w:r>
          </w:p>
        </w:tc>
      </w:tr>
      <w:tr w:rsidR="00A55576" w14:paraId="2FBE8853" w14:textId="77777777">
        <w:tblPrEx>
          <w:tblCellMar>
            <w:top w:w="0" w:type="dxa"/>
            <w:bottom w:w="0" w:type="dxa"/>
          </w:tblCellMar>
        </w:tblPrEx>
        <w:tc>
          <w:tcPr>
            <w:tcW w:w="2900" w:type="dxa"/>
            <w:shd w:val="clear" w:color="auto" w:fill="EEF3F9"/>
            <w:tcMar>
              <w:top w:w="100" w:type="dxa"/>
              <w:left w:w="120" w:type="dxa"/>
              <w:bottom w:w="100" w:type="dxa"/>
              <w:right w:w="120" w:type="dxa"/>
            </w:tcMar>
          </w:tcPr>
          <w:p w14:paraId="02E6FD41" w14:textId="77777777" w:rsidR="00A55576" w:rsidRDefault="00000000">
            <w:r>
              <w:t>Lower latency for geographically distant shoppers</w:t>
            </w:r>
          </w:p>
        </w:tc>
        <w:tc>
          <w:tcPr>
            <w:tcW w:w="3400" w:type="dxa"/>
            <w:shd w:val="clear" w:color="auto" w:fill="EEF3F9"/>
            <w:tcMar>
              <w:top w:w="100" w:type="dxa"/>
              <w:left w:w="120" w:type="dxa"/>
              <w:bottom w:w="100" w:type="dxa"/>
              <w:right w:w="120" w:type="dxa"/>
            </w:tcMar>
          </w:tcPr>
          <w:p w14:paraId="728E57C3" w14:textId="77777777" w:rsidR="00A55576" w:rsidRDefault="00000000">
            <w:r>
              <w:t>Active-active: full stacks in multiple regions, each serving local traffic.</w:t>
            </w:r>
          </w:p>
        </w:tc>
        <w:tc>
          <w:tcPr>
            <w:tcW w:w="3120" w:type="dxa"/>
            <w:shd w:val="clear" w:color="auto" w:fill="EEF3F9"/>
            <w:tcMar>
              <w:top w:w="100" w:type="dxa"/>
              <w:left w:w="120" w:type="dxa"/>
              <w:bottom w:w="100" w:type="dxa"/>
              <w:right w:w="120" w:type="dxa"/>
            </w:tcMar>
          </w:tcPr>
          <w:p w14:paraId="59C9DA0A" w14:textId="77777777" w:rsidR="00A55576" w:rsidRDefault="00000000">
            <w:r>
              <w:t xml:space="preserve">Introduces genuine distributed-data problems — which region "owns" a given order, how inventory counts stay consistent across regions — that are a significantly larger design effort than anything else in this guide, and are only justified once latency data </w:t>
            </w:r>
            <w:proofErr w:type="gramStart"/>
            <w:r>
              <w:t>actually shows</w:t>
            </w:r>
            <w:proofErr w:type="gramEnd"/>
            <w:r>
              <w:t xml:space="preserve"> it's needed.</w:t>
            </w:r>
          </w:p>
        </w:tc>
      </w:tr>
    </w:tbl>
    <w:p w14:paraId="3B80B810"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This system's recommended default is active-passive DR, not active-active: it delivers real resilience against the highest-impact failure (a region going down) without taking on active-active's cross-region consistency problem, which the Saga pattern (Section 9.5) already has to solve WITHIN one region and shouldn't have to solve across two at the same time.</w:t>
      </w:r>
    </w:p>
    <w:p w14:paraId="54220478" w14:textId="77777777" w:rsidR="00A55576" w:rsidRDefault="00000000">
      <w:pPr>
        <w:pStyle w:val="Heading2"/>
        <w:keepNext/>
        <w:spacing w:before="300" w:after="150"/>
      </w:pPr>
      <w:r>
        <w:t>13.13 AWS Reference Architecture: Control Plane, Data Plane and Trust Boundaries</w:t>
      </w:r>
    </w:p>
    <w:p w14:paraId="38125473" w14:textId="77777777" w:rsidR="00A55576" w:rsidRDefault="00000000">
      <w:pPr>
        <w:spacing w:after="160" w:line="300" w:lineRule="auto"/>
      </w:pPr>
      <w:r>
        <w:t>The deployment is divided into three planes. This makes the AWS architecture easier to secure, scale and operate because each plane has a different trust model and failure domain.</w:t>
      </w:r>
    </w:p>
    <w:p w14:paraId="323E85FC" w14:textId="77777777" w:rsidR="00A55576" w:rsidRDefault="00000000">
      <w:pPr>
        <w:pStyle w:val="ListParagraph"/>
        <w:spacing w:after="90"/>
        <w:ind w:left="360" w:hanging="260"/>
      </w:pPr>
      <w:r>
        <w:t>• Public edge: Route 53 → CloudFront/WAF → ALB. End users never connect directly to EKS nodes, pods, databases, Redis or Kafka brokers.</w:t>
      </w:r>
    </w:p>
    <w:p w14:paraId="23A6F5F5" w14:textId="77777777" w:rsidR="00A55576" w:rsidRDefault="00000000">
      <w:pPr>
        <w:pStyle w:val="ListParagraph"/>
        <w:spacing w:after="90"/>
        <w:ind w:left="360" w:hanging="260"/>
      </w:pPr>
      <w:r>
        <w:t xml:space="preserve">• Application data plane: EKS services and workers access RDS, </w:t>
      </w:r>
      <w:proofErr w:type="spellStart"/>
      <w:r>
        <w:t>DocumentDB</w:t>
      </w:r>
      <w:proofErr w:type="spellEnd"/>
      <w:r>
        <w:t>, Redis, MSK and SQS through private networking and explicit identities.</w:t>
      </w:r>
    </w:p>
    <w:p w14:paraId="57367093" w14:textId="77777777" w:rsidR="00A55576" w:rsidRDefault="00000000">
      <w:pPr>
        <w:pStyle w:val="ListParagraph"/>
        <w:spacing w:after="90"/>
        <w:ind w:left="360" w:hanging="260"/>
      </w:pPr>
      <w:r>
        <w:t>• AWS management plane: EKS API, ECR, Secrets Manager, CloudWatch, CloudTrail and deployment tooling are administrative surfaces and should not share the same access path as shopper traffic.</w:t>
      </w:r>
    </w:p>
    <w:p w14:paraId="5E89968F" w14:textId="77777777" w:rsidR="00A55576" w:rsidRDefault="00000000">
      <w:pPr>
        <w:pStyle w:val="ListParagraph"/>
        <w:spacing w:after="90"/>
        <w:ind w:left="360" w:hanging="260"/>
      </w:pPr>
      <w:r>
        <w:t>• External payment providers use controlled outbound connectivity. AWS API traffic should prefer VPC endpoints where supported, reserving NAT for true public-internet dependencies.</w:t>
      </w:r>
    </w:p>
    <w:p w14:paraId="05AEB444" w14:textId="77777777" w:rsidR="006F343E" w:rsidRDefault="006F343E">
      <w:pPr>
        <w:rPr>
          <w:color w:val="2E74B5"/>
          <w:sz w:val="26"/>
          <w:szCs w:val="26"/>
        </w:rPr>
      </w:pPr>
      <w:r>
        <w:br w:type="page"/>
      </w:r>
    </w:p>
    <w:p w14:paraId="5F61E003" w14:textId="69127F68" w:rsidR="00A55576" w:rsidRDefault="00000000">
      <w:pPr>
        <w:pStyle w:val="Heading2"/>
        <w:keepNext/>
        <w:spacing w:before="300" w:after="150"/>
      </w:pPr>
      <w:r>
        <w:lastRenderedPageBreak/>
        <w:t>13.14 End-to-End AWS Request Path</w:t>
      </w:r>
    </w:p>
    <w:p w14:paraId="48DBBACA" w14:textId="77777777" w:rsidR="00A55576" w:rsidRDefault="00000000">
      <w:pPr>
        <w:spacing w:before="80" w:after="120"/>
        <w:ind w:left="280"/>
      </w:pPr>
      <w:r>
        <w:rPr>
          <w:rFonts w:ascii="Courier New" w:hAnsi="Courier New"/>
          <w:sz w:val="17"/>
        </w:rPr>
        <w:t>Browser</w:t>
      </w:r>
      <w:r>
        <w:rPr>
          <w:rFonts w:ascii="Courier New" w:hAnsi="Courier New"/>
          <w:sz w:val="17"/>
        </w:rPr>
        <w:br/>
        <w:t xml:space="preserve">  |</w:t>
      </w:r>
      <w:r>
        <w:rPr>
          <w:rFonts w:ascii="Courier New" w:hAnsi="Courier New"/>
          <w:sz w:val="17"/>
        </w:rPr>
        <w:br/>
        <w:t xml:space="preserve">  v</w:t>
      </w:r>
      <w:r>
        <w:rPr>
          <w:rFonts w:ascii="Courier New" w:hAnsi="Courier New"/>
          <w:sz w:val="17"/>
        </w:rPr>
        <w:br/>
        <w:t>Route 53</w:t>
      </w:r>
      <w:r>
        <w:rPr>
          <w:rFonts w:ascii="Courier New" w:hAnsi="Courier New"/>
          <w:sz w:val="17"/>
        </w:rPr>
        <w:br/>
        <w:t xml:space="preserve">  |</w:t>
      </w:r>
      <w:r>
        <w:rPr>
          <w:rFonts w:ascii="Courier New" w:hAnsi="Courier New"/>
          <w:sz w:val="17"/>
        </w:rPr>
        <w:br/>
        <w:t xml:space="preserve">  v</w:t>
      </w:r>
      <w:r>
        <w:rPr>
          <w:rFonts w:ascii="Courier New" w:hAnsi="Courier New"/>
          <w:sz w:val="17"/>
        </w:rPr>
        <w:br/>
        <w:t>CloudFront + AWS WAF</w:t>
      </w:r>
      <w:r>
        <w:rPr>
          <w:rFonts w:ascii="Courier New" w:hAnsi="Courier New"/>
          <w:sz w:val="17"/>
        </w:rPr>
        <w:br/>
        <w:t xml:space="preserve">  |\</w:t>
      </w:r>
      <w:r>
        <w:rPr>
          <w:rFonts w:ascii="Courier New" w:hAnsi="Courier New"/>
          <w:sz w:val="17"/>
        </w:rPr>
        <w:br/>
        <w:t xml:space="preserve">  | +------&gt; S3 (React build; bucket private)</w:t>
      </w:r>
      <w:r>
        <w:rPr>
          <w:rFonts w:ascii="Courier New" w:hAnsi="Courier New"/>
          <w:sz w:val="17"/>
        </w:rPr>
        <w:br/>
        <w:t xml:space="preserve">  v</w:t>
      </w:r>
      <w:r>
        <w:rPr>
          <w:rFonts w:ascii="Courier New" w:hAnsi="Courier New"/>
          <w:sz w:val="17"/>
        </w:rPr>
        <w:br/>
        <w:t>Application Load Balancer + ACM</w:t>
      </w:r>
      <w:r>
        <w:rPr>
          <w:rFonts w:ascii="Courier New" w:hAnsi="Courier New"/>
          <w:sz w:val="17"/>
        </w:rPr>
        <w:br/>
        <w:t xml:space="preserve">  |</w:t>
      </w:r>
      <w:r>
        <w:rPr>
          <w:rFonts w:ascii="Courier New" w:hAnsi="Courier New"/>
          <w:sz w:val="17"/>
        </w:rPr>
        <w:br/>
        <w:t xml:space="preserve">  v</w:t>
      </w:r>
      <w:r>
        <w:rPr>
          <w:rFonts w:ascii="Courier New" w:hAnsi="Courier New"/>
          <w:sz w:val="17"/>
        </w:rPr>
        <w:br/>
        <w:t>EKS Ingress / API Gateway</w:t>
      </w:r>
      <w:r>
        <w:rPr>
          <w:rFonts w:ascii="Courier New" w:hAnsi="Courier New"/>
          <w:sz w:val="17"/>
        </w:rPr>
        <w:br/>
        <w:t xml:space="preserve">  |</w:t>
      </w:r>
      <w:r>
        <w:rPr>
          <w:rFonts w:ascii="Courier New" w:hAnsi="Courier New"/>
          <w:sz w:val="17"/>
        </w:rPr>
        <w:br/>
        <w:t xml:space="preserve">  +--&gt; Auth / Catalog / Cart / Order</w:t>
      </w:r>
      <w:r>
        <w:rPr>
          <w:rFonts w:ascii="Courier New" w:hAnsi="Courier New"/>
          <w:sz w:val="17"/>
        </w:rPr>
        <w:br/>
        <w:t xml:space="preserve">           |</w:t>
      </w:r>
      <w:r>
        <w:rPr>
          <w:rFonts w:ascii="Courier New" w:hAnsi="Courier New"/>
          <w:sz w:val="17"/>
        </w:rPr>
        <w:br/>
        <w:t xml:space="preserve">           +--&gt; RDS / </w:t>
      </w:r>
      <w:proofErr w:type="spellStart"/>
      <w:r>
        <w:rPr>
          <w:rFonts w:ascii="Courier New" w:hAnsi="Courier New"/>
          <w:sz w:val="17"/>
        </w:rPr>
        <w:t>DocumentDB</w:t>
      </w:r>
      <w:proofErr w:type="spellEnd"/>
      <w:r>
        <w:rPr>
          <w:rFonts w:ascii="Courier New" w:hAnsi="Courier New"/>
          <w:sz w:val="17"/>
        </w:rPr>
        <w:t xml:space="preserve"> / Redis</w:t>
      </w:r>
      <w:r>
        <w:rPr>
          <w:rFonts w:ascii="Courier New" w:hAnsi="Courier New"/>
          <w:sz w:val="17"/>
        </w:rPr>
        <w:br/>
        <w:t xml:space="preserve">           |</w:t>
      </w:r>
      <w:r>
        <w:rPr>
          <w:rFonts w:ascii="Courier New" w:hAnsi="Courier New"/>
          <w:sz w:val="17"/>
        </w:rPr>
        <w:br/>
        <w:t xml:space="preserve">           +--&gt; MSK / SQS</w:t>
      </w:r>
      <w:r>
        <w:rPr>
          <w:rFonts w:ascii="Courier New" w:hAnsi="Courier New"/>
          <w:sz w:val="17"/>
        </w:rPr>
        <w:br/>
      </w:r>
      <w:r>
        <w:rPr>
          <w:rFonts w:ascii="Courier New" w:hAnsi="Courier New"/>
          <w:sz w:val="17"/>
        </w:rPr>
        <w:br/>
        <w:t>Payment provider path:</w:t>
      </w:r>
      <w:r>
        <w:rPr>
          <w:rFonts w:ascii="Courier New" w:hAnsi="Courier New"/>
          <w:sz w:val="17"/>
        </w:rPr>
        <w:br/>
        <w:t>Payment Service -&gt; controlled egress -&gt; Stripe/PayPal</w:t>
      </w:r>
      <w:r>
        <w:rPr>
          <w:rFonts w:ascii="Courier New" w:hAnsi="Courier New"/>
          <w:sz w:val="17"/>
        </w:rPr>
        <w:br/>
      </w:r>
      <w:r>
        <w:rPr>
          <w:rFonts w:ascii="Courier New" w:hAnsi="Courier New"/>
          <w:sz w:val="17"/>
        </w:rPr>
        <w:br/>
        <w:t>Observability path:</w:t>
      </w:r>
      <w:r>
        <w:rPr>
          <w:rFonts w:ascii="Courier New" w:hAnsi="Courier New"/>
          <w:sz w:val="17"/>
        </w:rPr>
        <w:br/>
        <w:t>EKS + AWS services -&gt; CloudWatch/</w:t>
      </w:r>
      <w:proofErr w:type="spellStart"/>
      <w:r>
        <w:rPr>
          <w:rFonts w:ascii="Courier New" w:hAnsi="Courier New"/>
          <w:sz w:val="17"/>
        </w:rPr>
        <w:t>OpenTelemetry</w:t>
      </w:r>
      <w:proofErr w:type="spellEnd"/>
      <w:r>
        <w:rPr>
          <w:rFonts w:ascii="Courier New" w:hAnsi="Courier New"/>
          <w:sz w:val="17"/>
        </w:rPr>
        <w:t xml:space="preserve"> -&gt; dashboards/alerts</w:t>
      </w:r>
    </w:p>
    <w:p w14:paraId="3099C035" w14:textId="77777777" w:rsidR="00A55576" w:rsidRDefault="00000000">
      <w:pPr>
        <w:spacing w:after="160" w:line="300" w:lineRule="auto"/>
      </w:pPr>
      <w:r>
        <w:t xml:space="preserve">Only the first hop is public. Once traffic enters the AWS VPC, the design relies on private subnets, load-balancer target groups, Kubernetes service discovery, database security groups, </w:t>
      </w:r>
      <w:proofErr w:type="spellStart"/>
      <w:r>
        <w:t>NetworkPolicy</w:t>
      </w:r>
      <w:proofErr w:type="spellEnd"/>
      <w:r>
        <w:t xml:space="preserve"> and least-privilege IAM.</w:t>
      </w:r>
    </w:p>
    <w:p w14:paraId="1745C7A0" w14:textId="77777777" w:rsidR="006F343E" w:rsidRDefault="006F343E">
      <w:pPr>
        <w:pStyle w:val="Heading2"/>
        <w:keepNext/>
      </w:pPr>
    </w:p>
    <w:p w14:paraId="156F8F84" w14:textId="1A46555E" w:rsidR="00A55576" w:rsidRDefault="00000000">
      <w:pPr>
        <w:pStyle w:val="Heading2"/>
        <w:keepNext/>
        <w:spacing w:before="300" w:after="150"/>
      </w:pPr>
      <w:r>
        <w:t>13.15 VPC, Subnets and Route Tables</w:t>
      </w:r>
    </w:p>
    <w:p w14:paraId="2C51B830" w14:textId="77777777" w:rsidR="006F343E" w:rsidRDefault="006F343E">
      <w:pPr>
        <w:pStyle w:val="Heading2"/>
        <w:keepNext/>
      </w:pPr>
    </w:p>
    <w:p w14:paraId="73E181C2" w14:textId="77777777" w:rsidR="00A55576" w:rsidRDefault="00000000">
      <w:pPr>
        <w:spacing w:after="160" w:line="300" w:lineRule="auto"/>
      </w:pPr>
      <w:r>
        <w:t>Use a multi-AZ VPC with separate public, private-application and private-data tiers. The public tier contains only internet-facing load-balancers and controlled egress components; application and stateful resources stay private.</w:t>
      </w:r>
    </w:p>
    <w:tbl>
      <w:tblPr>
        <w:tblW w:w="0" w:type="auto"/>
        <w:jc w:val="center"/>
        <w:tblCellMar>
          <w:left w:w="10" w:type="dxa"/>
          <w:right w:w="10" w:type="dxa"/>
        </w:tblCellMar>
        <w:tblLook w:val="04A0" w:firstRow="1" w:lastRow="0" w:firstColumn="1" w:lastColumn="0" w:noHBand="0" w:noVBand="1"/>
      </w:tblPr>
      <w:tblGrid>
        <w:gridCol w:w="2516"/>
        <w:gridCol w:w="2516"/>
        <w:gridCol w:w="2516"/>
        <w:gridCol w:w="2516"/>
      </w:tblGrid>
      <w:tr w:rsidR="00A55576" w14:paraId="26012672" w14:textId="77777777">
        <w:tblPrEx>
          <w:tblCellMar>
            <w:top w:w="0" w:type="dxa"/>
            <w:bottom w:w="0" w:type="dxa"/>
          </w:tblCellMar>
        </w:tblPrEx>
        <w:trPr>
          <w:tblHeader/>
          <w:jc w:val="center"/>
        </w:trPr>
        <w:tc>
          <w:tcPr>
            <w:tcW w:w="252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D3BE245" w14:textId="77777777" w:rsidR="00A55576" w:rsidRDefault="00000000">
            <w:r>
              <w:rPr>
                <w:b/>
                <w:color w:val="FFFFFF"/>
                <w:sz w:val="17"/>
              </w:rPr>
              <w:t>Tier</w:t>
            </w:r>
          </w:p>
        </w:tc>
        <w:tc>
          <w:tcPr>
            <w:tcW w:w="252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D642F08" w14:textId="77777777" w:rsidR="00A55576" w:rsidRDefault="00000000">
            <w:r>
              <w:rPr>
                <w:b/>
                <w:color w:val="FFFFFF"/>
                <w:sz w:val="17"/>
              </w:rPr>
              <w:t>Typical resources</w:t>
            </w:r>
          </w:p>
        </w:tc>
        <w:tc>
          <w:tcPr>
            <w:tcW w:w="252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76D2810" w14:textId="77777777" w:rsidR="00A55576" w:rsidRDefault="00000000">
            <w:r>
              <w:rPr>
                <w:b/>
                <w:color w:val="FFFFFF"/>
                <w:sz w:val="17"/>
              </w:rPr>
              <w:t>Default route</w:t>
            </w:r>
          </w:p>
        </w:tc>
        <w:tc>
          <w:tcPr>
            <w:tcW w:w="252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1A6C5DA" w14:textId="77777777" w:rsidR="00A55576" w:rsidRDefault="00000000">
            <w:r>
              <w:rPr>
                <w:b/>
                <w:color w:val="FFFFFF"/>
                <w:sz w:val="17"/>
              </w:rPr>
              <w:t>Design rule</w:t>
            </w:r>
          </w:p>
        </w:tc>
      </w:tr>
      <w:tr w:rsidR="00A55576" w14:paraId="1869C275" w14:textId="77777777">
        <w:tblPrEx>
          <w:tblCellMar>
            <w:top w:w="0" w:type="dxa"/>
            <w:bottom w:w="0" w:type="dxa"/>
          </w:tblCellMar>
        </w:tblPrEx>
        <w:trPr>
          <w:jc w:val="center"/>
        </w:trPr>
        <w:tc>
          <w:tcPr>
            <w:tcW w:w="2520" w:type="dxa"/>
            <w:tcBorders>
              <w:top w:val="single" w:sz="6" w:space="0" w:color="9AA7B8"/>
              <w:left w:val="single" w:sz="6" w:space="0" w:color="9AA7B8"/>
              <w:bottom w:val="single" w:sz="6" w:space="0" w:color="9AA7B8"/>
              <w:right w:val="single" w:sz="6" w:space="0" w:color="9AA7B8"/>
            </w:tcBorders>
            <w:vAlign w:val="center"/>
          </w:tcPr>
          <w:p w14:paraId="152CACC6" w14:textId="77777777" w:rsidR="00A55576" w:rsidRDefault="00000000">
            <w:r>
              <w:rPr>
                <w:sz w:val="17"/>
              </w:rPr>
              <w:t>Public</w:t>
            </w:r>
          </w:p>
        </w:tc>
        <w:tc>
          <w:tcPr>
            <w:tcW w:w="2520" w:type="dxa"/>
            <w:tcBorders>
              <w:top w:val="single" w:sz="6" w:space="0" w:color="9AA7B8"/>
              <w:left w:val="single" w:sz="6" w:space="0" w:color="9AA7B8"/>
              <w:bottom w:val="single" w:sz="6" w:space="0" w:color="9AA7B8"/>
              <w:right w:val="single" w:sz="6" w:space="0" w:color="9AA7B8"/>
            </w:tcBorders>
            <w:vAlign w:val="center"/>
          </w:tcPr>
          <w:p w14:paraId="6DECD4BC" w14:textId="77777777" w:rsidR="00A55576" w:rsidRDefault="00000000">
            <w:r>
              <w:rPr>
                <w:sz w:val="17"/>
              </w:rPr>
              <w:t>ALB, public NAT Gateway</w:t>
            </w:r>
          </w:p>
        </w:tc>
        <w:tc>
          <w:tcPr>
            <w:tcW w:w="2520" w:type="dxa"/>
            <w:tcBorders>
              <w:top w:val="single" w:sz="6" w:space="0" w:color="9AA7B8"/>
              <w:left w:val="single" w:sz="6" w:space="0" w:color="9AA7B8"/>
              <w:bottom w:val="single" w:sz="6" w:space="0" w:color="9AA7B8"/>
              <w:right w:val="single" w:sz="6" w:space="0" w:color="9AA7B8"/>
            </w:tcBorders>
            <w:vAlign w:val="center"/>
          </w:tcPr>
          <w:p w14:paraId="31AA21F7" w14:textId="77777777" w:rsidR="00A55576" w:rsidRDefault="00000000">
            <w:r>
              <w:rPr>
                <w:sz w:val="17"/>
              </w:rPr>
              <w:t>0.0.0.0/0 → Internet Gateway</w:t>
            </w:r>
          </w:p>
        </w:tc>
        <w:tc>
          <w:tcPr>
            <w:tcW w:w="2520" w:type="dxa"/>
            <w:tcBorders>
              <w:top w:val="single" w:sz="6" w:space="0" w:color="9AA7B8"/>
              <w:left w:val="single" w:sz="6" w:space="0" w:color="9AA7B8"/>
              <w:bottom w:val="single" w:sz="6" w:space="0" w:color="9AA7B8"/>
              <w:right w:val="single" w:sz="6" w:space="0" w:color="9AA7B8"/>
            </w:tcBorders>
            <w:vAlign w:val="center"/>
          </w:tcPr>
          <w:p w14:paraId="66E5C955" w14:textId="77777777" w:rsidR="00A55576" w:rsidRDefault="00000000">
            <w:r>
              <w:rPr>
                <w:sz w:val="17"/>
              </w:rPr>
              <w:t>No application pods or databases</w:t>
            </w:r>
          </w:p>
        </w:tc>
      </w:tr>
      <w:tr w:rsidR="00A55576" w14:paraId="4B143CEC" w14:textId="77777777">
        <w:tblPrEx>
          <w:tblCellMar>
            <w:top w:w="0" w:type="dxa"/>
            <w:bottom w:w="0" w:type="dxa"/>
          </w:tblCellMar>
        </w:tblPrEx>
        <w:trPr>
          <w:jc w:val="center"/>
        </w:trPr>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C55D0A8" w14:textId="77777777" w:rsidR="00A55576" w:rsidRDefault="00000000">
            <w:r>
              <w:rPr>
                <w:sz w:val="17"/>
              </w:rPr>
              <w:t>Private application</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33281D0" w14:textId="77777777" w:rsidR="00A55576" w:rsidRDefault="00000000">
            <w:r>
              <w:rPr>
                <w:sz w:val="17"/>
              </w:rPr>
              <w:t>EKS nodes and pods</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3AAFF05" w14:textId="77777777" w:rsidR="00A55576" w:rsidRDefault="00000000">
            <w:r>
              <w:rPr>
                <w:sz w:val="17"/>
              </w:rPr>
              <w:t>0.0.0.0/0 → NAT or approved egress</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20669C4" w14:textId="77777777" w:rsidR="00A55576" w:rsidRDefault="00000000">
            <w:r>
              <w:rPr>
                <w:sz w:val="17"/>
              </w:rPr>
              <w:t>No public IPs; spread across AZs</w:t>
            </w:r>
          </w:p>
        </w:tc>
      </w:tr>
      <w:tr w:rsidR="00A55576" w14:paraId="7EB5C2CA" w14:textId="77777777">
        <w:tblPrEx>
          <w:tblCellMar>
            <w:top w:w="0" w:type="dxa"/>
            <w:bottom w:w="0" w:type="dxa"/>
          </w:tblCellMar>
        </w:tblPrEx>
        <w:trPr>
          <w:jc w:val="center"/>
        </w:trPr>
        <w:tc>
          <w:tcPr>
            <w:tcW w:w="2520" w:type="dxa"/>
            <w:tcBorders>
              <w:top w:val="single" w:sz="6" w:space="0" w:color="9AA7B8"/>
              <w:left w:val="single" w:sz="6" w:space="0" w:color="9AA7B8"/>
              <w:bottom w:val="single" w:sz="6" w:space="0" w:color="9AA7B8"/>
              <w:right w:val="single" w:sz="6" w:space="0" w:color="9AA7B8"/>
            </w:tcBorders>
            <w:vAlign w:val="center"/>
          </w:tcPr>
          <w:p w14:paraId="627216D5" w14:textId="77777777" w:rsidR="00A55576" w:rsidRDefault="00000000">
            <w:r>
              <w:rPr>
                <w:sz w:val="17"/>
              </w:rPr>
              <w:t>Private data</w:t>
            </w:r>
          </w:p>
        </w:tc>
        <w:tc>
          <w:tcPr>
            <w:tcW w:w="2520" w:type="dxa"/>
            <w:tcBorders>
              <w:top w:val="single" w:sz="6" w:space="0" w:color="9AA7B8"/>
              <w:left w:val="single" w:sz="6" w:space="0" w:color="9AA7B8"/>
              <w:bottom w:val="single" w:sz="6" w:space="0" w:color="9AA7B8"/>
              <w:right w:val="single" w:sz="6" w:space="0" w:color="9AA7B8"/>
            </w:tcBorders>
            <w:vAlign w:val="center"/>
          </w:tcPr>
          <w:p w14:paraId="4DE2C5D7" w14:textId="77777777" w:rsidR="00A55576" w:rsidRDefault="00000000">
            <w:r>
              <w:rPr>
                <w:sz w:val="17"/>
              </w:rPr>
              <w:t xml:space="preserve">RDS, Redis, </w:t>
            </w:r>
            <w:proofErr w:type="spellStart"/>
            <w:r>
              <w:rPr>
                <w:sz w:val="17"/>
              </w:rPr>
              <w:t>DocumentDB</w:t>
            </w:r>
            <w:proofErr w:type="spellEnd"/>
            <w:r>
              <w:rPr>
                <w:sz w:val="17"/>
              </w:rPr>
              <w:t>, MSK</w:t>
            </w:r>
          </w:p>
        </w:tc>
        <w:tc>
          <w:tcPr>
            <w:tcW w:w="2520" w:type="dxa"/>
            <w:tcBorders>
              <w:top w:val="single" w:sz="6" w:space="0" w:color="9AA7B8"/>
              <w:left w:val="single" w:sz="6" w:space="0" w:color="9AA7B8"/>
              <w:bottom w:val="single" w:sz="6" w:space="0" w:color="9AA7B8"/>
              <w:right w:val="single" w:sz="6" w:space="0" w:color="9AA7B8"/>
            </w:tcBorders>
            <w:vAlign w:val="center"/>
          </w:tcPr>
          <w:p w14:paraId="0FCCA87E" w14:textId="77777777" w:rsidR="00A55576" w:rsidRDefault="00000000">
            <w:r>
              <w:rPr>
                <w:sz w:val="17"/>
              </w:rPr>
              <w:t>No direct internet route</w:t>
            </w:r>
          </w:p>
        </w:tc>
        <w:tc>
          <w:tcPr>
            <w:tcW w:w="2520" w:type="dxa"/>
            <w:tcBorders>
              <w:top w:val="single" w:sz="6" w:space="0" w:color="9AA7B8"/>
              <w:left w:val="single" w:sz="6" w:space="0" w:color="9AA7B8"/>
              <w:bottom w:val="single" w:sz="6" w:space="0" w:color="9AA7B8"/>
              <w:right w:val="single" w:sz="6" w:space="0" w:color="9AA7B8"/>
            </w:tcBorders>
            <w:vAlign w:val="center"/>
          </w:tcPr>
          <w:p w14:paraId="3968A604" w14:textId="77777777" w:rsidR="00A55576" w:rsidRDefault="00000000">
            <w:r>
              <w:rPr>
                <w:sz w:val="17"/>
              </w:rPr>
              <w:t>Only approved security groups and identities may connect</w:t>
            </w:r>
          </w:p>
        </w:tc>
      </w:tr>
      <w:tr w:rsidR="00A55576" w14:paraId="4022D5F9" w14:textId="77777777">
        <w:tblPrEx>
          <w:tblCellMar>
            <w:top w:w="0" w:type="dxa"/>
            <w:bottom w:w="0" w:type="dxa"/>
          </w:tblCellMar>
        </w:tblPrEx>
        <w:trPr>
          <w:jc w:val="center"/>
        </w:trPr>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DFEA955" w14:textId="77777777" w:rsidR="00A55576" w:rsidRDefault="00000000">
            <w:r>
              <w:rPr>
                <w:sz w:val="17"/>
              </w:rPr>
              <w:t>Private AWS endpoints</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DB2F5B9" w14:textId="77777777" w:rsidR="00A55576" w:rsidRDefault="00000000">
            <w:r>
              <w:rPr>
                <w:sz w:val="17"/>
              </w:rPr>
              <w:t>ECR, S3, Secrets Manager, SSM and other supported APIs</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5899DDC" w14:textId="77777777" w:rsidR="00A55576" w:rsidRDefault="00000000">
            <w:r>
              <w:rPr>
                <w:sz w:val="17"/>
              </w:rPr>
              <w:t>VPC endpoint</w:t>
            </w:r>
          </w:p>
        </w:tc>
        <w:tc>
          <w:tcPr>
            <w:tcW w:w="252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B79F116" w14:textId="77777777" w:rsidR="00A55576" w:rsidRDefault="00000000">
            <w:r>
              <w:rPr>
                <w:sz w:val="17"/>
              </w:rPr>
              <w:t>Prefer private AWS service access over NAT</w:t>
            </w:r>
          </w:p>
        </w:tc>
      </w:tr>
    </w:tbl>
    <w:p w14:paraId="13778A66" w14:textId="77777777" w:rsidR="00A55576" w:rsidRDefault="00000000">
      <w:pPr>
        <w:pStyle w:val="ListParagraph"/>
        <w:spacing w:after="90"/>
        <w:ind w:left="360" w:hanging="260"/>
      </w:pPr>
      <w:r>
        <w:t>• Size subnets for VPC CNI pod addresses as well as EC2 node addresses. A cluster can exhaust pod IPs before CPU becomes the scaling bottleneck.</w:t>
      </w:r>
    </w:p>
    <w:p w14:paraId="6C0535D5" w14:textId="77777777" w:rsidR="00A55576" w:rsidRDefault="00000000">
      <w:pPr>
        <w:pStyle w:val="ListParagraph"/>
        <w:spacing w:after="90"/>
        <w:ind w:left="360" w:hanging="260"/>
      </w:pPr>
      <w:r>
        <w:t>• Reserve unused CIDR space so a third AZ or an additional workload tier can be introduced without redesigning the VPC.</w:t>
      </w:r>
    </w:p>
    <w:p w14:paraId="1EEF10DC" w14:textId="77777777" w:rsidR="00A55576" w:rsidRDefault="00000000">
      <w:pPr>
        <w:pStyle w:val="ListParagraph"/>
        <w:spacing w:after="90"/>
        <w:ind w:left="360" w:hanging="260"/>
      </w:pPr>
      <w:r>
        <w:t>• Use separate VPCs for production and non-production when the business impact of an accidental cross-environment connection is high; otherwise, enforce strict subnet, security-group and IAM isolation.</w:t>
      </w:r>
    </w:p>
    <w:p w14:paraId="51008F20" w14:textId="77777777" w:rsidR="006F343E" w:rsidRDefault="006F343E">
      <w:pPr>
        <w:pStyle w:val="Heading2"/>
        <w:keepNext/>
      </w:pPr>
    </w:p>
    <w:p w14:paraId="41C12DA5" w14:textId="77777777" w:rsidR="006F343E" w:rsidRDefault="006F343E">
      <w:pPr>
        <w:rPr>
          <w:color w:val="2E74B5"/>
          <w:sz w:val="26"/>
          <w:szCs w:val="26"/>
        </w:rPr>
      </w:pPr>
      <w:r>
        <w:br w:type="page"/>
      </w:r>
    </w:p>
    <w:p w14:paraId="546691BA" w14:textId="1D7F8FED" w:rsidR="00A55576" w:rsidRDefault="00000000">
      <w:pPr>
        <w:pStyle w:val="Heading2"/>
        <w:keepNext/>
        <w:spacing w:before="300" w:after="150"/>
      </w:pPr>
      <w:r>
        <w:lastRenderedPageBreak/>
        <w:t>13.16 EKS Production Baseline</w:t>
      </w:r>
    </w:p>
    <w:tbl>
      <w:tblPr>
        <w:tblW w:w="0" w:type="auto"/>
        <w:jc w:val="center"/>
        <w:tblCellMar>
          <w:left w:w="10" w:type="dxa"/>
          <w:right w:w="10" w:type="dxa"/>
        </w:tblCellMar>
        <w:tblLook w:val="04A0" w:firstRow="1" w:lastRow="0" w:firstColumn="1" w:lastColumn="0" w:noHBand="0" w:noVBand="1"/>
      </w:tblPr>
      <w:tblGrid>
        <w:gridCol w:w="3354"/>
        <w:gridCol w:w="3355"/>
        <w:gridCol w:w="3355"/>
      </w:tblGrid>
      <w:tr w:rsidR="00A55576" w14:paraId="2AA2AACE"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DF1632F" w14:textId="77777777" w:rsidR="00A55576" w:rsidRDefault="00000000">
            <w:r>
              <w:rPr>
                <w:b/>
                <w:color w:val="FFFFFF"/>
                <w:sz w:val="17"/>
              </w:rPr>
              <w:t>Control</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0770161" w14:textId="77777777" w:rsidR="00A55576" w:rsidRDefault="00000000">
            <w:r>
              <w:rPr>
                <w:b/>
                <w:color w:val="FFFFFF"/>
                <w:sz w:val="17"/>
              </w:rPr>
              <w:t>Recommended baseline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07CB117" w14:textId="77777777" w:rsidR="00A55576" w:rsidRDefault="00000000">
            <w:r>
              <w:rPr>
                <w:b/>
                <w:color w:val="FFFFFF"/>
                <w:sz w:val="17"/>
              </w:rPr>
              <w:t>Reason</w:t>
            </w:r>
          </w:p>
        </w:tc>
      </w:tr>
      <w:tr w:rsidR="00A55576" w14:paraId="5F9C323B"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3D7F6672" w14:textId="77777777" w:rsidR="00A55576" w:rsidRDefault="00000000">
            <w:r>
              <w:rPr>
                <w:sz w:val="17"/>
              </w:rPr>
              <w:t>Cluster endpoint</w:t>
            </w:r>
          </w:p>
        </w:tc>
        <w:tc>
          <w:tcPr>
            <w:tcW w:w="3360" w:type="dxa"/>
            <w:tcBorders>
              <w:top w:val="single" w:sz="6" w:space="0" w:color="9AA7B8"/>
              <w:left w:val="single" w:sz="6" w:space="0" w:color="9AA7B8"/>
              <w:bottom w:val="single" w:sz="6" w:space="0" w:color="9AA7B8"/>
              <w:right w:val="single" w:sz="6" w:space="0" w:color="9AA7B8"/>
            </w:tcBorders>
            <w:vAlign w:val="center"/>
          </w:tcPr>
          <w:p w14:paraId="5B89F370" w14:textId="77777777" w:rsidR="00A55576" w:rsidRDefault="00000000">
            <w:r>
              <w:rPr>
                <w:sz w:val="17"/>
              </w:rPr>
              <w:t>Private access enabled; public access disabled or tightly restricted</w:t>
            </w:r>
          </w:p>
        </w:tc>
        <w:tc>
          <w:tcPr>
            <w:tcW w:w="3360" w:type="dxa"/>
            <w:tcBorders>
              <w:top w:val="single" w:sz="6" w:space="0" w:color="9AA7B8"/>
              <w:left w:val="single" w:sz="6" w:space="0" w:color="9AA7B8"/>
              <w:bottom w:val="single" w:sz="6" w:space="0" w:color="9AA7B8"/>
              <w:right w:val="single" w:sz="6" w:space="0" w:color="9AA7B8"/>
            </w:tcBorders>
            <w:vAlign w:val="center"/>
          </w:tcPr>
          <w:p w14:paraId="564CE93A" w14:textId="77777777" w:rsidR="00A55576" w:rsidRDefault="00000000">
            <w:r>
              <w:rPr>
                <w:sz w:val="17"/>
              </w:rPr>
              <w:t>Reduces administrative exposure and keeps in-VPC control-plane traffic private</w:t>
            </w:r>
          </w:p>
        </w:tc>
      </w:tr>
      <w:tr w:rsidR="00A55576" w14:paraId="1D383F5D"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63FEB50" w14:textId="77777777" w:rsidR="00A55576" w:rsidRDefault="00000000">
            <w:r>
              <w:rPr>
                <w:sz w:val="17"/>
              </w:rPr>
              <w:t>Node pools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D33026D" w14:textId="77777777" w:rsidR="00A55576" w:rsidRDefault="00000000">
            <w:r>
              <w:rPr>
                <w:sz w:val="17"/>
              </w:rPr>
              <w:t>Separate system and application pools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8F0E971" w14:textId="77777777" w:rsidR="00A55576" w:rsidRDefault="00000000">
            <w:r>
              <w:rPr>
                <w:sz w:val="17"/>
              </w:rPr>
              <w:t>Protects cluster add-ons from bursty workloads</w:t>
            </w:r>
          </w:p>
        </w:tc>
      </w:tr>
      <w:tr w:rsidR="00A55576" w14:paraId="29F251B2"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11E385D1" w14:textId="77777777" w:rsidR="00A55576" w:rsidRDefault="00000000">
            <w:r>
              <w:rPr>
                <w:sz w:val="17"/>
              </w:rPr>
              <w:t>Pod scaling</w:t>
            </w:r>
          </w:p>
        </w:tc>
        <w:tc>
          <w:tcPr>
            <w:tcW w:w="3360" w:type="dxa"/>
            <w:tcBorders>
              <w:top w:val="single" w:sz="6" w:space="0" w:color="9AA7B8"/>
              <w:left w:val="single" w:sz="6" w:space="0" w:color="9AA7B8"/>
              <w:bottom w:val="single" w:sz="6" w:space="0" w:color="9AA7B8"/>
              <w:right w:val="single" w:sz="6" w:space="0" w:color="9AA7B8"/>
            </w:tcBorders>
            <w:vAlign w:val="center"/>
          </w:tcPr>
          <w:p w14:paraId="60914AC9" w14:textId="77777777" w:rsidR="00A55576" w:rsidRDefault="00000000">
            <w:r>
              <w:rPr>
                <w:sz w:val="17"/>
              </w:rPr>
              <w:t>HPA on CPU plus request rate, queue depth or Kafka lag where appropriate</w:t>
            </w:r>
          </w:p>
        </w:tc>
        <w:tc>
          <w:tcPr>
            <w:tcW w:w="3360" w:type="dxa"/>
            <w:tcBorders>
              <w:top w:val="single" w:sz="6" w:space="0" w:color="9AA7B8"/>
              <w:left w:val="single" w:sz="6" w:space="0" w:color="9AA7B8"/>
              <w:bottom w:val="single" w:sz="6" w:space="0" w:color="9AA7B8"/>
              <w:right w:val="single" w:sz="6" w:space="0" w:color="9AA7B8"/>
            </w:tcBorders>
            <w:vAlign w:val="center"/>
          </w:tcPr>
          <w:p w14:paraId="40EEF323" w14:textId="77777777" w:rsidR="00A55576" w:rsidRDefault="00000000">
            <w:r>
              <w:rPr>
                <w:sz w:val="17"/>
              </w:rPr>
              <w:t>CPU alone does not capture queue-driven saturation</w:t>
            </w:r>
          </w:p>
        </w:tc>
      </w:tr>
      <w:tr w:rsidR="00A55576" w14:paraId="222AD05E"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034D42F" w14:textId="77777777" w:rsidR="00A55576" w:rsidRDefault="00000000">
            <w:r>
              <w:rPr>
                <w:sz w:val="17"/>
              </w:rPr>
              <w:t>Node scaling</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5BCE399" w14:textId="77777777" w:rsidR="00A55576" w:rsidRDefault="00000000">
            <w:proofErr w:type="spellStart"/>
            <w:r>
              <w:rPr>
                <w:sz w:val="17"/>
              </w:rPr>
              <w:t>Karpenter</w:t>
            </w:r>
            <w:proofErr w:type="spellEnd"/>
            <w:r>
              <w:rPr>
                <w:sz w:val="17"/>
              </w:rPr>
              <w:t xml:space="preserve"> or another node </w:t>
            </w:r>
            <w:proofErr w:type="spellStart"/>
            <w:r>
              <w:rPr>
                <w:sz w:val="17"/>
              </w:rPr>
              <w:t>autoscaler</w:t>
            </w:r>
            <w:proofErr w:type="spellEnd"/>
            <w:r>
              <w:rPr>
                <w:sz w:val="17"/>
              </w:rPr>
              <w:t xml:space="preserve"> aligned with HPA</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A7413DE" w14:textId="77777777" w:rsidR="00A55576" w:rsidRDefault="00000000">
            <w:r>
              <w:rPr>
                <w:sz w:val="17"/>
              </w:rPr>
              <w:t>Ensures scaled pods can obtain underlying capacity</w:t>
            </w:r>
          </w:p>
        </w:tc>
      </w:tr>
      <w:tr w:rsidR="00A55576" w14:paraId="1F549C22"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5F8859C6" w14:textId="77777777" w:rsidR="00A55576" w:rsidRDefault="00000000">
            <w:r>
              <w:rPr>
                <w:sz w:val="17"/>
              </w:rPr>
              <w:t>Placement</w:t>
            </w:r>
          </w:p>
        </w:tc>
        <w:tc>
          <w:tcPr>
            <w:tcW w:w="3360" w:type="dxa"/>
            <w:tcBorders>
              <w:top w:val="single" w:sz="6" w:space="0" w:color="9AA7B8"/>
              <w:left w:val="single" w:sz="6" w:space="0" w:color="9AA7B8"/>
              <w:bottom w:val="single" w:sz="6" w:space="0" w:color="9AA7B8"/>
              <w:right w:val="single" w:sz="6" w:space="0" w:color="9AA7B8"/>
            </w:tcBorders>
            <w:vAlign w:val="center"/>
          </w:tcPr>
          <w:p w14:paraId="0CE8E08B" w14:textId="77777777" w:rsidR="00A55576" w:rsidRDefault="00000000">
            <w:r>
              <w:rPr>
                <w:sz w:val="17"/>
              </w:rPr>
              <w:t>Topology spread constraints + anti-affinity for critical replicas</w:t>
            </w:r>
          </w:p>
        </w:tc>
        <w:tc>
          <w:tcPr>
            <w:tcW w:w="3360" w:type="dxa"/>
            <w:tcBorders>
              <w:top w:val="single" w:sz="6" w:space="0" w:color="9AA7B8"/>
              <w:left w:val="single" w:sz="6" w:space="0" w:color="9AA7B8"/>
              <w:bottom w:val="single" w:sz="6" w:space="0" w:color="9AA7B8"/>
              <w:right w:val="single" w:sz="6" w:space="0" w:color="9AA7B8"/>
            </w:tcBorders>
            <w:vAlign w:val="center"/>
          </w:tcPr>
          <w:p w14:paraId="5CFADF47" w14:textId="77777777" w:rsidR="00A55576" w:rsidRDefault="00000000">
            <w:r>
              <w:rPr>
                <w:sz w:val="17"/>
              </w:rPr>
              <w:t>Prevents replicas concentrating on one node/AZ</w:t>
            </w:r>
          </w:p>
        </w:tc>
      </w:tr>
      <w:tr w:rsidR="00A55576" w14:paraId="49E74160"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BF68910" w14:textId="77777777" w:rsidR="00A55576" w:rsidRDefault="00000000">
            <w:r>
              <w:rPr>
                <w:sz w:val="17"/>
              </w:rPr>
              <w:t>Disruption</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BF4F3F2" w14:textId="77777777" w:rsidR="00A55576" w:rsidRDefault="00000000">
            <w:r>
              <w:rPr>
                <w:sz w:val="17"/>
              </w:rPr>
              <w:t xml:space="preserve">PDB + readiness + </w:t>
            </w:r>
            <w:proofErr w:type="spellStart"/>
            <w:r>
              <w:rPr>
                <w:sz w:val="17"/>
              </w:rPr>
              <w:t>preStop</w:t>
            </w:r>
            <w:proofErr w:type="spellEnd"/>
            <w:r>
              <w:rPr>
                <w:sz w:val="17"/>
              </w:rPr>
              <w:t xml:space="preserve"> + graceful termination</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F3F492E" w14:textId="77777777" w:rsidR="00A55576" w:rsidRDefault="00000000">
            <w:r>
              <w:rPr>
                <w:sz w:val="17"/>
              </w:rPr>
              <w:t>Improves availability during maintenance and rollouts</w:t>
            </w:r>
          </w:p>
        </w:tc>
      </w:tr>
      <w:tr w:rsidR="00A55576" w14:paraId="3237CA1D"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47C3EDA5" w14:textId="77777777" w:rsidR="00A55576" w:rsidRDefault="00000000">
            <w:r>
              <w:rPr>
                <w:sz w:val="17"/>
              </w:rPr>
              <w:t>Security</w:t>
            </w:r>
          </w:p>
        </w:tc>
        <w:tc>
          <w:tcPr>
            <w:tcW w:w="3360" w:type="dxa"/>
            <w:tcBorders>
              <w:top w:val="single" w:sz="6" w:space="0" w:color="9AA7B8"/>
              <w:left w:val="single" w:sz="6" w:space="0" w:color="9AA7B8"/>
              <w:bottom w:val="single" w:sz="6" w:space="0" w:color="9AA7B8"/>
              <w:right w:val="single" w:sz="6" w:space="0" w:color="9AA7B8"/>
            </w:tcBorders>
            <w:vAlign w:val="center"/>
          </w:tcPr>
          <w:p w14:paraId="4280B0C0" w14:textId="77777777" w:rsidR="00A55576" w:rsidRDefault="00000000">
            <w:r>
              <w:rPr>
                <w:sz w:val="17"/>
              </w:rPr>
              <w:t xml:space="preserve">Pod Security Standards + non-root + read-only filesystem where possible + </w:t>
            </w:r>
            <w:proofErr w:type="spellStart"/>
            <w:r>
              <w:rPr>
                <w:sz w:val="17"/>
              </w:rPr>
              <w:t>NetworkPolicy</w:t>
            </w:r>
            <w:proofErr w:type="spellEnd"/>
          </w:p>
        </w:tc>
        <w:tc>
          <w:tcPr>
            <w:tcW w:w="3360" w:type="dxa"/>
            <w:tcBorders>
              <w:top w:val="single" w:sz="6" w:space="0" w:color="9AA7B8"/>
              <w:left w:val="single" w:sz="6" w:space="0" w:color="9AA7B8"/>
              <w:bottom w:val="single" w:sz="6" w:space="0" w:color="9AA7B8"/>
              <w:right w:val="single" w:sz="6" w:space="0" w:color="9AA7B8"/>
            </w:tcBorders>
            <w:vAlign w:val="center"/>
          </w:tcPr>
          <w:p w14:paraId="5E099F79" w14:textId="77777777" w:rsidR="00A55576" w:rsidRDefault="00000000">
            <w:r>
              <w:rPr>
                <w:sz w:val="17"/>
              </w:rPr>
              <w:t>Reduces blast radius of a compromised pod</w:t>
            </w:r>
          </w:p>
        </w:tc>
      </w:tr>
      <w:tr w:rsidR="00A55576" w14:paraId="55FA2FF6"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1517641" w14:textId="77777777" w:rsidR="00A55576" w:rsidRDefault="00000000">
            <w:r>
              <w:rPr>
                <w:sz w:val="17"/>
              </w:rPr>
              <w:t>AWS identity</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D326C89" w14:textId="77777777" w:rsidR="00A55576" w:rsidRDefault="00000000">
            <w:r>
              <w:rPr>
                <w:sz w:val="17"/>
              </w:rPr>
              <w:t>EKS Pod Identity preferred; IRSA when a specific integration needs it</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27AA434" w14:textId="77777777" w:rsidR="00A55576" w:rsidRDefault="00000000">
            <w:r>
              <w:rPr>
                <w:sz w:val="17"/>
              </w:rPr>
              <w:t>Scopes AWS permissions to workload identities instead of node roles</w:t>
            </w:r>
          </w:p>
        </w:tc>
      </w:tr>
    </w:tbl>
    <w:p w14:paraId="7A0EDEBC" w14:textId="77777777" w:rsidR="00A55576" w:rsidRDefault="00000000">
      <w:pPr>
        <w:pStyle w:val="ListParagraph"/>
        <w:spacing w:after="90"/>
        <w:ind w:left="360" w:hanging="260"/>
      </w:pPr>
      <w:r>
        <w:t>• Parameterize the EKS version and maintain an explicit upgrade policy. Do not let the architecture document become the source of truth for a specific Kubernetes minor version.</w:t>
      </w:r>
    </w:p>
    <w:p w14:paraId="2783C17E" w14:textId="77777777" w:rsidR="00A55576" w:rsidRDefault="00000000">
      <w:pPr>
        <w:spacing w:before="80" w:after="120"/>
        <w:ind w:left="280"/>
      </w:pPr>
      <w:r>
        <w:rPr>
          <w:rFonts w:ascii="Courier New" w:hAnsi="Courier New"/>
          <w:sz w:val="17"/>
        </w:rPr>
        <w:t>variable "</w:t>
      </w:r>
      <w:proofErr w:type="spellStart"/>
      <w:r>
        <w:rPr>
          <w:rFonts w:ascii="Courier New" w:hAnsi="Courier New"/>
          <w:sz w:val="17"/>
        </w:rPr>
        <w:t>eks_version</w:t>
      </w:r>
      <w:proofErr w:type="spellEnd"/>
      <w:r>
        <w:rPr>
          <w:rFonts w:ascii="Courier New" w:hAnsi="Courier New"/>
          <w:sz w:val="17"/>
        </w:rPr>
        <w:t>" {</w:t>
      </w:r>
      <w:r>
        <w:rPr>
          <w:rFonts w:ascii="Courier New" w:hAnsi="Courier New"/>
          <w:sz w:val="17"/>
        </w:rPr>
        <w:br/>
        <w:t xml:space="preserve">  type    = string</w:t>
      </w:r>
      <w:r>
        <w:rPr>
          <w:rFonts w:ascii="Courier New" w:hAnsi="Courier New"/>
          <w:sz w:val="17"/>
        </w:rPr>
        <w:br/>
        <w:t xml:space="preserve">  default = "&lt;approved-supported-version&gt;"</w:t>
      </w:r>
      <w:r>
        <w:rPr>
          <w:rFonts w:ascii="Courier New" w:hAnsi="Courier New"/>
          <w:sz w:val="17"/>
        </w:rPr>
        <w:br/>
        <w:t>}</w:t>
      </w:r>
      <w:r>
        <w:rPr>
          <w:rFonts w:ascii="Courier New" w:hAnsi="Courier New"/>
          <w:sz w:val="17"/>
        </w:rPr>
        <w:br/>
      </w:r>
      <w:r>
        <w:rPr>
          <w:rFonts w:ascii="Courier New" w:hAnsi="Courier New"/>
          <w:sz w:val="17"/>
        </w:rPr>
        <w:br/>
        <w:t>module "</w:t>
      </w:r>
      <w:proofErr w:type="spellStart"/>
      <w:r>
        <w:rPr>
          <w:rFonts w:ascii="Courier New" w:hAnsi="Courier New"/>
          <w:sz w:val="17"/>
        </w:rPr>
        <w:t>eks</w:t>
      </w:r>
      <w:proofErr w:type="spellEnd"/>
      <w:r>
        <w:rPr>
          <w:rFonts w:ascii="Courier New" w:hAnsi="Courier New"/>
          <w:sz w:val="17"/>
        </w:rPr>
        <w:t>" {</w:t>
      </w:r>
      <w:r>
        <w:rPr>
          <w:rFonts w:ascii="Courier New" w:hAnsi="Courier New"/>
          <w:sz w:val="17"/>
        </w:rPr>
        <w:br/>
        <w:t xml:space="preserve">  source          = "terraform-</w:t>
      </w:r>
      <w:proofErr w:type="spellStart"/>
      <w:r>
        <w:rPr>
          <w:rFonts w:ascii="Courier New" w:hAnsi="Courier New"/>
          <w:sz w:val="17"/>
        </w:rPr>
        <w:t>aws</w:t>
      </w:r>
      <w:proofErr w:type="spellEnd"/>
      <w:r>
        <w:rPr>
          <w:rFonts w:ascii="Courier New" w:hAnsi="Courier New"/>
          <w:sz w:val="17"/>
        </w:rPr>
        <w:t>-modules/</w:t>
      </w:r>
      <w:proofErr w:type="spellStart"/>
      <w:r>
        <w:rPr>
          <w:rFonts w:ascii="Courier New" w:hAnsi="Courier New"/>
          <w:sz w:val="17"/>
        </w:rPr>
        <w:t>eks</w:t>
      </w:r>
      <w:proofErr w:type="spellEnd"/>
      <w:r>
        <w:rPr>
          <w:rFonts w:ascii="Courier New" w:hAnsi="Courier New"/>
          <w:sz w:val="17"/>
        </w:rPr>
        <w:t>/</w:t>
      </w:r>
      <w:proofErr w:type="spellStart"/>
      <w:r>
        <w:rPr>
          <w:rFonts w:ascii="Courier New" w:hAnsi="Courier New"/>
          <w:sz w:val="17"/>
        </w:rPr>
        <w:t>aws</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cluster_name</w:t>
      </w:r>
      <w:proofErr w:type="spellEnd"/>
      <w:r>
        <w:rPr>
          <w:rFonts w:ascii="Courier New" w:hAnsi="Courier New"/>
          <w:sz w:val="17"/>
        </w:rPr>
        <w:t xml:space="preserve">    = "ecommerce-${</w:t>
      </w:r>
      <w:proofErr w:type="spellStart"/>
      <w:r>
        <w:rPr>
          <w:rFonts w:ascii="Courier New" w:hAnsi="Courier New"/>
          <w:sz w:val="17"/>
        </w:rPr>
        <w:t>var.env</w:t>
      </w:r>
      <w:proofErr w:type="spellEnd"/>
      <w:r>
        <w:rPr>
          <w:rFonts w:ascii="Courier New" w:hAnsi="Courier New"/>
          <w:sz w:val="17"/>
        </w:rPr>
        <w:t>}"</w:t>
      </w:r>
      <w:r>
        <w:rPr>
          <w:rFonts w:ascii="Courier New" w:hAnsi="Courier New"/>
          <w:sz w:val="17"/>
        </w:rPr>
        <w:br/>
        <w:t xml:space="preserve">  </w:t>
      </w:r>
      <w:proofErr w:type="spellStart"/>
      <w:r>
        <w:rPr>
          <w:rFonts w:ascii="Courier New" w:hAnsi="Courier New"/>
          <w:sz w:val="17"/>
        </w:rPr>
        <w:t>cluster_version</w:t>
      </w:r>
      <w:proofErr w:type="spellEnd"/>
      <w:r>
        <w:rPr>
          <w:rFonts w:ascii="Courier New" w:hAnsi="Courier New"/>
          <w:sz w:val="17"/>
        </w:rPr>
        <w:t xml:space="preserve"> = </w:t>
      </w:r>
      <w:proofErr w:type="spellStart"/>
      <w:r>
        <w:rPr>
          <w:rFonts w:ascii="Courier New" w:hAnsi="Courier New"/>
          <w:sz w:val="17"/>
        </w:rPr>
        <w:t>var.eks_version</w:t>
      </w:r>
      <w:proofErr w:type="spellEnd"/>
      <w:r>
        <w:rPr>
          <w:rFonts w:ascii="Courier New" w:hAnsi="Courier New"/>
          <w:sz w:val="17"/>
        </w:rPr>
        <w:br/>
        <w:t>}</w:t>
      </w:r>
    </w:p>
    <w:p w14:paraId="5EE176CF" w14:textId="77777777" w:rsidR="006F343E" w:rsidRDefault="006F343E">
      <w:pPr>
        <w:pStyle w:val="Heading2"/>
        <w:keepNext/>
      </w:pPr>
    </w:p>
    <w:p w14:paraId="04A2C788" w14:textId="2B00F5C6" w:rsidR="00A55576" w:rsidRDefault="00000000">
      <w:pPr>
        <w:pStyle w:val="Heading2"/>
        <w:keepNext/>
        <w:spacing w:before="300" w:after="150"/>
      </w:pPr>
      <w:r>
        <w:t>13.17 CloudFront, S3, TLS and WAF</w:t>
      </w:r>
    </w:p>
    <w:p w14:paraId="7ACBB3D6" w14:textId="77777777" w:rsidR="006F343E" w:rsidRDefault="006F343E">
      <w:pPr>
        <w:pStyle w:val="Heading2"/>
        <w:keepNext/>
      </w:pPr>
    </w:p>
    <w:p w14:paraId="73CD6E31" w14:textId="77777777" w:rsidR="00A55576" w:rsidRDefault="00000000">
      <w:pPr>
        <w:pStyle w:val="ListParagraph"/>
        <w:spacing w:after="90"/>
        <w:ind w:left="360" w:hanging="260"/>
      </w:pPr>
      <w:r>
        <w:t>• Keep the S3 bucket private and expose the React application through CloudFront. Use Origin Access Control (OAC) rather than public bucket access so users cannot bypass the distribution.</w:t>
      </w:r>
    </w:p>
    <w:p w14:paraId="2B093A13" w14:textId="77777777" w:rsidR="00A55576" w:rsidRDefault="00000000">
      <w:pPr>
        <w:pStyle w:val="ListParagraph"/>
        <w:spacing w:after="90"/>
        <w:ind w:left="360" w:hanging="260"/>
      </w:pPr>
      <w:r>
        <w:t>• Use CloudFront for cacheable public assets and ALB for API traffic. Keep cache policies explicit so authorization headers and dynamic API responses are not accidentally cached.</w:t>
      </w:r>
    </w:p>
    <w:p w14:paraId="1C05B083" w14:textId="77777777" w:rsidR="00A55576" w:rsidRDefault="00000000">
      <w:pPr>
        <w:pStyle w:val="ListParagraph"/>
        <w:spacing w:after="90"/>
        <w:ind w:left="360" w:hanging="260"/>
      </w:pPr>
      <w:r>
        <w:t>• Use ACM certificates and redirect HTTP to HTTPS. Keep certificate ownership in the platform layer so application teams do not manage private keys in source repositories.</w:t>
      </w:r>
    </w:p>
    <w:p w14:paraId="2151619E" w14:textId="77777777" w:rsidR="00A55576" w:rsidRDefault="00000000">
      <w:pPr>
        <w:pStyle w:val="ListParagraph"/>
        <w:spacing w:after="90"/>
        <w:ind w:left="360" w:hanging="260"/>
      </w:pPr>
      <w:r>
        <w:t>• Use WAF managed rules as the baseline, then apply narrower rate limits to authentication, checkout, payment and admin endpoints.</w:t>
      </w:r>
    </w:p>
    <w:p w14:paraId="4A1A9D93" w14:textId="77777777" w:rsidR="00A55576" w:rsidRDefault="00000000">
      <w:pPr>
        <w:pStyle w:val="ListParagraph"/>
        <w:spacing w:after="90"/>
        <w:ind w:left="360" w:hanging="260"/>
      </w:pPr>
      <w:r>
        <w:t>• Use immutable, content-hashed frontend assets so a rollback can safely restore an older build without fighting browser/CDN caches.</w:t>
      </w:r>
    </w:p>
    <w:p w14:paraId="7A1BEC90" w14:textId="77777777" w:rsidR="00A55576" w:rsidRDefault="00000000">
      <w:pPr>
        <w:pStyle w:val="Heading2"/>
        <w:keepNext/>
        <w:spacing w:before="300" w:after="150"/>
      </w:pPr>
      <w:r>
        <w:t>13.18 Security Groups and East-West Traffic Matrix</w:t>
      </w:r>
    </w:p>
    <w:tbl>
      <w:tblPr>
        <w:tblW w:w="0" w:type="auto"/>
        <w:jc w:val="center"/>
        <w:tblCellMar>
          <w:left w:w="10" w:type="dxa"/>
          <w:right w:w="10" w:type="dxa"/>
        </w:tblCellMar>
        <w:tblLook w:val="04A0" w:firstRow="1" w:lastRow="0" w:firstColumn="1" w:lastColumn="0" w:noHBand="0" w:noVBand="1"/>
      </w:tblPr>
      <w:tblGrid>
        <w:gridCol w:w="1923"/>
        <w:gridCol w:w="1982"/>
        <w:gridCol w:w="1916"/>
        <w:gridCol w:w="1933"/>
        <w:gridCol w:w="2310"/>
      </w:tblGrid>
      <w:tr w:rsidR="00A55576" w14:paraId="4F39649B" w14:textId="77777777">
        <w:tblPrEx>
          <w:tblCellMar>
            <w:top w:w="0" w:type="dxa"/>
            <w:bottom w:w="0" w:type="dxa"/>
          </w:tblCellMar>
        </w:tblPrEx>
        <w:trPr>
          <w:tblHeade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C4F3A30" w14:textId="77777777" w:rsidR="00A55576" w:rsidRDefault="00000000">
            <w:r>
              <w:rPr>
                <w:b/>
                <w:color w:val="FFFFFF"/>
                <w:sz w:val="17"/>
              </w:rPr>
              <w:t>Source</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678103E" w14:textId="77777777" w:rsidR="00A55576" w:rsidRDefault="00000000">
            <w:r>
              <w:rPr>
                <w:b/>
                <w:color w:val="FFFFFF"/>
                <w:sz w:val="17"/>
              </w:rPr>
              <w:t>Destination</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713D4F7" w14:textId="77777777" w:rsidR="00A55576" w:rsidRDefault="00000000">
            <w:r>
              <w:rPr>
                <w:b/>
                <w:color w:val="FFFFFF"/>
                <w:sz w:val="17"/>
              </w:rPr>
              <w:t>Port / protocol</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EDDFBA4" w14:textId="77777777" w:rsidR="00A55576" w:rsidRDefault="00000000">
            <w:r>
              <w:rPr>
                <w:b/>
                <w:color w:val="FFFFFF"/>
                <w:sz w:val="17"/>
              </w:rPr>
              <w:t>Allowed?</w:t>
            </w:r>
          </w:p>
        </w:tc>
        <w:tc>
          <w:tcPr>
            <w:tcW w:w="2016"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50BC2B5" w14:textId="77777777" w:rsidR="00A55576" w:rsidRDefault="00000000">
            <w:r>
              <w:rPr>
                <w:b/>
                <w:color w:val="FFFFFF"/>
                <w:sz w:val="17"/>
              </w:rPr>
              <w:t>Purpose</w:t>
            </w:r>
          </w:p>
        </w:tc>
      </w:tr>
      <w:tr w:rsidR="00A55576" w14:paraId="1C1CB333"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67D579C1" w14:textId="77777777" w:rsidR="00A55576" w:rsidRDefault="00000000">
            <w:r>
              <w:rPr>
                <w:sz w:val="17"/>
              </w:rPr>
              <w:t>Internet</w:t>
            </w:r>
          </w:p>
        </w:tc>
        <w:tc>
          <w:tcPr>
            <w:tcW w:w="2016" w:type="dxa"/>
            <w:tcBorders>
              <w:top w:val="single" w:sz="6" w:space="0" w:color="9AA7B8"/>
              <w:left w:val="single" w:sz="6" w:space="0" w:color="9AA7B8"/>
              <w:bottom w:val="single" w:sz="6" w:space="0" w:color="9AA7B8"/>
              <w:right w:val="single" w:sz="6" w:space="0" w:color="9AA7B8"/>
            </w:tcBorders>
            <w:vAlign w:val="center"/>
          </w:tcPr>
          <w:p w14:paraId="03ACCD17" w14:textId="77777777" w:rsidR="00A55576" w:rsidRDefault="00000000">
            <w:r>
              <w:rPr>
                <w:sz w:val="17"/>
              </w:rPr>
              <w:t>CloudFront / ALB</w:t>
            </w:r>
          </w:p>
        </w:tc>
        <w:tc>
          <w:tcPr>
            <w:tcW w:w="2016" w:type="dxa"/>
            <w:tcBorders>
              <w:top w:val="single" w:sz="6" w:space="0" w:color="9AA7B8"/>
              <w:left w:val="single" w:sz="6" w:space="0" w:color="9AA7B8"/>
              <w:bottom w:val="single" w:sz="6" w:space="0" w:color="9AA7B8"/>
              <w:right w:val="single" w:sz="6" w:space="0" w:color="9AA7B8"/>
            </w:tcBorders>
            <w:vAlign w:val="center"/>
          </w:tcPr>
          <w:p w14:paraId="17449505" w14:textId="77777777" w:rsidR="00A55576" w:rsidRDefault="00000000">
            <w:r>
              <w:rPr>
                <w:sz w:val="17"/>
              </w:rPr>
              <w:t>443/TCP</w:t>
            </w:r>
          </w:p>
        </w:tc>
        <w:tc>
          <w:tcPr>
            <w:tcW w:w="2016" w:type="dxa"/>
            <w:tcBorders>
              <w:top w:val="single" w:sz="6" w:space="0" w:color="9AA7B8"/>
              <w:left w:val="single" w:sz="6" w:space="0" w:color="9AA7B8"/>
              <w:bottom w:val="single" w:sz="6" w:space="0" w:color="9AA7B8"/>
              <w:right w:val="single" w:sz="6" w:space="0" w:color="9AA7B8"/>
            </w:tcBorders>
            <w:vAlign w:val="center"/>
          </w:tcPr>
          <w:p w14:paraId="3D1593FE"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vAlign w:val="center"/>
          </w:tcPr>
          <w:p w14:paraId="7FDB536F" w14:textId="77777777" w:rsidR="00A55576" w:rsidRDefault="00000000">
            <w:r>
              <w:rPr>
                <w:sz w:val="17"/>
              </w:rPr>
              <w:t>Public HTTPS</w:t>
            </w:r>
          </w:p>
        </w:tc>
      </w:tr>
      <w:tr w:rsidR="00A55576" w14:paraId="17C1FB4F"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4137855" w14:textId="77777777" w:rsidR="00A55576" w:rsidRDefault="00000000">
            <w:r>
              <w:rPr>
                <w:sz w:val="17"/>
              </w:rPr>
              <w:t>CloudFront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9FC0F53" w14:textId="77777777" w:rsidR="00A55576" w:rsidRDefault="00000000">
            <w:r>
              <w:rPr>
                <w:sz w:val="17"/>
              </w:rPr>
              <w:t>S3</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5E4B0B3" w14:textId="77777777" w:rsidR="00A55576" w:rsidRDefault="00000000">
            <w:r>
              <w:rPr>
                <w:sz w:val="17"/>
              </w:rPr>
              <w:t>443/TCP</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15BC328"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85AA03D" w14:textId="77777777" w:rsidR="00A55576" w:rsidRDefault="00000000">
            <w:r>
              <w:rPr>
                <w:sz w:val="17"/>
              </w:rPr>
              <w:t>Static assets through OAC</w:t>
            </w:r>
          </w:p>
        </w:tc>
      </w:tr>
      <w:tr w:rsidR="00A55576" w14:paraId="31A06EBC"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07D2D38E" w14:textId="77777777" w:rsidR="00A55576" w:rsidRDefault="00000000">
            <w:r>
              <w:rPr>
                <w:sz w:val="17"/>
              </w:rPr>
              <w:t>ALB</w:t>
            </w:r>
          </w:p>
        </w:tc>
        <w:tc>
          <w:tcPr>
            <w:tcW w:w="2016" w:type="dxa"/>
            <w:tcBorders>
              <w:top w:val="single" w:sz="6" w:space="0" w:color="9AA7B8"/>
              <w:left w:val="single" w:sz="6" w:space="0" w:color="9AA7B8"/>
              <w:bottom w:val="single" w:sz="6" w:space="0" w:color="9AA7B8"/>
              <w:right w:val="single" w:sz="6" w:space="0" w:color="9AA7B8"/>
            </w:tcBorders>
            <w:vAlign w:val="center"/>
          </w:tcPr>
          <w:p w14:paraId="3E0A977F" w14:textId="77777777" w:rsidR="00A55576" w:rsidRDefault="00000000">
            <w:r>
              <w:rPr>
                <w:sz w:val="17"/>
              </w:rPr>
              <w:t>Gateway pods</w:t>
            </w:r>
          </w:p>
        </w:tc>
        <w:tc>
          <w:tcPr>
            <w:tcW w:w="2016" w:type="dxa"/>
            <w:tcBorders>
              <w:top w:val="single" w:sz="6" w:space="0" w:color="9AA7B8"/>
              <w:left w:val="single" w:sz="6" w:space="0" w:color="9AA7B8"/>
              <w:bottom w:val="single" w:sz="6" w:space="0" w:color="9AA7B8"/>
              <w:right w:val="single" w:sz="6" w:space="0" w:color="9AA7B8"/>
            </w:tcBorders>
            <w:vAlign w:val="center"/>
          </w:tcPr>
          <w:p w14:paraId="3762C3B8" w14:textId="77777777" w:rsidR="00A55576" w:rsidRDefault="00000000">
            <w:r>
              <w:rPr>
                <w:sz w:val="17"/>
              </w:rPr>
              <w:t>443/TCP or service port</w:t>
            </w:r>
          </w:p>
        </w:tc>
        <w:tc>
          <w:tcPr>
            <w:tcW w:w="2016" w:type="dxa"/>
            <w:tcBorders>
              <w:top w:val="single" w:sz="6" w:space="0" w:color="9AA7B8"/>
              <w:left w:val="single" w:sz="6" w:space="0" w:color="9AA7B8"/>
              <w:bottom w:val="single" w:sz="6" w:space="0" w:color="9AA7B8"/>
              <w:right w:val="single" w:sz="6" w:space="0" w:color="9AA7B8"/>
            </w:tcBorders>
            <w:vAlign w:val="center"/>
          </w:tcPr>
          <w:p w14:paraId="62FB48DA"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vAlign w:val="center"/>
          </w:tcPr>
          <w:p w14:paraId="5D26B952" w14:textId="77777777" w:rsidR="00A55576" w:rsidRDefault="00000000">
            <w:r>
              <w:rPr>
                <w:sz w:val="17"/>
              </w:rPr>
              <w:t>Ingress to API gateway</w:t>
            </w:r>
          </w:p>
        </w:tc>
      </w:tr>
      <w:tr w:rsidR="00A55576" w14:paraId="7912AD45"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2C4E402" w14:textId="77777777" w:rsidR="00A55576" w:rsidRDefault="00000000">
            <w:r>
              <w:rPr>
                <w:sz w:val="17"/>
              </w:rPr>
              <w:t>Approved EKS services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66C0609" w14:textId="77777777" w:rsidR="00A55576" w:rsidRDefault="00000000">
            <w:r>
              <w:rPr>
                <w:sz w:val="17"/>
              </w:rPr>
              <w:t>RDS PostgreSQL</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9302A8F" w14:textId="77777777" w:rsidR="00A55576" w:rsidRDefault="00000000">
            <w:r>
              <w:rPr>
                <w:sz w:val="17"/>
              </w:rPr>
              <w:t>5432/TCP</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7DD9EFE"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C29579C" w14:textId="77777777" w:rsidR="00A55576" w:rsidRDefault="00000000">
            <w:r>
              <w:rPr>
                <w:sz w:val="17"/>
              </w:rPr>
              <w:t>Transactional data</w:t>
            </w:r>
          </w:p>
        </w:tc>
      </w:tr>
      <w:tr w:rsidR="00A55576" w14:paraId="754D1676"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5C8E39B5" w14:textId="77777777" w:rsidR="00A55576" w:rsidRDefault="00000000">
            <w:r>
              <w:rPr>
                <w:sz w:val="17"/>
              </w:rPr>
              <w:t>Approved EKS services</w:t>
            </w:r>
          </w:p>
        </w:tc>
        <w:tc>
          <w:tcPr>
            <w:tcW w:w="2016" w:type="dxa"/>
            <w:tcBorders>
              <w:top w:val="single" w:sz="6" w:space="0" w:color="9AA7B8"/>
              <w:left w:val="single" w:sz="6" w:space="0" w:color="9AA7B8"/>
              <w:bottom w:val="single" w:sz="6" w:space="0" w:color="9AA7B8"/>
              <w:right w:val="single" w:sz="6" w:space="0" w:color="9AA7B8"/>
            </w:tcBorders>
            <w:vAlign w:val="center"/>
          </w:tcPr>
          <w:p w14:paraId="5748C884" w14:textId="77777777" w:rsidR="00A55576" w:rsidRDefault="00000000">
            <w:r>
              <w:rPr>
                <w:sz w:val="17"/>
              </w:rPr>
              <w:t>Redis</w:t>
            </w:r>
          </w:p>
        </w:tc>
        <w:tc>
          <w:tcPr>
            <w:tcW w:w="2016" w:type="dxa"/>
            <w:tcBorders>
              <w:top w:val="single" w:sz="6" w:space="0" w:color="9AA7B8"/>
              <w:left w:val="single" w:sz="6" w:space="0" w:color="9AA7B8"/>
              <w:bottom w:val="single" w:sz="6" w:space="0" w:color="9AA7B8"/>
              <w:right w:val="single" w:sz="6" w:space="0" w:color="9AA7B8"/>
            </w:tcBorders>
            <w:vAlign w:val="center"/>
          </w:tcPr>
          <w:p w14:paraId="1E416225" w14:textId="77777777" w:rsidR="00A55576" w:rsidRDefault="00000000">
            <w:r>
              <w:rPr>
                <w:sz w:val="17"/>
              </w:rPr>
              <w:t>6379/TCP or TLS port</w:t>
            </w:r>
          </w:p>
        </w:tc>
        <w:tc>
          <w:tcPr>
            <w:tcW w:w="2016" w:type="dxa"/>
            <w:tcBorders>
              <w:top w:val="single" w:sz="6" w:space="0" w:color="9AA7B8"/>
              <w:left w:val="single" w:sz="6" w:space="0" w:color="9AA7B8"/>
              <w:bottom w:val="single" w:sz="6" w:space="0" w:color="9AA7B8"/>
              <w:right w:val="single" w:sz="6" w:space="0" w:color="9AA7B8"/>
            </w:tcBorders>
            <w:vAlign w:val="center"/>
          </w:tcPr>
          <w:p w14:paraId="4D5EF863"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vAlign w:val="center"/>
          </w:tcPr>
          <w:p w14:paraId="4F6BCABA" w14:textId="77777777" w:rsidR="00A55576" w:rsidRDefault="00000000">
            <w:r>
              <w:rPr>
                <w:sz w:val="17"/>
              </w:rPr>
              <w:t>Cache/session access</w:t>
            </w:r>
          </w:p>
        </w:tc>
      </w:tr>
      <w:tr w:rsidR="00A55576" w14:paraId="51604F16"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963A55B" w14:textId="77777777" w:rsidR="00A55576" w:rsidRDefault="00000000">
            <w:r>
              <w:rPr>
                <w:sz w:val="17"/>
              </w:rPr>
              <w:t>Approved EKS consumers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ECB4A87" w14:textId="77777777" w:rsidR="00A55576" w:rsidRDefault="00000000">
            <w:r>
              <w:rPr>
                <w:sz w:val="17"/>
              </w:rPr>
              <w:t>MSK</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7F71F46" w14:textId="77777777" w:rsidR="00A55576" w:rsidRDefault="00000000">
            <w:r>
              <w:rPr>
                <w:sz w:val="17"/>
              </w:rPr>
              <w:t>Kafka TLS/IAM port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E776838" w14:textId="77777777" w:rsidR="00A55576" w:rsidRDefault="00000000">
            <w:r>
              <w:rPr>
                <w:sz w:val="17"/>
              </w:rPr>
              <w:t>Yes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5E5F121" w14:textId="77777777" w:rsidR="00A55576" w:rsidRDefault="00000000">
            <w:r>
              <w:rPr>
                <w:sz w:val="17"/>
              </w:rPr>
              <w:t>Domain events</w:t>
            </w:r>
          </w:p>
        </w:tc>
      </w:tr>
      <w:tr w:rsidR="00A55576" w14:paraId="7F4EB112"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76C6DF7F" w14:textId="77777777" w:rsidR="00A55576" w:rsidRDefault="00000000">
            <w:r>
              <w:rPr>
                <w:sz w:val="17"/>
              </w:rPr>
              <w:t>EKS pods</w:t>
            </w:r>
          </w:p>
        </w:tc>
        <w:tc>
          <w:tcPr>
            <w:tcW w:w="2016" w:type="dxa"/>
            <w:tcBorders>
              <w:top w:val="single" w:sz="6" w:space="0" w:color="9AA7B8"/>
              <w:left w:val="single" w:sz="6" w:space="0" w:color="9AA7B8"/>
              <w:bottom w:val="single" w:sz="6" w:space="0" w:color="9AA7B8"/>
              <w:right w:val="single" w:sz="6" w:space="0" w:color="9AA7B8"/>
            </w:tcBorders>
            <w:vAlign w:val="center"/>
          </w:tcPr>
          <w:p w14:paraId="4679098A" w14:textId="77777777" w:rsidR="00A55576" w:rsidRDefault="00000000">
            <w:r>
              <w:rPr>
                <w:sz w:val="17"/>
              </w:rPr>
              <w:t>AWS APIs</w:t>
            </w:r>
          </w:p>
        </w:tc>
        <w:tc>
          <w:tcPr>
            <w:tcW w:w="2016" w:type="dxa"/>
            <w:tcBorders>
              <w:top w:val="single" w:sz="6" w:space="0" w:color="9AA7B8"/>
              <w:left w:val="single" w:sz="6" w:space="0" w:color="9AA7B8"/>
              <w:bottom w:val="single" w:sz="6" w:space="0" w:color="9AA7B8"/>
              <w:right w:val="single" w:sz="6" w:space="0" w:color="9AA7B8"/>
            </w:tcBorders>
            <w:vAlign w:val="center"/>
          </w:tcPr>
          <w:p w14:paraId="2C6FDD75" w14:textId="77777777" w:rsidR="00A55576" w:rsidRDefault="00000000">
            <w:r>
              <w:rPr>
                <w:sz w:val="17"/>
              </w:rPr>
              <w:t>443/TCP</w:t>
            </w:r>
          </w:p>
        </w:tc>
        <w:tc>
          <w:tcPr>
            <w:tcW w:w="2016" w:type="dxa"/>
            <w:tcBorders>
              <w:top w:val="single" w:sz="6" w:space="0" w:color="9AA7B8"/>
              <w:left w:val="single" w:sz="6" w:space="0" w:color="9AA7B8"/>
              <w:bottom w:val="single" w:sz="6" w:space="0" w:color="9AA7B8"/>
              <w:right w:val="single" w:sz="6" w:space="0" w:color="9AA7B8"/>
            </w:tcBorders>
            <w:vAlign w:val="center"/>
          </w:tcPr>
          <w:p w14:paraId="5A8FA1AD" w14:textId="77777777" w:rsidR="00A55576" w:rsidRDefault="00000000">
            <w:r>
              <w:rPr>
                <w:sz w:val="17"/>
              </w:rPr>
              <w:t>Prefer VPC endpoints</w:t>
            </w:r>
          </w:p>
        </w:tc>
        <w:tc>
          <w:tcPr>
            <w:tcW w:w="2016" w:type="dxa"/>
            <w:tcBorders>
              <w:top w:val="single" w:sz="6" w:space="0" w:color="9AA7B8"/>
              <w:left w:val="single" w:sz="6" w:space="0" w:color="9AA7B8"/>
              <w:bottom w:val="single" w:sz="6" w:space="0" w:color="9AA7B8"/>
              <w:right w:val="single" w:sz="6" w:space="0" w:color="9AA7B8"/>
            </w:tcBorders>
            <w:vAlign w:val="center"/>
          </w:tcPr>
          <w:p w14:paraId="533A5153" w14:textId="77777777" w:rsidR="00A55576" w:rsidRDefault="00000000">
            <w:r>
              <w:rPr>
                <w:sz w:val="17"/>
              </w:rPr>
              <w:t>Secrets/ECR/S3/CloudWatch/etc.</w:t>
            </w:r>
          </w:p>
        </w:tc>
      </w:tr>
      <w:tr w:rsidR="00A55576" w14:paraId="1460D238"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8EBEA2A" w14:textId="77777777" w:rsidR="00A55576" w:rsidRDefault="00000000">
            <w:r>
              <w:rPr>
                <w:sz w:val="17"/>
              </w:rPr>
              <w:t>EKS pods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D831304" w14:textId="77777777" w:rsidR="00A55576" w:rsidRDefault="00000000">
            <w:r>
              <w:rPr>
                <w:sz w:val="17"/>
              </w:rPr>
              <w:t>Internet</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87D5E6B" w14:textId="77777777" w:rsidR="00A55576" w:rsidRDefault="00000000">
            <w:r>
              <w:rPr>
                <w:sz w:val="17"/>
              </w:rPr>
              <w:t>443/TCP</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C9BD9CE" w14:textId="77777777" w:rsidR="00A55576" w:rsidRDefault="00000000">
            <w:r>
              <w:rPr>
                <w:sz w:val="17"/>
              </w:rPr>
              <w:t>Only explicit dependencies</w:t>
            </w:r>
          </w:p>
        </w:tc>
        <w:tc>
          <w:tcPr>
            <w:tcW w:w="2016"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1FF90C0" w14:textId="77777777" w:rsidR="00A55576" w:rsidRDefault="00000000">
            <w:r>
              <w:rPr>
                <w:sz w:val="17"/>
              </w:rPr>
              <w:t>Stripe/PayPal and other external APIs</w:t>
            </w:r>
          </w:p>
        </w:tc>
      </w:tr>
      <w:tr w:rsidR="00A55576" w14:paraId="41A4C151" w14:textId="77777777">
        <w:tblPrEx>
          <w:tblCellMar>
            <w:top w:w="0" w:type="dxa"/>
            <w:bottom w:w="0" w:type="dxa"/>
          </w:tblCellMar>
        </w:tblPrEx>
        <w:trPr>
          <w:jc w:val="center"/>
        </w:trPr>
        <w:tc>
          <w:tcPr>
            <w:tcW w:w="2016" w:type="dxa"/>
            <w:tcBorders>
              <w:top w:val="single" w:sz="6" w:space="0" w:color="9AA7B8"/>
              <w:left w:val="single" w:sz="6" w:space="0" w:color="9AA7B8"/>
              <w:bottom w:val="single" w:sz="6" w:space="0" w:color="9AA7B8"/>
              <w:right w:val="single" w:sz="6" w:space="0" w:color="9AA7B8"/>
            </w:tcBorders>
            <w:vAlign w:val="center"/>
          </w:tcPr>
          <w:p w14:paraId="616D7839" w14:textId="77777777" w:rsidR="00A55576" w:rsidRDefault="00000000">
            <w:r>
              <w:rPr>
                <w:sz w:val="17"/>
              </w:rPr>
              <w:t>Internet</w:t>
            </w:r>
          </w:p>
        </w:tc>
        <w:tc>
          <w:tcPr>
            <w:tcW w:w="2016" w:type="dxa"/>
            <w:tcBorders>
              <w:top w:val="single" w:sz="6" w:space="0" w:color="9AA7B8"/>
              <w:left w:val="single" w:sz="6" w:space="0" w:color="9AA7B8"/>
              <w:bottom w:val="single" w:sz="6" w:space="0" w:color="9AA7B8"/>
              <w:right w:val="single" w:sz="6" w:space="0" w:color="9AA7B8"/>
            </w:tcBorders>
            <w:vAlign w:val="center"/>
          </w:tcPr>
          <w:p w14:paraId="3FAA004B" w14:textId="77777777" w:rsidR="00A55576" w:rsidRDefault="00000000">
            <w:r>
              <w:rPr>
                <w:sz w:val="17"/>
              </w:rPr>
              <w:t>RDS/Redis/MSK/EKS nodes</w:t>
            </w:r>
          </w:p>
        </w:tc>
        <w:tc>
          <w:tcPr>
            <w:tcW w:w="2016" w:type="dxa"/>
            <w:tcBorders>
              <w:top w:val="single" w:sz="6" w:space="0" w:color="9AA7B8"/>
              <w:left w:val="single" w:sz="6" w:space="0" w:color="9AA7B8"/>
              <w:bottom w:val="single" w:sz="6" w:space="0" w:color="9AA7B8"/>
              <w:right w:val="single" w:sz="6" w:space="0" w:color="9AA7B8"/>
            </w:tcBorders>
            <w:vAlign w:val="center"/>
          </w:tcPr>
          <w:p w14:paraId="77DA1210" w14:textId="77777777" w:rsidR="00A55576" w:rsidRDefault="00000000">
            <w:r>
              <w:rPr>
                <w:sz w:val="17"/>
              </w:rPr>
              <w:t>Any</w:t>
            </w:r>
          </w:p>
        </w:tc>
        <w:tc>
          <w:tcPr>
            <w:tcW w:w="2016" w:type="dxa"/>
            <w:tcBorders>
              <w:top w:val="single" w:sz="6" w:space="0" w:color="9AA7B8"/>
              <w:left w:val="single" w:sz="6" w:space="0" w:color="9AA7B8"/>
              <w:bottom w:val="single" w:sz="6" w:space="0" w:color="9AA7B8"/>
              <w:right w:val="single" w:sz="6" w:space="0" w:color="9AA7B8"/>
            </w:tcBorders>
            <w:vAlign w:val="center"/>
          </w:tcPr>
          <w:p w14:paraId="03F3E155" w14:textId="77777777" w:rsidR="00A55576" w:rsidRDefault="00000000">
            <w:r>
              <w:rPr>
                <w:sz w:val="17"/>
              </w:rPr>
              <w:t>No</w:t>
            </w:r>
          </w:p>
        </w:tc>
        <w:tc>
          <w:tcPr>
            <w:tcW w:w="2016" w:type="dxa"/>
            <w:tcBorders>
              <w:top w:val="single" w:sz="6" w:space="0" w:color="9AA7B8"/>
              <w:left w:val="single" w:sz="6" w:space="0" w:color="9AA7B8"/>
              <w:bottom w:val="single" w:sz="6" w:space="0" w:color="9AA7B8"/>
              <w:right w:val="single" w:sz="6" w:space="0" w:color="9AA7B8"/>
            </w:tcBorders>
            <w:vAlign w:val="center"/>
          </w:tcPr>
          <w:p w14:paraId="3E18348C" w14:textId="77777777" w:rsidR="00A55576" w:rsidRDefault="00000000">
            <w:r>
              <w:rPr>
                <w:sz w:val="17"/>
              </w:rPr>
              <w:t>Data-plane isolation</w:t>
            </w:r>
          </w:p>
        </w:tc>
      </w:tr>
    </w:tbl>
    <w:p w14:paraId="68990DD3" w14:textId="77777777" w:rsidR="00A55576" w:rsidRDefault="00000000">
      <w:pPr>
        <w:spacing w:after="160" w:line="300" w:lineRule="auto"/>
      </w:pPr>
      <w:r>
        <w:t xml:space="preserve">Security groups protect VPC interfaces and managed services; Kubernetes </w:t>
      </w:r>
      <w:proofErr w:type="spellStart"/>
      <w:r>
        <w:t>NetworkPolicy</w:t>
      </w:r>
      <w:proofErr w:type="spellEnd"/>
      <w:r>
        <w:t xml:space="preserve"> protects pod-level east-west traffic. Use both layers rather than assuming one replaces the other.</w:t>
      </w:r>
    </w:p>
    <w:p w14:paraId="02F96703" w14:textId="77777777" w:rsidR="006F343E" w:rsidRDefault="006F343E">
      <w:pPr>
        <w:pStyle w:val="Heading2"/>
        <w:keepNext/>
      </w:pPr>
    </w:p>
    <w:p w14:paraId="52B449D8" w14:textId="73BF0A41" w:rsidR="00A55576" w:rsidRDefault="00000000">
      <w:pPr>
        <w:pStyle w:val="Heading2"/>
        <w:keepNext/>
        <w:spacing w:before="300" w:after="150"/>
      </w:pPr>
      <w:r>
        <w:t>13.19 IAM and Workload Identity</w:t>
      </w:r>
    </w:p>
    <w:p w14:paraId="33B7AA59" w14:textId="77777777" w:rsidR="006F343E" w:rsidRDefault="006F343E">
      <w:pPr>
        <w:pStyle w:val="Heading2"/>
        <w:keepNext/>
      </w:pPr>
    </w:p>
    <w:tbl>
      <w:tblPr>
        <w:tblW w:w="0" w:type="auto"/>
        <w:jc w:val="center"/>
        <w:tblCellMar>
          <w:left w:w="10" w:type="dxa"/>
          <w:right w:w="10" w:type="dxa"/>
        </w:tblCellMar>
        <w:tblLook w:val="04A0" w:firstRow="1" w:lastRow="0" w:firstColumn="1" w:lastColumn="0" w:noHBand="0" w:noVBand="1"/>
      </w:tblPr>
      <w:tblGrid>
        <w:gridCol w:w="3354"/>
        <w:gridCol w:w="3355"/>
        <w:gridCol w:w="3355"/>
      </w:tblGrid>
      <w:tr w:rsidR="00A55576" w14:paraId="4E4BD37D"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981B66A" w14:textId="77777777" w:rsidR="00A55576" w:rsidRDefault="00000000">
            <w:r>
              <w:rPr>
                <w:b/>
                <w:color w:val="FFFFFF"/>
                <w:sz w:val="17"/>
              </w:rPr>
              <w:t>Identity</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03FDD45" w14:textId="77777777" w:rsidR="00A55576" w:rsidRDefault="00000000">
            <w:r>
              <w:rPr>
                <w:b/>
                <w:color w:val="FFFFFF"/>
                <w:sz w:val="17"/>
              </w:rPr>
              <w:t>Typical permissions</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D1874F6" w14:textId="77777777" w:rsidR="00A55576" w:rsidRDefault="00000000">
            <w:r>
              <w:rPr>
                <w:b/>
                <w:color w:val="FFFFFF"/>
                <w:sz w:val="17"/>
              </w:rPr>
              <w:t>Explicitly denied</w:t>
            </w:r>
          </w:p>
        </w:tc>
      </w:tr>
      <w:tr w:rsidR="00A55576" w14:paraId="5FDDF0F6"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4DFD3F3F" w14:textId="77777777" w:rsidR="00A55576" w:rsidRDefault="00000000">
            <w:r>
              <w:rPr>
                <w:sz w:val="17"/>
              </w:rPr>
              <w:t>order-service</w:t>
            </w:r>
          </w:p>
        </w:tc>
        <w:tc>
          <w:tcPr>
            <w:tcW w:w="3360" w:type="dxa"/>
            <w:tcBorders>
              <w:top w:val="single" w:sz="6" w:space="0" w:color="9AA7B8"/>
              <w:left w:val="single" w:sz="6" w:space="0" w:color="9AA7B8"/>
              <w:bottom w:val="single" w:sz="6" w:space="0" w:color="9AA7B8"/>
              <w:right w:val="single" w:sz="6" w:space="0" w:color="9AA7B8"/>
            </w:tcBorders>
            <w:vAlign w:val="center"/>
          </w:tcPr>
          <w:p w14:paraId="07702FC1" w14:textId="77777777" w:rsidR="00A55576" w:rsidRDefault="00000000">
            <w:r>
              <w:rPr>
                <w:sz w:val="17"/>
              </w:rPr>
              <w:t>Read own secrets; access Order DB; publish order events</w:t>
            </w:r>
          </w:p>
        </w:tc>
        <w:tc>
          <w:tcPr>
            <w:tcW w:w="3360" w:type="dxa"/>
            <w:tcBorders>
              <w:top w:val="single" w:sz="6" w:space="0" w:color="9AA7B8"/>
              <w:left w:val="single" w:sz="6" w:space="0" w:color="9AA7B8"/>
              <w:bottom w:val="single" w:sz="6" w:space="0" w:color="9AA7B8"/>
              <w:right w:val="single" w:sz="6" w:space="0" w:color="9AA7B8"/>
            </w:tcBorders>
            <w:vAlign w:val="center"/>
          </w:tcPr>
          <w:p w14:paraId="75E4A6BF" w14:textId="77777777" w:rsidR="00A55576" w:rsidRDefault="00000000">
            <w:r>
              <w:rPr>
                <w:sz w:val="17"/>
              </w:rPr>
              <w:t>Other service secrets; IAM administration; unrestricted S3</w:t>
            </w:r>
          </w:p>
        </w:tc>
      </w:tr>
      <w:tr w:rsidR="00A55576" w14:paraId="7FC0E394"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071E5B5" w14:textId="77777777" w:rsidR="00A55576" w:rsidRDefault="00000000">
            <w:r>
              <w:rPr>
                <w:sz w:val="17"/>
              </w:rPr>
              <w:t>inventory-service</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C863084" w14:textId="77777777" w:rsidR="00A55576" w:rsidRDefault="00000000">
            <w:r>
              <w:rPr>
                <w:sz w:val="17"/>
              </w:rPr>
              <w:t>Read own secrets; access Inventory DB; publish inventory events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2FFF0AD" w14:textId="77777777" w:rsidR="00A55576" w:rsidRDefault="00000000">
            <w:r>
              <w:rPr>
                <w:sz w:val="17"/>
              </w:rPr>
              <w:t>Payment credentials; unrelated buckets</w:t>
            </w:r>
          </w:p>
        </w:tc>
      </w:tr>
      <w:tr w:rsidR="00A55576" w14:paraId="122E672F"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25E79097" w14:textId="77777777" w:rsidR="00A55576" w:rsidRDefault="00000000">
            <w:r>
              <w:rPr>
                <w:sz w:val="17"/>
              </w:rPr>
              <w:t>payment-service</w:t>
            </w:r>
          </w:p>
        </w:tc>
        <w:tc>
          <w:tcPr>
            <w:tcW w:w="3360" w:type="dxa"/>
            <w:tcBorders>
              <w:top w:val="single" w:sz="6" w:space="0" w:color="9AA7B8"/>
              <w:left w:val="single" w:sz="6" w:space="0" w:color="9AA7B8"/>
              <w:bottom w:val="single" w:sz="6" w:space="0" w:color="9AA7B8"/>
              <w:right w:val="single" w:sz="6" w:space="0" w:color="9AA7B8"/>
            </w:tcBorders>
            <w:vAlign w:val="center"/>
          </w:tcPr>
          <w:p w14:paraId="3FA2B304" w14:textId="77777777" w:rsidR="00A55576" w:rsidRDefault="00000000">
            <w:r>
              <w:rPr>
                <w:sz w:val="17"/>
              </w:rPr>
              <w:t>Read payment secrets; access Payment DB; publish payment events</w:t>
            </w:r>
          </w:p>
        </w:tc>
        <w:tc>
          <w:tcPr>
            <w:tcW w:w="3360" w:type="dxa"/>
            <w:tcBorders>
              <w:top w:val="single" w:sz="6" w:space="0" w:color="9AA7B8"/>
              <w:left w:val="single" w:sz="6" w:space="0" w:color="9AA7B8"/>
              <w:bottom w:val="single" w:sz="6" w:space="0" w:color="9AA7B8"/>
              <w:right w:val="single" w:sz="6" w:space="0" w:color="9AA7B8"/>
            </w:tcBorders>
            <w:vAlign w:val="center"/>
          </w:tcPr>
          <w:p w14:paraId="5FBA8934" w14:textId="77777777" w:rsidR="00A55576" w:rsidRDefault="00000000">
            <w:r>
              <w:rPr>
                <w:sz w:val="17"/>
              </w:rPr>
              <w:t>Order/Auth secrets; IAM policy changes</w:t>
            </w:r>
          </w:p>
        </w:tc>
      </w:tr>
      <w:tr w:rsidR="00A55576" w14:paraId="604642D1"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9394101" w14:textId="77777777" w:rsidR="00A55576" w:rsidRDefault="00000000">
            <w:r>
              <w:rPr>
                <w:sz w:val="17"/>
              </w:rPr>
              <w:t>notification-service</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47F8F6A" w14:textId="77777777" w:rsidR="00A55576" w:rsidRDefault="00000000">
            <w:r>
              <w:rPr>
                <w:sz w:val="17"/>
              </w:rPr>
              <w:t>Consume required topics; send through notification provider</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CADBD5B" w14:textId="77777777" w:rsidR="00A55576" w:rsidRDefault="00000000">
            <w:r>
              <w:rPr>
                <w:sz w:val="17"/>
              </w:rPr>
              <w:t>Unrelated database writes</w:t>
            </w:r>
          </w:p>
        </w:tc>
      </w:tr>
      <w:tr w:rsidR="00A55576" w14:paraId="3469ED1C"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027E4863" w14:textId="77777777" w:rsidR="00A55576" w:rsidRDefault="00000000">
            <w:r>
              <w:rPr>
                <w:sz w:val="17"/>
              </w:rPr>
              <w:t>deployment role</w:t>
            </w:r>
          </w:p>
        </w:tc>
        <w:tc>
          <w:tcPr>
            <w:tcW w:w="3360" w:type="dxa"/>
            <w:tcBorders>
              <w:top w:val="single" w:sz="6" w:space="0" w:color="9AA7B8"/>
              <w:left w:val="single" w:sz="6" w:space="0" w:color="9AA7B8"/>
              <w:bottom w:val="single" w:sz="6" w:space="0" w:color="9AA7B8"/>
              <w:right w:val="single" w:sz="6" w:space="0" w:color="9AA7B8"/>
            </w:tcBorders>
            <w:vAlign w:val="center"/>
          </w:tcPr>
          <w:p w14:paraId="41ABA620" w14:textId="77777777" w:rsidR="00A55576" w:rsidRDefault="00000000">
            <w:r>
              <w:rPr>
                <w:sz w:val="17"/>
              </w:rPr>
              <w:t xml:space="preserve">Push images to ECR; update </w:t>
            </w:r>
            <w:proofErr w:type="spellStart"/>
            <w:r>
              <w:rPr>
                <w:sz w:val="17"/>
              </w:rPr>
              <w:t>GitOps</w:t>
            </w:r>
            <w:proofErr w:type="spellEnd"/>
            <w:r>
              <w:rPr>
                <w:sz w:val="17"/>
              </w:rPr>
              <w:t xml:space="preserve"> desired state</w:t>
            </w:r>
          </w:p>
        </w:tc>
        <w:tc>
          <w:tcPr>
            <w:tcW w:w="3360" w:type="dxa"/>
            <w:tcBorders>
              <w:top w:val="single" w:sz="6" w:space="0" w:color="9AA7B8"/>
              <w:left w:val="single" w:sz="6" w:space="0" w:color="9AA7B8"/>
              <w:bottom w:val="single" w:sz="6" w:space="0" w:color="9AA7B8"/>
              <w:right w:val="single" w:sz="6" w:space="0" w:color="9AA7B8"/>
            </w:tcBorders>
            <w:vAlign w:val="center"/>
          </w:tcPr>
          <w:p w14:paraId="71110140" w14:textId="77777777" w:rsidR="00A55576" w:rsidRDefault="00000000">
            <w:r>
              <w:rPr>
                <w:sz w:val="17"/>
              </w:rPr>
              <w:t>Routine cluster-admin across production</w:t>
            </w:r>
          </w:p>
        </w:tc>
      </w:tr>
    </w:tbl>
    <w:p w14:paraId="15FC0150" w14:textId="77777777" w:rsidR="006F343E" w:rsidRDefault="006F343E"/>
    <w:p w14:paraId="5EBA248F" w14:textId="25F3D340" w:rsidR="00A55576" w:rsidRDefault="00000000">
      <w:pPr>
        <w:spacing w:after="160" w:line="300" w:lineRule="auto"/>
      </w:pPr>
      <w:r>
        <w:t>Use EKS Pod Identity for workload-to-AWS permissions where practical. The important property is not the mechanism name but the isolation boundary: a payment pod should receive payment permissions and nothing else. Keep CI credentials short-lived via OIDC federation rather than long-lived static AWS keys.</w:t>
      </w:r>
    </w:p>
    <w:p w14:paraId="2F17B32C" w14:textId="77777777" w:rsidR="006F343E" w:rsidRDefault="006F343E"/>
    <w:p w14:paraId="2619768A" w14:textId="77777777" w:rsidR="00A55576" w:rsidRDefault="00000000">
      <w:pPr>
        <w:pStyle w:val="Heading2"/>
        <w:keepNext/>
        <w:spacing w:before="300" w:after="150"/>
      </w:pPr>
      <w:r>
        <w:t>13.20 Managed Data Services: Production Operating Model</w:t>
      </w:r>
    </w:p>
    <w:p w14:paraId="58385A2C" w14:textId="77777777" w:rsidR="006F343E" w:rsidRDefault="006F343E">
      <w:pPr>
        <w:pStyle w:val="Heading2"/>
        <w:keepNext/>
      </w:pPr>
    </w:p>
    <w:tbl>
      <w:tblPr>
        <w:tblW w:w="0" w:type="auto"/>
        <w:jc w:val="center"/>
        <w:tblCellMar>
          <w:left w:w="10" w:type="dxa"/>
          <w:right w:w="10" w:type="dxa"/>
        </w:tblCellMar>
        <w:tblLook w:val="04A0" w:firstRow="1" w:lastRow="0" w:firstColumn="1" w:lastColumn="0" w:noHBand="0" w:noVBand="1"/>
      </w:tblPr>
      <w:tblGrid>
        <w:gridCol w:w="3355"/>
        <w:gridCol w:w="3354"/>
        <w:gridCol w:w="3355"/>
      </w:tblGrid>
      <w:tr w:rsidR="00A55576" w14:paraId="7B82DB57"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9E557E3" w14:textId="77777777" w:rsidR="00A55576" w:rsidRDefault="00000000">
            <w:r>
              <w:rPr>
                <w:b/>
                <w:color w:val="FFFFFF"/>
                <w:sz w:val="17"/>
              </w:rPr>
              <w:t>Service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E696B72" w14:textId="77777777" w:rsidR="00A55576" w:rsidRDefault="00000000">
            <w:r>
              <w:rPr>
                <w:b/>
                <w:color w:val="FFFFFF"/>
                <w:sz w:val="17"/>
              </w:rPr>
              <w:t>Baseline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D4BAEEF" w14:textId="77777777" w:rsidR="00A55576" w:rsidRDefault="00000000">
            <w:r>
              <w:rPr>
                <w:b/>
                <w:color w:val="FFFFFF"/>
                <w:sz w:val="17"/>
              </w:rPr>
              <w:t>Critical controls</w:t>
            </w:r>
          </w:p>
        </w:tc>
      </w:tr>
      <w:tr w:rsidR="00A55576" w14:paraId="107CCE2F"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6625949C" w14:textId="77777777" w:rsidR="00A55576" w:rsidRDefault="00000000">
            <w:r>
              <w:rPr>
                <w:sz w:val="17"/>
              </w:rPr>
              <w:t>RDS PostgreSQL</w:t>
            </w:r>
          </w:p>
        </w:tc>
        <w:tc>
          <w:tcPr>
            <w:tcW w:w="3360" w:type="dxa"/>
            <w:tcBorders>
              <w:top w:val="single" w:sz="6" w:space="0" w:color="9AA7B8"/>
              <w:left w:val="single" w:sz="6" w:space="0" w:color="9AA7B8"/>
              <w:bottom w:val="single" w:sz="6" w:space="0" w:color="9AA7B8"/>
              <w:right w:val="single" w:sz="6" w:space="0" w:color="9AA7B8"/>
            </w:tcBorders>
            <w:vAlign w:val="center"/>
          </w:tcPr>
          <w:p w14:paraId="4AC31630" w14:textId="77777777" w:rsidR="00A55576" w:rsidRDefault="00000000">
            <w:r>
              <w:rPr>
                <w:sz w:val="17"/>
              </w:rPr>
              <w:t>Multi-AZ primary; replicas only when read traffic requires them</w:t>
            </w:r>
          </w:p>
        </w:tc>
        <w:tc>
          <w:tcPr>
            <w:tcW w:w="3360" w:type="dxa"/>
            <w:tcBorders>
              <w:top w:val="single" w:sz="6" w:space="0" w:color="9AA7B8"/>
              <w:left w:val="single" w:sz="6" w:space="0" w:color="9AA7B8"/>
              <w:bottom w:val="single" w:sz="6" w:space="0" w:color="9AA7B8"/>
              <w:right w:val="single" w:sz="6" w:space="0" w:color="9AA7B8"/>
            </w:tcBorders>
            <w:vAlign w:val="center"/>
          </w:tcPr>
          <w:p w14:paraId="39371065" w14:textId="77777777" w:rsidR="00A55576" w:rsidRDefault="00000000">
            <w:r>
              <w:rPr>
                <w:sz w:val="17"/>
              </w:rPr>
              <w:t>PITR; encryption; backups; connection limits; pooling; CPU/IOPS/storage alarms</w:t>
            </w:r>
          </w:p>
        </w:tc>
      </w:tr>
      <w:tr w:rsidR="00A55576" w14:paraId="735483D8"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EFE8C3C" w14:textId="77777777" w:rsidR="00A55576" w:rsidRDefault="00000000">
            <w:proofErr w:type="spellStart"/>
            <w:r>
              <w:rPr>
                <w:sz w:val="17"/>
              </w:rPr>
              <w:t>DocumentDB</w:t>
            </w:r>
            <w:proofErr w:type="spellEnd"/>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656A540" w14:textId="77777777" w:rsidR="00A55576" w:rsidRDefault="00000000">
            <w:r>
              <w:rPr>
                <w:sz w:val="17"/>
              </w:rPr>
              <w:t>Multi-AZ cluster when catalog scale requires it</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50E5EB7" w14:textId="77777777" w:rsidR="00A55576" w:rsidRDefault="00000000">
            <w:r>
              <w:rPr>
                <w:sz w:val="17"/>
              </w:rPr>
              <w:t>Indexes by access pattern; backups; encryption; private connectivity; restore tests</w:t>
            </w:r>
          </w:p>
        </w:tc>
      </w:tr>
      <w:tr w:rsidR="00A55576" w14:paraId="445DE582"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0C52EEDB" w14:textId="77777777" w:rsidR="00A55576" w:rsidRDefault="00000000">
            <w:proofErr w:type="spellStart"/>
            <w:r>
              <w:rPr>
                <w:sz w:val="17"/>
              </w:rPr>
              <w:t>ElastiCache</w:t>
            </w:r>
            <w:proofErr w:type="spellEnd"/>
            <w:r>
              <w:rPr>
                <w:sz w:val="17"/>
              </w:rPr>
              <w:t xml:space="preserve"> Redis</w:t>
            </w:r>
          </w:p>
        </w:tc>
        <w:tc>
          <w:tcPr>
            <w:tcW w:w="3360" w:type="dxa"/>
            <w:tcBorders>
              <w:top w:val="single" w:sz="6" w:space="0" w:color="9AA7B8"/>
              <w:left w:val="single" w:sz="6" w:space="0" w:color="9AA7B8"/>
              <w:bottom w:val="single" w:sz="6" w:space="0" w:color="9AA7B8"/>
              <w:right w:val="single" w:sz="6" w:space="0" w:color="9AA7B8"/>
            </w:tcBorders>
            <w:vAlign w:val="center"/>
          </w:tcPr>
          <w:p w14:paraId="64A204EC" w14:textId="77777777" w:rsidR="00A55576" w:rsidRDefault="00000000">
            <w:r>
              <w:rPr>
                <w:sz w:val="17"/>
              </w:rPr>
              <w:t>Replication + automatic failover for hot-path resilience</w:t>
            </w:r>
          </w:p>
        </w:tc>
        <w:tc>
          <w:tcPr>
            <w:tcW w:w="3360" w:type="dxa"/>
            <w:tcBorders>
              <w:top w:val="single" w:sz="6" w:space="0" w:color="9AA7B8"/>
              <w:left w:val="single" w:sz="6" w:space="0" w:color="9AA7B8"/>
              <w:bottom w:val="single" w:sz="6" w:space="0" w:color="9AA7B8"/>
              <w:right w:val="single" w:sz="6" w:space="0" w:color="9AA7B8"/>
            </w:tcBorders>
            <w:vAlign w:val="center"/>
          </w:tcPr>
          <w:p w14:paraId="36A3C8DF" w14:textId="77777777" w:rsidR="00A55576" w:rsidRDefault="00000000">
            <w:r>
              <w:rPr>
                <w:sz w:val="17"/>
              </w:rPr>
              <w:t>TLS/auth; TTLs; eviction policy; no authoritative business state</w:t>
            </w:r>
          </w:p>
        </w:tc>
      </w:tr>
      <w:tr w:rsidR="00A55576" w14:paraId="29FBF084"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13A858A" w14:textId="77777777" w:rsidR="00A55576" w:rsidRDefault="00000000">
            <w:r>
              <w:rPr>
                <w:sz w:val="17"/>
              </w:rPr>
              <w:t>MSK</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D21ECC1" w14:textId="77777777" w:rsidR="00A55576" w:rsidRDefault="00000000">
            <w:r>
              <w:rPr>
                <w:sz w:val="17"/>
              </w:rPr>
              <w:t>Multi-AZ cluster; RF &gt;= 3 for production topics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98477FD" w14:textId="77777777" w:rsidR="00A55576" w:rsidRDefault="00000000">
            <w:r>
              <w:rPr>
                <w:sz w:val="17"/>
              </w:rPr>
              <w:t>Monitor broker CPU/storage, under-replicated partitions, lag, throughput and retention</w:t>
            </w:r>
          </w:p>
        </w:tc>
      </w:tr>
      <w:tr w:rsidR="00A55576" w14:paraId="172EB157"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4146B5FE" w14:textId="77777777" w:rsidR="00A55576" w:rsidRDefault="00000000">
            <w:r>
              <w:rPr>
                <w:sz w:val="17"/>
              </w:rPr>
              <w:t>S3</w:t>
            </w:r>
          </w:p>
        </w:tc>
        <w:tc>
          <w:tcPr>
            <w:tcW w:w="3360" w:type="dxa"/>
            <w:tcBorders>
              <w:top w:val="single" w:sz="6" w:space="0" w:color="9AA7B8"/>
              <w:left w:val="single" w:sz="6" w:space="0" w:color="9AA7B8"/>
              <w:bottom w:val="single" w:sz="6" w:space="0" w:color="9AA7B8"/>
              <w:right w:val="single" w:sz="6" w:space="0" w:color="9AA7B8"/>
            </w:tcBorders>
            <w:vAlign w:val="center"/>
          </w:tcPr>
          <w:p w14:paraId="50C0BA66" w14:textId="77777777" w:rsidR="00A55576" w:rsidRDefault="00000000">
            <w:r>
              <w:rPr>
                <w:sz w:val="17"/>
              </w:rPr>
              <w:t>Private bucket via CloudFront OAC</w:t>
            </w:r>
          </w:p>
        </w:tc>
        <w:tc>
          <w:tcPr>
            <w:tcW w:w="3360" w:type="dxa"/>
            <w:tcBorders>
              <w:top w:val="single" w:sz="6" w:space="0" w:color="9AA7B8"/>
              <w:left w:val="single" w:sz="6" w:space="0" w:color="9AA7B8"/>
              <w:bottom w:val="single" w:sz="6" w:space="0" w:color="9AA7B8"/>
              <w:right w:val="single" w:sz="6" w:space="0" w:color="9AA7B8"/>
            </w:tcBorders>
            <w:vAlign w:val="center"/>
          </w:tcPr>
          <w:p w14:paraId="0CBBAED4" w14:textId="77777777" w:rsidR="00A55576" w:rsidRDefault="00000000">
            <w:r>
              <w:rPr>
                <w:sz w:val="17"/>
              </w:rPr>
              <w:t>Versioning; lifecycle; encryption; controlled bucket policy</w:t>
            </w:r>
          </w:p>
        </w:tc>
      </w:tr>
    </w:tbl>
    <w:p w14:paraId="579F33BD" w14:textId="77777777" w:rsidR="006F343E" w:rsidRDefault="006F343E"/>
    <w:p w14:paraId="75562487" w14:textId="04E81CA2" w:rsidR="00A55576" w:rsidRDefault="00000000">
      <w:pPr>
        <w:spacing w:after="160" w:line="300" w:lineRule="auto"/>
      </w:pPr>
      <w:r>
        <w:t>For Kafka, production readiness requires client-side resilience as well as broker redundancy. Consumers must handle broker movement, rebalances and redelivery without duplicating business side effects.</w:t>
      </w:r>
    </w:p>
    <w:p w14:paraId="78FDB341" w14:textId="77777777" w:rsidR="006F343E" w:rsidRDefault="006F343E"/>
    <w:p w14:paraId="04C44BA7" w14:textId="77777777" w:rsidR="00A55576" w:rsidRDefault="00000000">
      <w:pPr>
        <w:pStyle w:val="Heading2"/>
        <w:keepNext/>
        <w:spacing w:before="300" w:after="150"/>
      </w:pPr>
      <w:r>
        <w:t>13.21 NAT, VPC Endpoints and Egress Strategy</w:t>
      </w:r>
    </w:p>
    <w:p w14:paraId="28A4FC67" w14:textId="77777777" w:rsidR="006F343E" w:rsidRDefault="006F343E">
      <w:pPr>
        <w:pStyle w:val="Heading2"/>
        <w:keepNext/>
      </w:pPr>
    </w:p>
    <w:p w14:paraId="7996FBD7" w14:textId="77777777" w:rsidR="00A55576" w:rsidRDefault="00000000">
      <w:pPr>
        <w:spacing w:after="160" w:line="300" w:lineRule="auto"/>
      </w:pPr>
      <w:r>
        <w:t>Private workloads should use public internet egress only when necessary. NAT provides controlled IPv4 egress; VPC gateway/interface endpoints keep supported AWS service calls inside AWS networking and reduce NAT dependence.</w:t>
      </w:r>
    </w:p>
    <w:p w14:paraId="30484D75" w14:textId="77777777" w:rsidR="00A55576" w:rsidRDefault="00000000">
      <w:pPr>
        <w:pStyle w:val="ListParagraph"/>
        <w:spacing w:after="90"/>
        <w:ind w:left="360" w:hanging="260"/>
      </w:pPr>
      <w:r>
        <w:t>• With zonal NAT Gateways, route each private subnet to the NAT in the same AZ so a single-AZ failure does not remove outbound connectivity from healthy AZs.</w:t>
      </w:r>
    </w:p>
    <w:p w14:paraId="60D06023" w14:textId="77777777" w:rsidR="00A55576" w:rsidRDefault="00000000">
      <w:pPr>
        <w:pStyle w:val="ListParagraph"/>
        <w:spacing w:after="90"/>
        <w:ind w:left="360" w:hanging="260"/>
      </w:pPr>
      <w:r>
        <w:t>• Prefer S3 gateway endpoints and interface endpoints for AWS services such as ECR, Secrets Manager and Systems Manager when they are part of the workload path.</w:t>
      </w:r>
    </w:p>
    <w:p w14:paraId="3505085D" w14:textId="77777777" w:rsidR="00A55576" w:rsidRDefault="00000000">
      <w:pPr>
        <w:pStyle w:val="ListParagraph"/>
        <w:spacing w:after="90"/>
        <w:ind w:left="360" w:hanging="260"/>
      </w:pPr>
      <w:r>
        <w:t>• Define an external egress allowlist for third-party APIs, monitor egress bytes, and investigate new destinations as a security signal.</w:t>
      </w:r>
    </w:p>
    <w:p w14:paraId="1D1EB5F9" w14:textId="77777777" w:rsidR="00A55576" w:rsidRDefault="00000000">
      <w:pPr>
        <w:pStyle w:val="ListParagraph"/>
        <w:spacing w:after="90"/>
        <w:ind w:left="360" w:hanging="260"/>
      </w:pPr>
      <w:r>
        <w:t>• Evaluate Regional NAT Gateway when it materially simplifies HA and routing. Make the choice from actual egress requirements and cost, not from a default assumption.</w:t>
      </w:r>
    </w:p>
    <w:p w14:paraId="60EECBFC" w14:textId="77777777" w:rsidR="006F343E" w:rsidRDefault="006F343E">
      <w:pPr>
        <w:pStyle w:val="ListParagraph"/>
      </w:pPr>
    </w:p>
    <w:p w14:paraId="6042446E" w14:textId="77777777" w:rsidR="006F343E" w:rsidRDefault="006F343E">
      <w:pPr>
        <w:rPr>
          <w:color w:val="2E74B5"/>
          <w:sz w:val="26"/>
          <w:szCs w:val="26"/>
        </w:rPr>
      </w:pPr>
      <w:r>
        <w:br w:type="page"/>
      </w:r>
    </w:p>
    <w:p w14:paraId="3E37D14C" w14:textId="441477BC" w:rsidR="00A55576" w:rsidRDefault="00000000">
      <w:pPr>
        <w:pStyle w:val="Heading2"/>
        <w:keepNext/>
        <w:spacing w:before="300" w:after="150"/>
      </w:pPr>
      <w:r>
        <w:lastRenderedPageBreak/>
        <w:t>13.22 Infrastructure Provisioning and Deployment Flow</w:t>
      </w:r>
    </w:p>
    <w:tbl>
      <w:tblPr>
        <w:tblW w:w="0" w:type="auto"/>
        <w:jc w:val="center"/>
        <w:tblCellMar>
          <w:left w:w="10" w:type="dxa"/>
          <w:right w:w="10" w:type="dxa"/>
        </w:tblCellMar>
        <w:tblLook w:val="04A0" w:firstRow="1" w:lastRow="0" w:firstColumn="1" w:lastColumn="0" w:noHBand="0" w:noVBand="1"/>
      </w:tblPr>
      <w:tblGrid>
        <w:gridCol w:w="3354"/>
        <w:gridCol w:w="3355"/>
        <w:gridCol w:w="3355"/>
      </w:tblGrid>
      <w:tr w:rsidR="00A55576" w14:paraId="1F28CE72"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E652127" w14:textId="77777777" w:rsidR="00A55576" w:rsidRDefault="00000000">
            <w:r>
              <w:rPr>
                <w:b/>
                <w:color w:val="FFFFFF"/>
                <w:sz w:val="17"/>
              </w:rPr>
              <w:t>Stage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08B5DF7D" w14:textId="77777777" w:rsidR="00A55576" w:rsidRDefault="00000000">
            <w:r>
              <w:rPr>
                <w:b/>
                <w:color w:val="FFFFFF"/>
                <w:sz w:val="17"/>
              </w:rPr>
              <w:t>Actions</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444B7DE0" w14:textId="77777777" w:rsidR="00A55576" w:rsidRDefault="00000000">
            <w:r>
              <w:rPr>
                <w:b/>
                <w:color w:val="FFFFFF"/>
                <w:sz w:val="17"/>
              </w:rPr>
              <w:t>Validation gate</w:t>
            </w:r>
          </w:p>
        </w:tc>
      </w:tr>
      <w:tr w:rsidR="00A55576" w14:paraId="4A0AE930"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7B84BD9B" w14:textId="77777777" w:rsidR="00A55576" w:rsidRDefault="00000000">
            <w:r>
              <w:rPr>
                <w:sz w:val="17"/>
              </w:rPr>
              <w:t>1. Foundation</w:t>
            </w:r>
          </w:p>
        </w:tc>
        <w:tc>
          <w:tcPr>
            <w:tcW w:w="3360" w:type="dxa"/>
            <w:tcBorders>
              <w:top w:val="single" w:sz="6" w:space="0" w:color="9AA7B8"/>
              <w:left w:val="single" w:sz="6" w:space="0" w:color="9AA7B8"/>
              <w:bottom w:val="single" w:sz="6" w:space="0" w:color="9AA7B8"/>
              <w:right w:val="single" w:sz="6" w:space="0" w:color="9AA7B8"/>
            </w:tcBorders>
            <w:vAlign w:val="center"/>
          </w:tcPr>
          <w:p w14:paraId="2E6AED7A" w14:textId="77777777" w:rsidR="00A55576" w:rsidRDefault="00000000">
            <w:r>
              <w:rPr>
                <w:sz w:val="17"/>
              </w:rPr>
              <w:t>VPC, subnets, route tables, endpoints, security groups, DNS</w:t>
            </w:r>
          </w:p>
        </w:tc>
        <w:tc>
          <w:tcPr>
            <w:tcW w:w="3360" w:type="dxa"/>
            <w:tcBorders>
              <w:top w:val="single" w:sz="6" w:space="0" w:color="9AA7B8"/>
              <w:left w:val="single" w:sz="6" w:space="0" w:color="9AA7B8"/>
              <w:bottom w:val="single" w:sz="6" w:space="0" w:color="9AA7B8"/>
              <w:right w:val="single" w:sz="6" w:space="0" w:color="9AA7B8"/>
            </w:tcBorders>
            <w:vAlign w:val="center"/>
          </w:tcPr>
          <w:p w14:paraId="5725390F" w14:textId="77777777" w:rsidR="00A55576" w:rsidRDefault="00000000">
            <w:r>
              <w:rPr>
                <w:sz w:val="17"/>
              </w:rPr>
              <w:t>Terraform plan + policy checks</w:t>
            </w:r>
          </w:p>
        </w:tc>
      </w:tr>
      <w:tr w:rsidR="00A55576" w14:paraId="15F484A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FA0B021" w14:textId="77777777" w:rsidR="00A55576" w:rsidRDefault="00000000">
            <w:r>
              <w:rPr>
                <w:sz w:val="17"/>
              </w:rPr>
              <w:t>2. Data</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291A5B8" w14:textId="77777777" w:rsidR="00A55576" w:rsidRPr="001E2779" w:rsidRDefault="00000000">
            <w:pPr>
              <w:rPr>
                <w:lang w:val="pt-PT"/>
              </w:rPr>
            </w:pPr>
            <w:r w:rsidRPr="001E2779">
              <w:rPr>
                <w:sz w:val="17"/>
                <w:lang w:val="pt-PT"/>
              </w:rPr>
              <w:t>RDS, Redis, DocumentDB, MSK, S3</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88F8BD6" w14:textId="77777777" w:rsidR="00A55576" w:rsidRDefault="00000000">
            <w:r>
              <w:rPr>
                <w:sz w:val="17"/>
              </w:rPr>
              <w:t>Connectivity + encryption + backup verification</w:t>
            </w:r>
          </w:p>
        </w:tc>
      </w:tr>
      <w:tr w:rsidR="00A55576" w14:paraId="7B8609C0"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6091FACB" w14:textId="77777777" w:rsidR="00A55576" w:rsidRDefault="00000000">
            <w:r>
              <w:rPr>
                <w:sz w:val="17"/>
              </w:rPr>
              <w:t>3. EKS</w:t>
            </w:r>
          </w:p>
        </w:tc>
        <w:tc>
          <w:tcPr>
            <w:tcW w:w="3360" w:type="dxa"/>
            <w:tcBorders>
              <w:top w:val="single" w:sz="6" w:space="0" w:color="9AA7B8"/>
              <w:left w:val="single" w:sz="6" w:space="0" w:color="9AA7B8"/>
              <w:bottom w:val="single" w:sz="6" w:space="0" w:color="9AA7B8"/>
              <w:right w:val="single" w:sz="6" w:space="0" w:color="9AA7B8"/>
            </w:tcBorders>
            <w:vAlign w:val="center"/>
          </w:tcPr>
          <w:p w14:paraId="5B4F2ED0" w14:textId="77777777" w:rsidR="00A55576" w:rsidRDefault="00000000">
            <w:r>
              <w:rPr>
                <w:sz w:val="17"/>
              </w:rPr>
              <w:t>Cluster, node pools, workload identity, autoscaling</w:t>
            </w:r>
          </w:p>
        </w:tc>
        <w:tc>
          <w:tcPr>
            <w:tcW w:w="3360" w:type="dxa"/>
            <w:tcBorders>
              <w:top w:val="single" w:sz="6" w:space="0" w:color="9AA7B8"/>
              <w:left w:val="single" w:sz="6" w:space="0" w:color="9AA7B8"/>
              <w:bottom w:val="single" w:sz="6" w:space="0" w:color="9AA7B8"/>
              <w:right w:val="single" w:sz="6" w:space="0" w:color="9AA7B8"/>
            </w:tcBorders>
            <w:vAlign w:val="center"/>
          </w:tcPr>
          <w:p w14:paraId="07C3BF14" w14:textId="77777777" w:rsidR="00A55576" w:rsidRDefault="00000000">
            <w:r>
              <w:rPr>
                <w:sz w:val="17"/>
              </w:rPr>
              <w:t>Cluster health + IAM tests</w:t>
            </w:r>
          </w:p>
        </w:tc>
      </w:tr>
      <w:tr w:rsidR="00A55576" w14:paraId="0A51B990"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0310063" w14:textId="77777777" w:rsidR="00A55576" w:rsidRDefault="00000000">
            <w:r>
              <w:rPr>
                <w:sz w:val="17"/>
              </w:rPr>
              <w:t>4. Platform</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2E8B6B2" w14:textId="77777777" w:rsidR="00A55576" w:rsidRDefault="00000000">
            <w:r>
              <w:rPr>
                <w:sz w:val="17"/>
              </w:rPr>
              <w:t>Load Balancer Controller, External Secrets, telemetry</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4B5B79C" w14:textId="77777777" w:rsidR="00A55576" w:rsidRDefault="00000000">
            <w:r>
              <w:rPr>
                <w:sz w:val="17"/>
              </w:rPr>
              <w:t>Controller + certificate + secret-sync checks</w:t>
            </w:r>
          </w:p>
        </w:tc>
      </w:tr>
      <w:tr w:rsidR="00A55576" w14:paraId="0CE18173"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7C486D46" w14:textId="77777777" w:rsidR="00A55576" w:rsidRDefault="00000000">
            <w:r>
              <w:rPr>
                <w:sz w:val="17"/>
              </w:rPr>
              <w:t>5. Application</w:t>
            </w:r>
          </w:p>
        </w:tc>
        <w:tc>
          <w:tcPr>
            <w:tcW w:w="3360" w:type="dxa"/>
            <w:tcBorders>
              <w:top w:val="single" w:sz="6" w:space="0" w:color="9AA7B8"/>
              <w:left w:val="single" w:sz="6" w:space="0" w:color="9AA7B8"/>
              <w:bottom w:val="single" w:sz="6" w:space="0" w:color="9AA7B8"/>
              <w:right w:val="single" w:sz="6" w:space="0" w:color="9AA7B8"/>
            </w:tcBorders>
            <w:vAlign w:val="center"/>
          </w:tcPr>
          <w:p w14:paraId="01951DD4" w14:textId="77777777" w:rsidR="00A55576" w:rsidRDefault="00000000">
            <w:r>
              <w:rPr>
                <w:sz w:val="17"/>
              </w:rPr>
              <w:t xml:space="preserve">Gateway, services and consumers via </w:t>
            </w:r>
            <w:proofErr w:type="spellStart"/>
            <w:r>
              <w:rPr>
                <w:sz w:val="17"/>
              </w:rPr>
              <w:t>GitOps</w:t>
            </w:r>
            <w:proofErr w:type="spellEnd"/>
          </w:p>
        </w:tc>
        <w:tc>
          <w:tcPr>
            <w:tcW w:w="3360" w:type="dxa"/>
            <w:tcBorders>
              <w:top w:val="single" w:sz="6" w:space="0" w:color="9AA7B8"/>
              <w:left w:val="single" w:sz="6" w:space="0" w:color="9AA7B8"/>
              <w:bottom w:val="single" w:sz="6" w:space="0" w:color="9AA7B8"/>
              <w:right w:val="single" w:sz="6" w:space="0" w:color="9AA7B8"/>
            </w:tcBorders>
            <w:vAlign w:val="center"/>
          </w:tcPr>
          <w:p w14:paraId="50A60A2F" w14:textId="77777777" w:rsidR="00A55576" w:rsidRDefault="00000000">
            <w:r>
              <w:rPr>
                <w:sz w:val="17"/>
              </w:rPr>
              <w:t>Readiness + migrations + smoke tests</w:t>
            </w:r>
          </w:p>
        </w:tc>
      </w:tr>
      <w:tr w:rsidR="00A55576" w14:paraId="38BA1ED3"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22FC596" w14:textId="77777777" w:rsidR="00A55576" w:rsidRDefault="00000000">
            <w:r>
              <w:rPr>
                <w:sz w:val="17"/>
              </w:rPr>
              <w:t>6. Verify</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DBBD6CC" w14:textId="77777777" w:rsidR="00A55576" w:rsidRDefault="00000000">
            <w:r>
              <w:rPr>
                <w:sz w:val="17"/>
              </w:rPr>
              <w:t>Synthetic checkout and critical-path tests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A2C18A3" w14:textId="77777777" w:rsidR="00A55576" w:rsidRDefault="00000000">
            <w:r>
              <w:rPr>
                <w:sz w:val="17"/>
              </w:rPr>
              <w:t>SLO + latency + error + lag checks</w:t>
            </w:r>
          </w:p>
        </w:tc>
      </w:tr>
      <w:tr w:rsidR="00A55576" w14:paraId="78F0DF94"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573D56EC" w14:textId="77777777" w:rsidR="00A55576" w:rsidRDefault="00000000">
            <w:r>
              <w:rPr>
                <w:sz w:val="17"/>
              </w:rPr>
              <w:t>7. Promote</w:t>
            </w:r>
          </w:p>
        </w:tc>
        <w:tc>
          <w:tcPr>
            <w:tcW w:w="3360" w:type="dxa"/>
            <w:tcBorders>
              <w:top w:val="single" w:sz="6" w:space="0" w:color="9AA7B8"/>
              <w:left w:val="single" w:sz="6" w:space="0" w:color="9AA7B8"/>
              <w:bottom w:val="single" w:sz="6" w:space="0" w:color="9AA7B8"/>
              <w:right w:val="single" w:sz="6" w:space="0" w:color="9AA7B8"/>
            </w:tcBorders>
            <w:vAlign w:val="center"/>
          </w:tcPr>
          <w:p w14:paraId="673C8681" w14:textId="77777777" w:rsidR="00A55576" w:rsidRDefault="00000000">
            <w:r>
              <w:rPr>
                <w:sz w:val="17"/>
              </w:rPr>
              <w:t>Canary and progressive traffic shift</w:t>
            </w:r>
          </w:p>
        </w:tc>
        <w:tc>
          <w:tcPr>
            <w:tcW w:w="3360" w:type="dxa"/>
            <w:tcBorders>
              <w:top w:val="single" w:sz="6" w:space="0" w:color="9AA7B8"/>
              <w:left w:val="single" w:sz="6" w:space="0" w:color="9AA7B8"/>
              <w:bottom w:val="single" w:sz="6" w:space="0" w:color="9AA7B8"/>
              <w:right w:val="single" w:sz="6" w:space="0" w:color="9AA7B8"/>
            </w:tcBorders>
            <w:vAlign w:val="center"/>
          </w:tcPr>
          <w:p w14:paraId="1800FCD9" w14:textId="77777777" w:rsidR="00A55576" w:rsidRDefault="00000000">
            <w:r>
              <w:rPr>
                <w:sz w:val="17"/>
              </w:rPr>
              <w:t>Automatic rollback thresholds armed</w:t>
            </w:r>
          </w:p>
        </w:tc>
      </w:tr>
    </w:tbl>
    <w:p w14:paraId="4BBE2D4C" w14:textId="77777777" w:rsidR="00A55576" w:rsidRDefault="00000000">
      <w:pPr>
        <w:spacing w:before="80" w:after="120"/>
        <w:ind w:left="280"/>
      </w:pPr>
      <w:r>
        <w:rPr>
          <w:rFonts w:ascii="Courier New" w:hAnsi="Courier New"/>
          <w:sz w:val="17"/>
        </w:rPr>
        <w:t>Terraform</w:t>
      </w:r>
      <w:r>
        <w:rPr>
          <w:rFonts w:ascii="Courier New" w:hAnsi="Courier New"/>
          <w:sz w:val="17"/>
        </w:rPr>
        <w:br/>
        <w:t xml:space="preserve">  -&gt; VPC / EKS / RDS / MSK / Redis / IAM</w:t>
      </w:r>
      <w:r>
        <w:rPr>
          <w:rFonts w:ascii="Courier New" w:hAnsi="Courier New"/>
          <w:sz w:val="17"/>
        </w:rPr>
        <w:br/>
        <w:t xml:space="preserve">        |</w:t>
      </w:r>
      <w:r>
        <w:rPr>
          <w:rFonts w:ascii="Courier New" w:hAnsi="Courier New"/>
          <w:sz w:val="17"/>
        </w:rPr>
        <w:br/>
        <w:t xml:space="preserve">        v</w:t>
      </w:r>
      <w:r>
        <w:rPr>
          <w:rFonts w:ascii="Courier New" w:hAnsi="Courier New"/>
          <w:sz w:val="17"/>
        </w:rPr>
        <w:br/>
        <w:t>Platform bootstrap</w:t>
      </w:r>
      <w:r>
        <w:rPr>
          <w:rFonts w:ascii="Courier New" w:hAnsi="Courier New"/>
          <w:sz w:val="17"/>
        </w:rPr>
        <w:br/>
        <w:t xml:space="preserve">  -&gt; Load Balancer Controller / External Secrets / Telemetry</w:t>
      </w:r>
      <w:r>
        <w:rPr>
          <w:rFonts w:ascii="Courier New" w:hAnsi="Courier New"/>
          <w:sz w:val="17"/>
        </w:rPr>
        <w:br/>
        <w:t xml:space="preserve">        |</w:t>
      </w:r>
      <w:r>
        <w:rPr>
          <w:rFonts w:ascii="Courier New" w:hAnsi="Courier New"/>
          <w:sz w:val="17"/>
        </w:rPr>
        <w:br/>
        <w:t xml:space="preserve">        v</w:t>
      </w:r>
      <w:r>
        <w:rPr>
          <w:rFonts w:ascii="Courier New" w:hAnsi="Courier New"/>
          <w:sz w:val="17"/>
        </w:rPr>
        <w:br/>
      </w:r>
      <w:proofErr w:type="spellStart"/>
      <w:r>
        <w:rPr>
          <w:rFonts w:ascii="Courier New" w:hAnsi="Courier New"/>
          <w:sz w:val="17"/>
        </w:rPr>
        <w:t>GitOps</w:t>
      </w:r>
      <w:proofErr w:type="spellEnd"/>
      <w:r>
        <w:rPr>
          <w:rFonts w:ascii="Courier New" w:hAnsi="Courier New"/>
          <w:sz w:val="17"/>
        </w:rPr>
        <w:br/>
        <w:t xml:space="preserve">  -&gt; Gateway / Services / Consumers / Ingress</w:t>
      </w:r>
      <w:r>
        <w:rPr>
          <w:rFonts w:ascii="Courier New" w:hAnsi="Courier New"/>
          <w:sz w:val="17"/>
        </w:rPr>
        <w:br/>
        <w:t xml:space="preserve">        |</w:t>
      </w:r>
      <w:r>
        <w:rPr>
          <w:rFonts w:ascii="Courier New" w:hAnsi="Courier New"/>
          <w:sz w:val="17"/>
        </w:rPr>
        <w:br/>
        <w:t xml:space="preserve">        v</w:t>
      </w:r>
      <w:r>
        <w:rPr>
          <w:rFonts w:ascii="Courier New" w:hAnsi="Courier New"/>
          <w:sz w:val="17"/>
        </w:rPr>
        <w:br/>
        <w:t>Canary</w:t>
      </w:r>
      <w:r>
        <w:rPr>
          <w:rFonts w:ascii="Courier New" w:hAnsi="Courier New"/>
          <w:sz w:val="17"/>
        </w:rPr>
        <w:br/>
        <w:t xml:space="preserve">  -&gt; 5% -&gt; 25% -&gt; 50% -&gt; 100% (only while SLOs remain healthy)</w:t>
      </w:r>
    </w:p>
    <w:p w14:paraId="59DC9240" w14:textId="77777777" w:rsidR="00A55576" w:rsidRDefault="00000000">
      <w:pPr>
        <w:spacing w:after="160" w:line="300" w:lineRule="auto"/>
      </w:pPr>
      <w:r>
        <w:t xml:space="preserve">The operating rule is that infrastructure is Terraform-controlled, platform add-ons are repeatable bootstrap components, and application desired state is </w:t>
      </w:r>
      <w:proofErr w:type="spellStart"/>
      <w:r>
        <w:t>GitOps</w:t>
      </w:r>
      <w:proofErr w:type="spellEnd"/>
      <w:r>
        <w:t>-controlled. Production should not depend on an engineer manually editing live Kubernetes objects.</w:t>
      </w:r>
    </w:p>
    <w:p w14:paraId="1027BB8C" w14:textId="77777777" w:rsidR="006F343E" w:rsidRDefault="006F343E"/>
    <w:p w14:paraId="7DE392B0" w14:textId="77777777" w:rsidR="00A55576" w:rsidRDefault="00000000">
      <w:pPr>
        <w:pStyle w:val="Heading2"/>
        <w:keepNext/>
        <w:spacing w:before="300" w:after="150"/>
      </w:pPr>
      <w:r>
        <w:t>13.23 Zero-Downtime Deployment Mechanics</w:t>
      </w:r>
    </w:p>
    <w:p w14:paraId="00259583" w14:textId="77777777" w:rsidR="006F343E" w:rsidRDefault="006F343E">
      <w:pPr>
        <w:pStyle w:val="Heading2"/>
        <w:keepNext/>
      </w:pPr>
    </w:p>
    <w:p w14:paraId="1E7F6A4B" w14:textId="77777777" w:rsidR="00A55576" w:rsidRDefault="00000000">
      <w:pPr>
        <w:pStyle w:val="ListParagraph"/>
        <w:spacing w:after="90"/>
        <w:ind w:left="360" w:hanging="260"/>
      </w:pPr>
      <w:r>
        <w:t>• New pods become Ready before old pods are drained. Readiness should reflect real dependency readiness, not simply process startup.</w:t>
      </w:r>
    </w:p>
    <w:p w14:paraId="191D7892" w14:textId="77777777" w:rsidR="00A55576" w:rsidRDefault="00000000">
      <w:pPr>
        <w:pStyle w:val="ListParagraph"/>
        <w:spacing w:after="90"/>
        <w:ind w:left="360" w:hanging="260"/>
      </w:pPr>
      <w:r>
        <w:t xml:space="preserve">• Use graceful shutdown and </w:t>
      </w:r>
      <w:proofErr w:type="spellStart"/>
      <w:r>
        <w:t>preStop</w:t>
      </w:r>
      <w:proofErr w:type="spellEnd"/>
      <w:r>
        <w:t xml:space="preserve"> </w:t>
      </w:r>
      <w:proofErr w:type="spellStart"/>
      <w:r>
        <w:t>behavior</w:t>
      </w:r>
      <w:proofErr w:type="spellEnd"/>
      <w:r>
        <w:t xml:space="preserve"> so in-flight HTTP requests and Kafka processing can drain safely.</w:t>
      </w:r>
    </w:p>
    <w:p w14:paraId="1AA72ACB" w14:textId="77777777" w:rsidR="00A55576" w:rsidRDefault="00000000">
      <w:pPr>
        <w:pStyle w:val="ListParagraph"/>
        <w:spacing w:after="90"/>
        <w:ind w:left="360" w:hanging="260"/>
      </w:pPr>
      <w:r>
        <w:t>• Use expand → migrate → contract for database changes so old and new application versions can coexist during the rollout.</w:t>
      </w:r>
    </w:p>
    <w:p w14:paraId="1A21789A" w14:textId="77777777" w:rsidR="00A55576" w:rsidRDefault="00000000">
      <w:pPr>
        <w:pStyle w:val="ListParagraph"/>
        <w:spacing w:after="90"/>
        <w:ind w:left="360" w:hanging="260"/>
      </w:pPr>
      <w:r>
        <w:t xml:space="preserve">• Keep API and event schemas </w:t>
      </w:r>
      <w:proofErr w:type="gramStart"/>
      <w:r>
        <w:t>backward-compatible</w:t>
      </w:r>
      <w:proofErr w:type="gramEnd"/>
      <w:r>
        <w:t xml:space="preserve"> for the entire rollout window; producers may be upgraded before every consumer.</w:t>
      </w:r>
    </w:p>
    <w:p w14:paraId="111C7108" w14:textId="77777777" w:rsidR="00A55576" w:rsidRDefault="00000000">
      <w:pPr>
        <w:pStyle w:val="ListParagraph"/>
        <w:spacing w:after="90"/>
        <w:ind w:left="360" w:hanging="260"/>
      </w:pPr>
      <w:r>
        <w:t>• Canary decisions should use both technical and business metrics: 5xx rate, p95 latency, checkout success, payment failures, order creation rate and Kafka lag.</w:t>
      </w:r>
    </w:p>
    <w:p w14:paraId="0B290585" w14:textId="77777777" w:rsidR="00A55576" w:rsidRDefault="00000000">
      <w:pPr>
        <w:pStyle w:val="Heading2"/>
        <w:keepNext/>
        <w:spacing w:before="300" w:after="150"/>
      </w:pPr>
      <w:r>
        <w:t>13.24 Observability and AWS Operations</w:t>
      </w:r>
    </w:p>
    <w:tbl>
      <w:tblPr>
        <w:tblW w:w="0" w:type="auto"/>
        <w:jc w:val="center"/>
        <w:tblCellMar>
          <w:left w:w="10" w:type="dxa"/>
          <w:right w:w="10" w:type="dxa"/>
        </w:tblCellMar>
        <w:tblLook w:val="04A0" w:firstRow="1" w:lastRow="0" w:firstColumn="1" w:lastColumn="0" w:noHBand="0" w:noVBand="1"/>
      </w:tblPr>
      <w:tblGrid>
        <w:gridCol w:w="3354"/>
        <w:gridCol w:w="3355"/>
        <w:gridCol w:w="3355"/>
      </w:tblGrid>
      <w:tr w:rsidR="00A55576" w14:paraId="47FB0701"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FC568FA" w14:textId="77777777" w:rsidR="00A55576" w:rsidRDefault="00000000">
            <w:r>
              <w:rPr>
                <w:b/>
                <w:color w:val="FFFFFF"/>
                <w:sz w:val="17"/>
              </w:rPr>
              <w:t>Area</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1359185D" w14:textId="77777777" w:rsidR="00A55576" w:rsidRDefault="00000000">
            <w:r>
              <w:rPr>
                <w:b/>
                <w:color w:val="FFFFFF"/>
                <w:sz w:val="17"/>
              </w:rPr>
              <w:t>Signals</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5C085D95" w14:textId="77777777" w:rsidR="00A55576" w:rsidRDefault="00000000">
            <w:r>
              <w:rPr>
                <w:b/>
                <w:color w:val="FFFFFF"/>
                <w:sz w:val="17"/>
              </w:rPr>
              <w:t>Actionable alerts</w:t>
            </w:r>
          </w:p>
        </w:tc>
      </w:tr>
      <w:tr w:rsidR="00A55576" w14:paraId="0309C04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04487E18" w14:textId="77777777" w:rsidR="00A55576" w:rsidRDefault="00000000">
            <w:r>
              <w:rPr>
                <w:sz w:val="17"/>
              </w:rPr>
              <w:t>ALB / edge</w:t>
            </w:r>
          </w:p>
        </w:tc>
        <w:tc>
          <w:tcPr>
            <w:tcW w:w="3360" w:type="dxa"/>
            <w:tcBorders>
              <w:top w:val="single" w:sz="6" w:space="0" w:color="9AA7B8"/>
              <w:left w:val="single" w:sz="6" w:space="0" w:color="9AA7B8"/>
              <w:bottom w:val="single" w:sz="6" w:space="0" w:color="9AA7B8"/>
              <w:right w:val="single" w:sz="6" w:space="0" w:color="9AA7B8"/>
            </w:tcBorders>
            <w:vAlign w:val="center"/>
          </w:tcPr>
          <w:p w14:paraId="6C1A1231" w14:textId="77777777" w:rsidR="00A55576" w:rsidRDefault="00000000">
            <w:r>
              <w:rPr>
                <w:sz w:val="17"/>
              </w:rPr>
              <w:t>Requests, 4xx/5xx, target response time, WAF blocks</w:t>
            </w:r>
          </w:p>
        </w:tc>
        <w:tc>
          <w:tcPr>
            <w:tcW w:w="3360" w:type="dxa"/>
            <w:tcBorders>
              <w:top w:val="single" w:sz="6" w:space="0" w:color="9AA7B8"/>
              <w:left w:val="single" w:sz="6" w:space="0" w:color="9AA7B8"/>
              <w:bottom w:val="single" w:sz="6" w:space="0" w:color="9AA7B8"/>
              <w:right w:val="single" w:sz="6" w:space="0" w:color="9AA7B8"/>
            </w:tcBorders>
            <w:vAlign w:val="center"/>
          </w:tcPr>
          <w:p w14:paraId="3F38D9D6" w14:textId="77777777" w:rsidR="00A55576" w:rsidRDefault="00000000">
            <w:r>
              <w:rPr>
                <w:sz w:val="17"/>
              </w:rPr>
              <w:t>5xx spike, latency breach, WAF anomaly</w:t>
            </w:r>
          </w:p>
        </w:tc>
      </w:tr>
      <w:tr w:rsidR="00A55576" w14:paraId="45D5962A"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8226652" w14:textId="77777777" w:rsidR="00A55576" w:rsidRDefault="00000000">
            <w:r>
              <w:rPr>
                <w:sz w:val="17"/>
              </w:rPr>
              <w:t>EKS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ABC1B4D" w14:textId="77777777" w:rsidR="00A55576" w:rsidRDefault="00000000">
            <w:r>
              <w:rPr>
                <w:sz w:val="17"/>
              </w:rPr>
              <w:t>Restarts, CPU/memory, pending pods, node pressure</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D703CB4" w14:textId="77777777" w:rsidR="00A55576" w:rsidRDefault="00000000">
            <w:r>
              <w:rPr>
                <w:sz w:val="17"/>
              </w:rPr>
              <w:t xml:space="preserve">OOM, </w:t>
            </w:r>
            <w:proofErr w:type="spellStart"/>
            <w:r>
              <w:rPr>
                <w:sz w:val="17"/>
              </w:rPr>
              <w:t>CrashLoopBackOff</w:t>
            </w:r>
            <w:proofErr w:type="spellEnd"/>
            <w:r>
              <w:rPr>
                <w:sz w:val="17"/>
              </w:rPr>
              <w:t xml:space="preserve">, </w:t>
            </w:r>
            <w:proofErr w:type="spellStart"/>
            <w:r>
              <w:rPr>
                <w:sz w:val="17"/>
              </w:rPr>
              <w:t>unschedulable</w:t>
            </w:r>
            <w:proofErr w:type="spellEnd"/>
            <w:r>
              <w:rPr>
                <w:sz w:val="17"/>
              </w:rPr>
              <w:t xml:space="preserve"> pods</w:t>
            </w:r>
          </w:p>
        </w:tc>
      </w:tr>
      <w:tr w:rsidR="00A55576" w14:paraId="01A63F3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2DEE9BC1" w14:textId="77777777" w:rsidR="00A55576" w:rsidRDefault="00000000">
            <w:r>
              <w:rPr>
                <w:sz w:val="17"/>
              </w:rPr>
              <w:t>RDS</w:t>
            </w:r>
          </w:p>
        </w:tc>
        <w:tc>
          <w:tcPr>
            <w:tcW w:w="3360" w:type="dxa"/>
            <w:tcBorders>
              <w:top w:val="single" w:sz="6" w:space="0" w:color="9AA7B8"/>
              <w:left w:val="single" w:sz="6" w:space="0" w:color="9AA7B8"/>
              <w:bottom w:val="single" w:sz="6" w:space="0" w:color="9AA7B8"/>
              <w:right w:val="single" w:sz="6" w:space="0" w:color="9AA7B8"/>
            </w:tcBorders>
            <w:vAlign w:val="center"/>
          </w:tcPr>
          <w:p w14:paraId="35DA146E" w14:textId="77777777" w:rsidR="00A55576" w:rsidRDefault="00000000">
            <w:r>
              <w:rPr>
                <w:sz w:val="17"/>
              </w:rPr>
              <w:t>Connections, CPU, storage, IOPS, replica lag</w:t>
            </w:r>
          </w:p>
        </w:tc>
        <w:tc>
          <w:tcPr>
            <w:tcW w:w="3360" w:type="dxa"/>
            <w:tcBorders>
              <w:top w:val="single" w:sz="6" w:space="0" w:color="9AA7B8"/>
              <w:left w:val="single" w:sz="6" w:space="0" w:color="9AA7B8"/>
              <w:bottom w:val="single" w:sz="6" w:space="0" w:color="9AA7B8"/>
              <w:right w:val="single" w:sz="6" w:space="0" w:color="9AA7B8"/>
            </w:tcBorders>
            <w:vAlign w:val="center"/>
          </w:tcPr>
          <w:p w14:paraId="0A4E8739" w14:textId="77777777" w:rsidR="00A55576" w:rsidRDefault="00000000">
            <w:r>
              <w:rPr>
                <w:sz w:val="17"/>
              </w:rPr>
              <w:t>Connection exhaustion, storage &gt; 80%, replica lag</w:t>
            </w:r>
          </w:p>
        </w:tc>
      </w:tr>
      <w:tr w:rsidR="00A55576" w14:paraId="160FDF35"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61D412F2" w14:textId="77777777" w:rsidR="00A55576" w:rsidRDefault="00000000">
            <w:r>
              <w:rPr>
                <w:sz w:val="17"/>
              </w:rPr>
              <w:t>MSK</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FE7B252" w14:textId="77777777" w:rsidR="00A55576" w:rsidRDefault="00000000">
            <w:r>
              <w:rPr>
                <w:sz w:val="17"/>
              </w:rPr>
              <w:t>Broker CPU/storage, under-replicated partitions, consumer lag</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6B0C204" w14:textId="77777777" w:rsidR="00A55576" w:rsidRDefault="00000000">
            <w:r>
              <w:rPr>
                <w:sz w:val="17"/>
              </w:rPr>
              <w:t>URP &gt; 0, sustained lag growth, broker saturation</w:t>
            </w:r>
          </w:p>
        </w:tc>
      </w:tr>
      <w:tr w:rsidR="00A55576" w14:paraId="0492EC82"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79F2C03A" w14:textId="77777777" w:rsidR="00A55576" w:rsidRDefault="00000000">
            <w:r>
              <w:rPr>
                <w:sz w:val="17"/>
              </w:rPr>
              <w:t>Business</w:t>
            </w:r>
          </w:p>
        </w:tc>
        <w:tc>
          <w:tcPr>
            <w:tcW w:w="3360" w:type="dxa"/>
            <w:tcBorders>
              <w:top w:val="single" w:sz="6" w:space="0" w:color="9AA7B8"/>
              <w:left w:val="single" w:sz="6" w:space="0" w:color="9AA7B8"/>
              <w:bottom w:val="single" w:sz="6" w:space="0" w:color="9AA7B8"/>
              <w:right w:val="single" w:sz="6" w:space="0" w:color="9AA7B8"/>
            </w:tcBorders>
            <w:vAlign w:val="center"/>
          </w:tcPr>
          <w:p w14:paraId="70C57850" w14:textId="77777777" w:rsidR="00A55576" w:rsidRDefault="00000000">
            <w:r>
              <w:rPr>
                <w:sz w:val="17"/>
              </w:rPr>
              <w:t>Checkout success, payment success, reservation failures, refunds</w:t>
            </w:r>
          </w:p>
        </w:tc>
        <w:tc>
          <w:tcPr>
            <w:tcW w:w="3360" w:type="dxa"/>
            <w:tcBorders>
              <w:top w:val="single" w:sz="6" w:space="0" w:color="9AA7B8"/>
              <w:left w:val="single" w:sz="6" w:space="0" w:color="9AA7B8"/>
              <w:bottom w:val="single" w:sz="6" w:space="0" w:color="9AA7B8"/>
              <w:right w:val="single" w:sz="6" w:space="0" w:color="9AA7B8"/>
            </w:tcBorders>
            <w:vAlign w:val="center"/>
          </w:tcPr>
          <w:p w14:paraId="62A59005" w14:textId="77777777" w:rsidR="00A55576" w:rsidRDefault="00000000">
            <w:r>
              <w:rPr>
                <w:sz w:val="17"/>
              </w:rPr>
              <w:t>Checkout SLO breach, payment anomaly</w:t>
            </w:r>
          </w:p>
        </w:tc>
      </w:tr>
      <w:tr w:rsidR="00A55576" w14:paraId="3D27A0E0"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387DECB" w14:textId="77777777" w:rsidR="00A55576" w:rsidRDefault="00000000">
            <w:r>
              <w:rPr>
                <w:sz w:val="17"/>
              </w:rPr>
              <w:t>Security</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E7AC1A0" w14:textId="77777777" w:rsidR="00A55576" w:rsidRDefault="00000000">
            <w:r>
              <w:rPr>
                <w:sz w:val="17"/>
              </w:rPr>
              <w:t>CloudTrail, GuardDuty/Security Hub, WAF</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2662F397" w14:textId="77777777" w:rsidR="00A55576" w:rsidRDefault="00000000">
            <w:r>
              <w:rPr>
                <w:sz w:val="17"/>
              </w:rPr>
              <w:t>Credential misuse, unusual API calls, attack spike</w:t>
            </w:r>
          </w:p>
        </w:tc>
      </w:tr>
    </w:tbl>
    <w:p w14:paraId="345393FB" w14:textId="77777777" w:rsidR="00A55576" w:rsidRDefault="00000000">
      <w:pPr>
        <w:spacing w:after="160" w:line="300" w:lineRule="auto"/>
      </w:pPr>
      <w:r>
        <w:t xml:space="preserve">Use </w:t>
      </w:r>
      <w:proofErr w:type="spellStart"/>
      <w:r>
        <w:t>OpenTelemetry</w:t>
      </w:r>
      <w:proofErr w:type="spellEnd"/>
      <w:r>
        <w:t xml:space="preserve"> context propagation so one trace can cross the Gateway, services, Kafka producer/consumer and external integration boundaries. Correlation IDs remain useful in logs, but trace context should be the primary dependency and latency correlation mechanism.</w:t>
      </w:r>
    </w:p>
    <w:p w14:paraId="49F7DB76" w14:textId="44AB1948" w:rsidR="006F343E" w:rsidRDefault="006F343E">
      <w:r>
        <w:br w:type="page"/>
      </w:r>
    </w:p>
    <w:p w14:paraId="72F5A9B5" w14:textId="77777777" w:rsidR="006F343E" w:rsidRDefault="006F343E"/>
    <w:p w14:paraId="0560DF86" w14:textId="77777777" w:rsidR="00A55576" w:rsidRDefault="00000000">
      <w:pPr>
        <w:pStyle w:val="Heading2"/>
        <w:keepNext/>
        <w:spacing w:before="300" w:after="150"/>
      </w:pPr>
      <w:r>
        <w:t>13.25 Cost Controls and Capacity Planning</w:t>
      </w:r>
    </w:p>
    <w:tbl>
      <w:tblPr>
        <w:tblW w:w="0" w:type="auto"/>
        <w:jc w:val="center"/>
        <w:tblCellMar>
          <w:left w:w="10" w:type="dxa"/>
          <w:right w:w="10" w:type="dxa"/>
        </w:tblCellMar>
        <w:tblLook w:val="04A0" w:firstRow="1" w:lastRow="0" w:firstColumn="1" w:lastColumn="0" w:noHBand="0" w:noVBand="1"/>
      </w:tblPr>
      <w:tblGrid>
        <w:gridCol w:w="3354"/>
        <w:gridCol w:w="3356"/>
        <w:gridCol w:w="3354"/>
      </w:tblGrid>
      <w:tr w:rsidR="00A55576" w14:paraId="5611AEEC"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06BDB43" w14:textId="77777777" w:rsidR="00A55576" w:rsidRDefault="00000000">
            <w:r>
              <w:rPr>
                <w:b/>
                <w:color w:val="FFFFFF"/>
                <w:sz w:val="17"/>
              </w:rPr>
              <w:t>Cost area</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74C79365" w14:textId="77777777" w:rsidR="00A55576" w:rsidRDefault="00000000">
            <w:r>
              <w:rPr>
                <w:b/>
                <w:color w:val="FFFFFF"/>
                <w:sz w:val="17"/>
              </w:rPr>
              <w:t>Primary lever</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276E85D9" w14:textId="77777777" w:rsidR="00A55576" w:rsidRDefault="00000000">
            <w:r>
              <w:rPr>
                <w:b/>
                <w:color w:val="FFFFFF"/>
                <w:sz w:val="17"/>
              </w:rPr>
              <w:t>Guardrail</w:t>
            </w:r>
          </w:p>
        </w:tc>
      </w:tr>
      <w:tr w:rsidR="00A55576" w14:paraId="2BAD644D"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7F706C72" w14:textId="77777777" w:rsidR="00A55576" w:rsidRDefault="00000000">
            <w:r>
              <w:rPr>
                <w:sz w:val="17"/>
              </w:rPr>
              <w:t>EKS</w:t>
            </w:r>
          </w:p>
        </w:tc>
        <w:tc>
          <w:tcPr>
            <w:tcW w:w="3360" w:type="dxa"/>
            <w:tcBorders>
              <w:top w:val="single" w:sz="6" w:space="0" w:color="9AA7B8"/>
              <w:left w:val="single" w:sz="6" w:space="0" w:color="9AA7B8"/>
              <w:bottom w:val="single" w:sz="6" w:space="0" w:color="9AA7B8"/>
              <w:right w:val="single" w:sz="6" w:space="0" w:color="9AA7B8"/>
            </w:tcBorders>
            <w:vAlign w:val="center"/>
          </w:tcPr>
          <w:p w14:paraId="16FD5404" w14:textId="77777777" w:rsidR="00A55576" w:rsidRDefault="00000000">
            <w:r>
              <w:rPr>
                <w:sz w:val="17"/>
              </w:rPr>
              <w:t xml:space="preserve">Right-size node pools and </w:t>
            </w:r>
            <w:proofErr w:type="spellStart"/>
            <w:r>
              <w:rPr>
                <w:sz w:val="17"/>
              </w:rPr>
              <w:t>autoscale</w:t>
            </w:r>
            <w:proofErr w:type="spellEnd"/>
          </w:p>
        </w:tc>
        <w:tc>
          <w:tcPr>
            <w:tcW w:w="3360" w:type="dxa"/>
            <w:tcBorders>
              <w:top w:val="single" w:sz="6" w:space="0" w:color="9AA7B8"/>
              <w:left w:val="single" w:sz="6" w:space="0" w:color="9AA7B8"/>
              <w:bottom w:val="single" w:sz="6" w:space="0" w:color="9AA7B8"/>
              <w:right w:val="single" w:sz="6" w:space="0" w:color="9AA7B8"/>
            </w:tcBorders>
            <w:vAlign w:val="center"/>
          </w:tcPr>
          <w:p w14:paraId="0F8CE803" w14:textId="77777777" w:rsidR="00A55576" w:rsidRDefault="00000000">
            <w:r>
              <w:rPr>
                <w:sz w:val="17"/>
              </w:rPr>
              <w:t>Requests based on measured usage; avoid idle capacity</w:t>
            </w:r>
          </w:p>
        </w:tc>
      </w:tr>
      <w:tr w:rsidR="00A55576" w14:paraId="36F4A89A"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5EDB411" w14:textId="77777777" w:rsidR="00A55576" w:rsidRDefault="00000000">
            <w:r>
              <w:rPr>
                <w:sz w:val="17"/>
              </w:rPr>
              <w:t>NAT</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B21BEB3" w14:textId="77777777" w:rsidR="00A55576" w:rsidRDefault="00000000">
            <w:r>
              <w:rPr>
                <w:sz w:val="17"/>
              </w:rPr>
              <w:t>Minimize NAT bytes with endpoints; choose zonal vs Regional NAT deliberately</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89DC0A7" w14:textId="77777777" w:rsidR="00A55576" w:rsidRDefault="00000000">
            <w:r>
              <w:rPr>
                <w:sz w:val="17"/>
              </w:rPr>
              <w:t>Track bytes and monthly egress spend</w:t>
            </w:r>
          </w:p>
        </w:tc>
      </w:tr>
      <w:tr w:rsidR="00A55576" w14:paraId="37BA82AF"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62F4DEEE" w14:textId="77777777" w:rsidR="00A55576" w:rsidRDefault="00000000">
            <w:r>
              <w:rPr>
                <w:sz w:val="17"/>
              </w:rPr>
              <w:t>MSK</w:t>
            </w:r>
          </w:p>
        </w:tc>
        <w:tc>
          <w:tcPr>
            <w:tcW w:w="3360" w:type="dxa"/>
            <w:tcBorders>
              <w:top w:val="single" w:sz="6" w:space="0" w:color="9AA7B8"/>
              <w:left w:val="single" w:sz="6" w:space="0" w:color="9AA7B8"/>
              <w:bottom w:val="single" w:sz="6" w:space="0" w:color="9AA7B8"/>
              <w:right w:val="single" w:sz="6" w:space="0" w:color="9AA7B8"/>
            </w:tcBorders>
            <w:vAlign w:val="center"/>
          </w:tcPr>
          <w:p w14:paraId="67193922" w14:textId="77777777" w:rsidR="00A55576" w:rsidRDefault="00000000">
            <w:r>
              <w:rPr>
                <w:sz w:val="17"/>
              </w:rPr>
              <w:t>Size brokers/partitions from throughput and retention</w:t>
            </w:r>
          </w:p>
        </w:tc>
        <w:tc>
          <w:tcPr>
            <w:tcW w:w="3360" w:type="dxa"/>
            <w:tcBorders>
              <w:top w:val="single" w:sz="6" w:space="0" w:color="9AA7B8"/>
              <w:left w:val="single" w:sz="6" w:space="0" w:color="9AA7B8"/>
              <w:bottom w:val="single" w:sz="6" w:space="0" w:color="9AA7B8"/>
              <w:right w:val="single" w:sz="6" w:space="0" w:color="9AA7B8"/>
            </w:tcBorders>
            <w:vAlign w:val="center"/>
          </w:tcPr>
          <w:p w14:paraId="4DB1C40A" w14:textId="77777777" w:rsidR="00A55576" w:rsidRDefault="00000000">
            <w:r>
              <w:rPr>
                <w:sz w:val="17"/>
              </w:rPr>
              <w:t>Load-test before traffic events</w:t>
            </w:r>
          </w:p>
        </w:tc>
      </w:tr>
      <w:tr w:rsidR="00A55576" w14:paraId="37B4585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9343F41" w14:textId="77777777" w:rsidR="00A55576" w:rsidRDefault="00000000">
            <w:r>
              <w:rPr>
                <w:sz w:val="17"/>
              </w:rPr>
              <w:t>RDS</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46B65A0" w14:textId="77777777" w:rsidR="00A55576" w:rsidRDefault="00000000">
            <w:r>
              <w:rPr>
                <w:sz w:val="17"/>
              </w:rPr>
              <w:t>Scale from IOPS/connections/read load</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72669C5" w14:textId="77777777" w:rsidR="00A55576" w:rsidRDefault="00000000">
            <w:r>
              <w:rPr>
                <w:sz w:val="17"/>
              </w:rPr>
              <w:t>Do not add replicas without measured demand</w:t>
            </w:r>
          </w:p>
        </w:tc>
      </w:tr>
      <w:tr w:rsidR="00A55576" w14:paraId="038B92A3"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1CAE2780" w14:textId="77777777" w:rsidR="00A55576" w:rsidRDefault="00000000">
            <w:r>
              <w:rPr>
                <w:sz w:val="17"/>
              </w:rPr>
              <w:t>CloudWatch/logs</w:t>
            </w:r>
          </w:p>
        </w:tc>
        <w:tc>
          <w:tcPr>
            <w:tcW w:w="3360" w:type="dxa"/>
            <w:tcBorders>
              <w:top w:val="single" w:sz="6" w:space="0" w:color="9AA7B8"/>
              <w:left w:val="single" w:sz="6" w:space="0" w:color="9AA7B8"/>
              <w:bottom w:val="single" w:sz="6" w:space="0" w:color="9AA7B8"/>
              <w:right w:val="single" w:sz="6" w:space="0" w:color="9AA7B8"/>
            </w:tcBorders>
            <w:vAlign w:val="center"/>
          </w:tcPr>
          <w:p w14:paraId="602E12D2" w14:textId="77777777" w:rsidR="00A55576" w:rsidRDefault="00000000">
            <w:r>
              <w:rPr>
                <w:sz w:val="17"/>
              </w:rPr>
              <w:t>Tiered retention</w:t>
            </w:r>
          </w:p>
        </w:tc>
        <w:tc>
          <w:tcPr>
            <w:tcW w:w="3360" w:type="dxa"/>
            <w:tcBorders>
              <w:top w:val="single" w:sz="6" w:space="0" w:color="9AA7B8"/>
              <w:left w:val="single" w:sz="6" w:space="0" w:color="9AA7B8"/>
              <w:bottom w:val="single" w:sz="6" w:space="0" w:color="9AA7B8"/>
              <w:right w:val="single" w:sz="6" w:space="0" w:color="9AA7B8"/>
            </w:tcBorders>
            <w:vAlign w:val="center"/>
          </w:tcPr>
          <w:p w14:paraId="6294DA67" w14:textId="77777777" w:rsidR="00A55576" w:rsidRDefault="00000000">
            <w:r>
              <w:rPr>
                <w:sz w:val="17"/>
              </w:rPr>
              <w:t>Keep hot retention short; archive only required audit data</w:t>
            </w:r>
          </w:p>
        </w:tc>
      </w:tr>
      <w:tr w:rsidR="00A55576" w14:paraId="7111F8B4"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C853C4D" w14:textId="77777777" w:rsidR="00A55576" w:rsidRDefault="00000000">
            <w:r>
              <w:rPr>
                <w:sz w:val="17"/>
              </w:rPr>
              <w:t>S3/CloudFront</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E671B95" w14:textId="77777777" w:rsidR="00A55576" w:rsidRDefault="00000000">
            <w:r>
              <w:rPr>
                <w:sz w:val="17"/>
              </w:rPr>
              <w:t>Long-lived immutable caching</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1499F328" w14:textId="77777777" w:rsidR="00A55576" w:rsidRDefault="00000000">
            <w:r>
              <w:rPr>
                <w:sz w:val="17"/>
              </w:rPr>
              <w:t>Use hashed filenames and lifecycle rules</w:t>
            </w:r>
          </w:p>
        </w:tc>
      </w:tr>
    </w:tbl>
    <w:p w14:paraId="375DA768" w14:textId="77777777" w:rsidR="006F343E" w:rsidRDefault="006F343E"/>
    <w:p w14:paraId="597F13EA" w14:textId="04727E23" w:rsidR="00A55576" w:rsidRDefault="00000000">
      <w:pPr>
        <w:spacing w:after="160" w:line="300" w:lineRule="auto"/>
      </w:pPr>
      <w:r>
        <w:t>Capacity planning should start from business traffic. Translate peak orders/minute into API QPS, database writes, Kafka events/second, consumer concurrency and VPC IP consumption, then validate the model with load testing.</w:t>
      </w:r>
    </w:p>
    <w:p w14:paraId="7B2BE207" w14:textId="77777777" w:rsidR="00A55576" w:rsidRDefault="00000000">
      <w:pPr>
        <w:spacing w:before="80" w:after="120"/>
        <w:ind w:left="280"/>
      </w:pPr>
      <w:r>
        <w:rPr>
          <w:rFonts w:ascii="Courier New" w:hAnsi="Courier New"/>
          <w:sz w:val="17"/>
        </w:rPr>
        <w:t>Example</w:t>
      </w:r>
      <w:r>
        <w:rPr>
          <w:rFonts w:ascii="Courier New" w:hAnsi="Courier New"/>
          <w:sz w:val="17"/>
        </w:rPr>
        <w:br/>
        <w:t>Peak orders/min = 600</w:t>
      </w:r>
      <w:r>
        <w:rPr>
          <w:rFonts w:ascii="Courier New" w:hAnsi="Courier New"/>
          <w:sz w:val="17"/>
        </w:rPr>
        <w:br/>
        <w:t>Peak checkout QPS ~= 10</w:t>
      </w:r>
      <w:r>
        <w:rPr>
          <w:rFonts w:ascii="Courier New" w:hAnsi="Courier New"/>
          <w:sz w:val="17"/>
        </w:rPr>
        <w:br/>
        <w:t>Average domain events/order = 8</w:t>
      </w:r>
      <w:r>
        <w:rPr>
          <w:rFonts w:ascii="Courier New" w:hAnsi="Courier New"/>
          <w:sz w:val="17"/>
        </w:rPr>
        <w:br/>
        <w:t>Kafka event rate ~= 80 events/sec</w:t>
      </w:r>
      <w:r>
        <w:rPr>
          <w:rFonts w:ascii="Courier New" w:hAnsi="Courier New"/>
          <w:sz w:val="17"/>
        </w:rPr>
        <w:br/>
        <w:t>Design burst factor = 5x</w:t>
      </w:r>
      <w:r>
        <w:rPr>
          <w:rFonts w:ascii="Courier New" w:hAnsi="Courier New"/>
          <w:sz w:val="17"/>
        </w:rPr>
        <w:br/>
        <w:t>Target event capacity ~= 400 events/sec</w:t>
      </w:r>
      <w:r>
        <w:rPr>
          <w:rFonts w:ascii="Courier New" w:hAnsi="Courier New"/>
          <w:sz w:val="17"/>
        </w:rPr>
        <w:br/>
        <w:t>Validate: partitions, broker throughput, DB IOPS, pod replicas, subnet IPs</w:t>
      </w:r>
    </w:p>
    <w:p w14:paraId="5D8B2791" w14:textId="77777777" w:rsidR="00A55576" w:rsidRDefault="00000000">
      <w:pPr>
        <w:pStyle w:val="Heading2"/>
        <w:keepNext/>
        <w:spacing w:before="300" w:after="150"/>
      </w:pPr>
      <w:r>
        <w:t>13.26 DR and Region Failover</w:t>
      </w:r>
    </w:p>
    <w:p w14:paraId="6F9AEA12" w14:textId="77777777" w:rsidR="006F343E" w:rsidRDefault="006F343E">
      <w:pPr>
        <w:pStyle w:val="Heading2"/>
        <w:keepNext/>
      </w:pPr>
    </w:p>
    <w:tbl>
      <w:tblPr>
        <w:tblW w:w="0" w:type="auto"/>
        <w:jc w:val="center"/>
        <w:tblCellMar>
          <w:left w:w="10" w:type="dxa"/>
          <w:right w:w="10" w:type="dxa"/>
        </w:tblCellMar>
        <w:tblLook w:val="04A0" w:firstRow="1" w:lastRow="0" w:firstColumn="1" w:lastColumn="0" w:noHBand="0" w:noVBand="1"/>
      </w:tblPr>
      <w:tblGrid>
        <w:gridCol w:w="3354"/>
        <w:gridCol w:w="3355"/>
        <w:gridCol w:w="3355"/>
      </w:tblGrid>
      <w:tr w:rsidR="00A55576" w14:paraId="6A67AB18" w14:textId="77777777">
        <w:tblPrEx>
          <w:tblCellMar>
            <w:top w:w="0" w:type="dxa"/>
            <w:bottom w:w="0" w:type="dxa"/>
          </w:tblCellMar>
        </w:tblPrEx>
        <w:trPr>
          <w:tblHeade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3E79DDC9" w14:textId="77777777" w:rsidR="00A55576" w:rsidRDefault="00000000">
            <w:r>
              <w:rPr>
                <w:b/>
                <w:color w:val="FFFFFF"/>
                <w:sz w:val="17"/>
              </w:rPr>
              <w:t>Failure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643E4860" w14:textId="77777777" w:rsidR="00A55576" w:rsidRDefault="00000000">
            <w:r>
              <w:rPr>
                <w:b/>
                <w:color w:val="FFFFFF"/>
                <w:sz w:val="17"/>
              </w:rPr>
              <w:t>Primary response</w:t>
            </w:r>
          </w:p>
        </w:tc>
        <w:tc>
          <w:tcPr>
            <w:tcW w:w="3360" w:type="dxa"/>
            <w:tcBorders>
              <w:top w:val="single" w:sz="6" w:space="0" w:color="9AA7B8"/>
              <w:left w:val="single" w:sz="6" w:space="0" w:color="9AA7B8"/>
              <w:bottom w:val="single" w:sz="6" w:space="0" w:color="9AA7B8"/>
              <w:right w:val="single" w:sz="6" w:space="0" w:color="9AA7B8"/>
            </w:tcBorders>
            <w:shd w:val="clear" w:color="auto" w:fill="23427E"/>
            <w:vAlign w:val="center"/>
          </w:tcPr>
          <w:p w14:paraId="446B7B58" w14:textId="77777777" w:rsidR="00A55576" w:rsidRDefault="00000000">
            <w:r>
              <w:rPr>
                <w:b/>
                <w:color w:val="FFFFFF"/>
                <w:sz w:val="17"/>
              </w:rPr>
              <w:t>Target</w:t>
            </w:r>
          </w:p>
        </w:tc>
      </w:tr>
      <w:tr w:rsidR="00A55576" w14:paraId="66C3842A"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261BA68A" w14:textId="77777777" w:rsidR="00A55576" w:rsidRDefault="00000000">
            <w:r>
              <w:rPr>
                <w:sz w:val="17"/>
              </w:rPr>
              <w:t>Pod failure</w:t>
            </w:r>
          </w:p>
        </w:tc>
        <w:tc>
          <w:tcPr>
            <w:tcW w:w="3360" w:type="dxa"/>
            <w:tcBorders>
              <w:top w:val="single" w:sz="6" w:space="0" w:color="9AA7B8"/>
              <w:left w:val="single" w:sz="6" w:space="0" w:color="9AA7B8"/>
              <w:bottom w:val="single" w:sz="6" w:space="0" w:color="9AA7B8"/>
              <w:right w:val="single" w:sz="6" w:space="0" w:color="9AA7B8"/>
            </w:tcBorders>
            <w:vAlign w:val="center"/>
          </w:tcPr>
          <w:p w14:paraId="0DD0C86A" w14:textId="77777777" w:rsidR="00A55576" w:rsidRDefault="00000000">
            <w:r>
              <w:rPr>
                <w:sz w:val="17"/>
              </w:rPr>
              <w:t>Kubernetes reschedules the pod</w:t>
            </w:r>
          </w:p>
        </w:tc>
        <w:tc>
          <w:tcPr>
            <w:tcW w:w="3360" w:type="dxa"/>
            <w:tcBorders>
              <w:top w:val="single" w:sz="6" w:space="0" w:color="9AA7B8"/>
              <w:left w:val="single" w:sz="6" w:space="0" w:color="9AA7B8"/>
              <w:bottom w:val="single" w:sz="6" w:space="0" w:color="9AA7B8"/>
              <w:right w:val="single" w:sz="6" w:space="0" w:color="9AA7B8"/>
            </w:tcBorders>
            <w:vAlign w:val="center"/>
          </w:tcPr>
          <w:p w14:paraId="1DA53A8A" w14:textId="77777777" w:rsidR="00A55576" w:rsidRDefault="00000000">
            <w:r>
              <w:rPr>
                <w:sz w:val="17"/>
              </w:rPr>
              <w:t>Seconds to minutes</w:t>
            </w:r>
          </w:p>
        </w:tc>
      </w:tr>
      <w:tr w:rsidR="00A55576" w14:paraId="43C9215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5B23CC2" w14:textId="77777777" w:rsidR="00A55576" w:rsidRDefault="00000000">
            <w:r>
              <w:rPr>
                <w:sz w:val="17"/>
              </w:rPr>
              <w:t>Node / AZ failure</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51D1E832" w14:textId="77777777" w:rsidR="00A55576" w:rsidRDefault="00000000">
            <w:r>
              <w:rPr>
                <w:sz w:val="17"/>
              </w:rPr>
              <w:t>Replica spreading + autoscaling</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7CC59A9B" w14:textId="77777777" w:rsidR="00A55576" w:rsidRDefault="00000000">
            <w:r>
              <w:rPr>
                <w:sz w:val="17"/>
              </w:rPr>
              <w:t>Minutes</w:t>
            </w:r>
          </w:p>
        </w:tc>
      </w:tr>
      <w:tr w:rsidR="00A55576" w14:paraId="2D55A113"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161122AF" w14:textId="77777777" w:rsidR="00A55576" w:rsidRDefault="00000000">
            <w:r>
              <w:rPr>
                <w:sz w:val="17"/>
              </w:rPr>
              <w:t>RDS primary failure</w:t>
            </w:r>
          </w:p>
        </w:tc>
        <w:tc>
          <w:tcPr>
            <w:tcW w:w="3360" w:type="dxa"/>
            <w:tcBorders>
              <w:top w:val="single" w:sz="6" w:space="0" w:color="9AA7B8"/>
              <w:left w:val="single" w:sz="6" w:space="0" w:color="9AA7B8"/>
              <w:bottom w:val="single" w:sz="6" w:space="0" w:color="9AA7B8"/>
              <w:right w:val="single" w:sz="6" w:space="0" w:color="9AA7B8"/>
            </w:tcBorders>
            <w:vAlign w:val="center"/>
          </w:tcPr>
          <w:p w14:paraId="2A6C54C3" w14:textId="77777777" w:rsidR="00A55576" w:rsidRDefault="00000000">
            <w:r>
              <w:rPr>
                <w:sz w:val="17"/>
              </w:rPr>
              <w:t xml:space="preserve">Managed </w:t>
            </w:r>
            <w:proofErr w:type="gramStart"/>
            <w:r>
              <w:rPr>
                <w:sz w:val="17"/>
              </w:rPr>
              <w:t>Multi-AZ</w:t>
            </w:r>
            <w:proofErr w:type="gramEnd"/>
            <w:r>
              <w:rPr>
                <w:sz w:val="17"/>
              </w:rPr>
              <w:t xml:space="preserve"> failover</w:t>
            </w:r>
          </w:p>
        </w:tc>
        <w:tc>
          <w:tcPr>
            <w:tcW w:w="3360" w:type="dxa"/>
            <w:tcBorders>
              <w:top w:val="single" w:sz="6" w:space="0" w:color="9AA7B8"/>
              <w:left w:val="single" w:sz="6" w:space="0" w:color="9AA7B8"/>
              <w:bottom w:val="single" w:sz="6" w:space="0" w:color="9AA7B8"/>
              <w:right w:val="single" w:sz="6" w:space="0" w:color="9AA7B8"/>
            </w:tcBorders>
            <w:vAlign w:val="center"/>
          </w:tcPr>
          <w:p w14:paraId="18FC97BB" w14:textId="77777777" w:rsidR="00A55576" w:rsidRDefault="00000000">
            <w:r>
              <w:rPr>
                <w:sz w:val="17"/>
              </w:rPr>
              <w:t>Minutes</w:t>
            </w:r>
          </w:p>
        </w:tc>
      </w:tr>
      <w:tr w:rsidR="00A55576" w14:paraId="0BB6E4C9"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49111BF6" w14:textId="77777777" w:rsidR="00A55576" w:rsidRDefault="00000000">
            <w:r>
              <w:rPr>
                <w:sz w:val="17"/>
              </w:rPr>
              <w:t>MSK broker failure</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306A7FD7" w14:textId="77777777" w:rsidR="00A55576" w:rsidRDefault="00000000">
            <w:r>
              <w:rPr>
                <w:sz w:val="17"/>
              </w:rPr>
              <w:t>Replicated partitions + client failover</w:t>
            </w:r>
          </w:p>
        </w:tc>
        <w:tc>
          <w:tcPr>
            <w:tcW w:w="3360" w:type="dxa"/>
            <w:tcBorders>
              <w:top w:val="single" w:sz="6" w:space="0" w:color="9AA7B8"/>
              <w:left w:val="single" w:sz="6" w:space="0" w:color="9AA7B8"/>
              <w:bottom w:val="single" w:sz="6" w:space="0" w:color="9AA7B8"/>
              <w:right w:val="single" w:sz="6" w:space="0" w:color="9AA7B8"/>
            </w:tcBorders>
            <w:shd w:val="clear" w:color="auto" w:fill="EAF0F7"/>
            <w:vAlign w:val="center"/>
          </w:tcPr>
          <w:p w14:paraId="00B71BEC" w14:textId="77777777" w:rsidR="00A55576" w:rsidRDefault="00000000">
            <w:r>
              <w:rPr>
                <w:sz w:val="17"/>
              </w:rPr>
              <w:t>Minutes</w:t>
            </w:r>
          </w:p>
        </w:tc>
      </w:tr>
      <w:tr w:rsidR="00A55576" w14:paraId="2A22FB84" w14:textId="77777777">
        <w:tblPrEx>
          <w:tblCellMar>
            <w:top w:w="0" w:type="dxa"/>
            <w:bottom w:w="0" w:type="dxa"/>
          </w:tblCellMar>
        </w:tblPrEx>
        <w:trPr>
          <w:jc w:val="center"/>
        </w:trPr>
        <w:tc>
          <w:tcPr>
            <w:tcW w:w="3360" w:type="dxa"/>
            <w:tcBorders>
              <w:top w:val="single" w:sz="6" w:space="0" w:color="9AA7B8"/>
              <w:left w:val="single" w:sz="6" w:space="0" w:color="9AA7B8"/>
              <w:bottom w:val="single" w:sz="6" w:space="0" w:color="9AA7B8"/>
              <w:right w:val="single" w:sz="6" w:space="0" w:color="9AA7B8"/>
            </w:tcBorders>
            <w:vAlign w:val="center"/>
          </w:tcPr>
          <w:p w14:paraId="0273A168" w14:textId="77777777" w:rsidR="00A55576" w:rsidRDefault="00000000">
            <w:r>
              <w:rPr>
                <w:sz w:val="17"/>
              </w:rPr>
              <w:t>Regional outage</w:t>
            </w:r>
          </w:p>
        </w:tc>
        <w:tc>
          <w:tcPr>
            <w:tcW w:w="3360" w:type="dxa"/>
            <w:tcBorders>
              <w:top w:val="single" w:sz="6" w:space="0" w:color="9AA7B8"/>
              <w:left w:val="single" w:sz="6" w:space="0" w:color="9AA7B8"/>
              <w:bottom w:val="single" w:sz="6" w:space="0" w:color="9AA7B8"/>
              <w:right w:val="single" w:sz="6" w:space="0" w:color="9AA7B8"/>
            </w:tcBorders>
            <w:vAlign w:val="center"/>
          </w:tcPr>
          <w:p w14:paraId="2903BC1B" w14:textId="77777777" w:rsidR="00A55576" w:rsidRDefault="00000000">
            <w:r>
              <w:rPr>
                <w:sz w:val="17"/>
              </w:rPr>
              <w:t>Warm standby + replicated state/events</w:t>
            </w:r>
          </w:p>
        </w:tc>
        <w:tc>
          <w:tcPr>
            <w:tcW w:w="3360" w:type="dxa"/>
            <w:tcBorders>
              <w:top w:val="single" w:sz="6" w:space="0" w:color="9AA7B8"/>
              <w:left w:val="single" w:sz="6" w:space="0" w:color="9AA7B8"/>
              <w:bottom w:val="single" w:sz="6" w:space="0" w:color="9AA7B8"/>
              <w:right w:val="single" w:sz="6" w:space="0" w:color="9AA7B8"/>
            </w:tcBorders>
            <w:vAlign w:val="center"/>
          </w:tcPr>
          <w:p w14:paraId="0F54252D" w14:textId="77777777" w:rsidR="00A55576" w:rsidRDefault="00000000">
            <w:r>
              <w:rPr>
                <w:sz w:val="17"/>
              </w:rPr>
              <w:t>Tens of minutes, based on tested RTO</w:t>
            </w:r>
          </w:p>
        </w:tc>
      </w:tr>
    </w:tbl>
    <w:p w14:paraId="6358B0D6" w14:textId="77777777" w:rsidR="006F343E" w:rsidRDefault="006F343E"/>
    <w:p w14:paraId="1B17AFB7" w14:textId="1EEC1E72" w:rsidR="00A55576" w:rsidRDefault="00000000">
      <w:pPr>
        <w:spacing w:after="160" w:line="300" w:lineRule="auto"/>
      </w:pPr>
      <w:r>
        <w:t xml:space="preserve">The default remains single-region, multi-AZ. A second region is a separate resilience project: define data ownership, replication lag, failover authority, DNS </w:t>
      </w:r>
      <w:proofErr w:type="spellStart"/>
      <w:r>
        <w:t>behavior</w:t>
      </w:r>
      <w:proofErr w:type="spellEnd"/>
      <w:r>
        <w:t xml:space="preserve"> and duplicate-processing rules before calling the architecture multi-region ready.</w:t>
      </w:r>
    </w:p>
    <w:p w14:paraId="55CCFB76" w14:textId="77777777" w:rsidR="006F343E" w:rsidRDefault="006F343E"/>
    <w:p w14:paraId="76BCB683" w14:textId="77777777" w:rsidR="00A55576" w:rsidRDefault="00000000">
      <w:pPr>
        <w:pStyle w:val="Heading2"/>
        <w:keepNext/>
        <w:spacing w:before="300" w:after="150"/>
      </w:pPr>
      <w:r>
        <w:t>13.27 Secrets, Rotation and Configuration Hygiene</w:t>
      </w:r>
    </w:p>
    <w:p w14:paraId="780DF123" w14:textId="77777777" w:rsidR="006F343E" w:rsidRDefault="006F343E">
      <w:pPr>
        <w:pStyle w:val="Heading2"/>
        <w:keepNext/>
      </w:pPr>
    </w:p>
    <w:p w14:paraId="40B2BC88" w14:textId="77777777" w:rsidR="00A55576" w:rsidRDefault="00000000">
      <w:pPr>
        <w:pStyle w:val="ListParagraph"/>
        <w:spacing w:after="90"/>
        <w:ind w:left="360" w:hanging="260"/>
      </w:pPr>
      <w:r>
        <w:t xml:space="preserve">• Store credentials in AWS Secrets Manager; never commit secrets to Git, bake them into images or place provider keys in </w:t>
      </w:r>
      <w:proofErr w:type="spellStart"/>
      <w:r>
        <w:t>ConfigMaps</w:t>
      </w:r>
      <w:proofErr w:type="spellEnd"/>
      <w:r>
        <w:t>.</w:t>
      </w:r>
    </w:p>
    <w:p w14:paraId="23F79615" w14:textId="77777777" w:rsidR="00A55576" w:rsidRDefault="00000000">
      <w:pPr>
        <w:pStyle w:val="ListParagraph"/>
        <w:spacing w:after="90"/>
        <w:ind w:left="360" w:hanging="260"/>
      </w:pPr>
      <w:r>
        <w:t xml:space="preserve">• Enable automatic rotation where the credential type supports </w:t>
      </w:r>
      <w:proofErr w:type="gramStart"/>
      <w:r>
        <w:t>it, and</w:t>
      </w:r>
      <w:proofErr w:type="gramEnd"/>
      <w:r>
        <w:t xml:space="preserve"> make services tolerant of credential changes so rotation does not require a full platform restart.</w:t>
      </w:r>
    </w:p>
    <w:p w14:paraId="6C4573F3" w14:textId="77777777" w:rsidR="00A55576" w:rsidRDefault="00000000">
      <w:pPr>
        <w:pStyle w:val="ListParagraph"/>
        <w:spacing w:after="90"/>
        <w:ind w:left="360" w:hanging="260"/>
      </w:pPr>
      <w:r>
        <w:t>• Use KMS-backed encryption for sensitive stores and audit secret access through CloudTrail.</w:t>
      </w:r>
    </w:p>
    <w:p w14:paraId="3F7E26B1" w14:textId="77777777" w:rsidR="00A55576" w:rsidRDefault="00000000">
      <w:pPr>
        <w:pStyle w:val="ListParagraph"/>
        <w:spacing w:after="90"/>
        <w:ind w:left="360" w:hanging="260"/>
      </w:pPr>
      <w:r>
        <w:t>• Treat configuration and secret names as stable contracts. Rotate values without casually renaming keys that would force simultaneous application changes.</w:t>
      </w:r>
    </w:p>
    <w:p w14:paraId="7EFE54EA" w14:textId="77777777" w:rsidR="006F343E" w:rsidRDefault="006F343E">
      <w:pPr>
        <w:pStyle w:val="ListParagraph"/>
      </w:pPr>
    </w:p>
    <w:p w14:paraId="659F200D" w14:textId="77777777" w:rsidR="00A55576" w:rsidRDefault="00000000">
      <w:pPr>
        <w:pStyle w:val="Heading2"/>
        <w:keepNext/>
        <w:spacing w:before="300" w:after="150"/>
      </w:pPr>
      <w:r>
        <w:t>13.28 AWS Production Readiness Checklist</w:t>
      </w:r>
    </w:p>
    <w:p w14:paraId="249D8511" w14:textId="77777777" w:rsidR="00A55576" w:rsidRDefault="00000000">
      <w:pPr>
        <w:pStyle w:val="ListParagraph"/>
        <w:spacing w:after="90"/>
        <w:ind w:left="360" w:hanging="260"/>
      </w:pPr>
      <w:r>
        <w:t>• Only CloudFront/ALB is internet-facing for the application; databases and EKS worker nodes are private.</w:t>
      </w:r>
    </w:p>
    <w:p w14:paraId="4A0697B2" w14:textId="77777777" w:rsidR="00A55576" w:rsidRDefault="00000000">
      <w:pPr>
        <w:pStyle w:val="ListParagraph"/>
        <w:spacing w:after="90"/>
        <w:ind w:left="360" w:hanging="260"/>
      </w:pPr>
      <w:r>
        <w:t>• EKS API access is private or tightly restricted.</w:t>
      </w:r>
    </w:p>
    <w:p w14:paraId="79F65C2E" w14:textId="77777777" w:rsidR="00A55576" w:rsidRDefault="00000000">
      <w:pPr>
        <w:pStyle w:val="ListParagraph"/>
        <w:spacing w:after="90"/>
        <w:ind w:left="360" w:hanging="260"/>
      </w:pPr>
      <w:r>
        <w:t>• S3 blocks public access and is reachable from the browser through CloudFront OAC.</w:t>
      </w:r>
    </w:p>
    <w:p w14:paraId="7B3B4CB7" w14:textId="77777777" w:rsidR="00A55576" w:rsidRDefault="00000000">
      <w:pPr>
        <w:pStyle w:val="ListParagraph"/>
        <w:spacing w:after="90"/>
        <w:ind w:left="360" w:hanging="260"/>
      </w:pPr>
      <w:r>
        <w:t>• WAF protections and endpoint-specific rate limits are tested.</w:t>
      </w:r>
    </w:p>
    <w:p w14:paraId="2CFAFA00" w14:textId="77777777" w:rsidR="00A55576" w:rsidRDefault="00000000">
      <w:pPr>
        <w:pStyle w:val="ListParagraph"/>
        <w:spacing w:after="90"/>
        <w:ind w:left="360" w:hanging="260"/>
      </w:pPr>
      <w:r>
        <w:t>• Every workload uses a dedicated service account and least-privilege AWS identity.</w:t>
      </w:r>
    </w:p>
    <w:p w14:paraId="33558CAC" w14:textId="77777777" w:rsidR="00A55576" w:rsidRDefault="00000000">
      <w:pPr>
        <w:pStyle w:val="ListParagraph"/>
        <w:spacing w:after="90"/>
        <w:ind w:left="360" w:hanging="260"/>
      </w:pPr>
      <w:r>
        <w:t>• Backups, PITR and restore tests are documented for each source-of-truth store.</w:t>
      </w:r>
    </w:p>
    <w:p w14:paraId="74025E93" w14:textId="77777777" w:rsidR="00A55576" w:rsidRDefault="00000000">
      <w:pPr>
        <w:pStyle w:val="ListParagraph"/>
        <w:spacing w:after="90"/>
        <w:ind w:left="360" w:hanging="260"/>
      </w:pPr>
      <w:r>
        <w:t>• MSK has explicit partitioning, retention, authentication and lag policies.</w:t>
      </w:r>
    </w:p>
    <w:p w14:paraId="19F3212B" w14:textId="77777777" w:rsidR="00A55576" w:rsidRDefault="00000000">
      <w:pPr>
        <w:pStyle w:val="ListParagraph"/>
        <w:spacing w:after="90"/>
        <w:ind w:left="360" w:hanging="260"/>
      </w:pPr>
      <w:r>
        <w:t xml:space="preserve">• Terraform owns infrastructure state; </w:t>
      </w:r>
      <w:proofErr w:type="spellStart"/>
      <w:r>
        <w:t>GitOps</w:t>
      </w:r>
      <w:proofErr w:type="spellEnd"/>
      <w:r>
        <w:t xml:space="preserve"> owns application desired state.</w:t>
      </w:r>
    </w:p>
    <w:p w14:paraId="1F4C3A87" w14:textId="77777777" w:rsidR="00A55576" w:rsidRDefault="00000000">
      <w:pPr>
        <w:pStyle w:val="ListParagraph"/>
        <w:spacing w:after="90"/>
        <w:ind w:left="360" w:hanging="260"/>
      </w:pPr>
      <w:r>
        <w:t>• Canary rollback is automatic and uses technical plus business metrics.</w:t>
      </w:r>
    </w:p>
    <w:p w14:paraId="4A6E0098" w14:textId="77777777" w:rsidR="00A55576" w:rsidRDefault="00000000">
      <w:pPr>
        <w:pStyle w:val="ListParagraph"/>
        <w:spacing w:after="90"/>
        <w:ind w:left="360" w:hanging="260"/>
      </w:pPr>
      <w:r>
        <w:t>• AZ-failure, dependency-failure and regional-failover drills are scheduled and measured.</w:t>
      </w:r>
    </w:p>
    <w:p w14:paraId="79199FDB" w14:textId="77777777" w:rsidR="00A55576" w:rsidRDefault="00000000">
      <w:pPr>
        <w:pStyle w:val="Heading2"/>
        <w:keepNext/>
        <w:spacing w:before="300" w:after="150"/>
      </w:pPr>
      <w:r>
        <w:lastRenderedPageBreak/>
        <w:t>13.29 AWS Reference Documentation</w:t>
      </w:r>
    </w:p>
    <w:p w14:paraId="454918FB" w14:textId="77777777" w:rsidR="006F343E" w:rsidRDefault="006F343E">
      <w:pPr>
        <w:pStyle w:val="Heading2"/>
        <w:keepNext/>
      </w:pPr>
    </w:p>
    <w:p w14:paraId="67169030" w14:textId="77777777" w:rsidR="00A55576" w:rsidRDefault="00000000">
      <w:pPr>
        <w:spacing w:after="160" w:line="300" w:lineRule="auto"/>
      </w:pPr>
      <w:r>
        <w:t>Official AWS references used to refine this deployment guidance:</w:t>
      </w:r>
    </w:p>
    <w:p w14:paraId="67A6768C" w14:textId="77777777" w:rsidR="00A55576" w:rsidRDefault="00000000">
      <w:pPr>
        <w:pStyle w:val="ListParagraph"/>
        <w:spacing w:after="90"/>
        <w:ind w:left="360" w:hanging="260"/>
      </w:pPr>
      <w:r>
        <w:t>• Amazon EKS VPC and subnet considerations — https://docs.aws.amazon.com/eks/latest/best-practices/subnets.html</w:t>
      </w:r>
    </w:p>
    <w:p w14:paraId="781ED563" w14:textId="77777777" w:rsidR="00A55576" w:rsidRDefault="00000000">
      <w:pPr>
        <w:pStyle w:val="ListParagraph"/>
        <w:spacing w:after="90"/>
        <w:ind w:left="360" w:hanging="260"/>
      </w:pPr>
      <w:r>
        <w:t>• Amazon EKS cluster endpoint access — https://docs.aws.amazon.com/eks/latest/userguide/cluster-endpoint.html</w:t>
      </w:r>
    </w:p>
    <w:p w14:paraId="51ED32D2" w14:textId="77777777" w:rsidR="00A55576" w:rsidRPr="001E2779" w:rsidRDefault="00000000">
      <w:pPr>
        <w:pStyle w:val="ListParagraph"/>
        <w:spacing w:after="90"/>
        <w:ind w:left="360" w:hanging="260"/>
        <w:rPr>
          <w:lang w:val="pt-PT"/>
        </w:rPr>
      </w:pPr>
      <w:r w:rsidRPr="001E2779">
        <w:rPr>
          <w:lang w:val="pt-PT"/>
        </w:rPr>
        <w:t>• Amazon EKS Pod Identity — https://docs.aws.amazon.com/eks/latest/userguide/pod-identities.html</w:t>
      </w:r>
    </w:p>
    <w:p w14:paraId="13C385DF" w14:textId="77777777" w:rsidR="00A55576" w:rsidRDefault="00000000">
      <w:pPr>
        <w:pStyle w:val="ListParagraph"/>
        <w:spacing w:after="90"/>
        <w:ind w:left="360" w:hanging="260"/>
      </w:pPr>
      <w:r>
        <w:t>• CloudFront Origin Access Control for S3 — https://docs.aws.amazon.com/AmazonCloudFront/latest/DeveloperGuide/private-content-restricting-access-to-s3.html</w:t>
      </w:r>
    </w:p>
    <w:p w14:paraId="4EF37ED9" w14:textId="77777777" w:rsidR="00A55576" w:rsidRDefault="00000000">
      <w:pPr>
        <w:pStyle w:val="ListParagraph"/>
        <w:spacing w:after="90"/>
        <w:ind w:left="360" w:hanging="260"/>
      </w:pPr>
      <w:r>
        <w:t>• Amazon MSK best practices — https://docs.aws.amazon.com/msk/latest/developerguide/bestpractices.html</w:t>
      </w:r>
    </w:p>
    <w:p w14:paraId="6E562591" w14:textId="77777777" w:rsidR="00A55576" w:rsidRDefault="00000000">
      <w:pPr>
        <w:pStyle w:val="ListParagraph"/>
        <w:spacing w:after="90"/>
        <w:ind w:left="360" w:hanging="260"/>
      </w:pPr>
      <w:r>
        <w:t>• Amazon VPC NAT Gateway basics — https://docs.aws.amazon.com/vpc/latest/userguide/nat-gateway-basics.html</w:t>
      </w:r>
    </w:p>
    <w:p w14:paraId="79EC2A9A" w14:textId="77777777" w:rsidR="00A55576" w:rsidRDefault="00000000">
      <w:pPr>
        <w:pStyle w:val="ListParagraph"/>
        <w:spacing w:after="90"/>
        <w:ind w:left="360" w:hanging="260"/>
      </w:pPr>
      <w:r>
        <w:t>• AWS Secrets Manager rotation — https://docs.aws.amazon.com/secretsmanager/latest/userguide/rotating-secrets.html</w:t>
      </w:r>
    </w:p>
    <w:p w14:paraId="742B4AC1" w14:textId="77777777" w:rsidR="00A55576" w:rsidRDefault="00000000">
      <w:pPr>
        <w:pStyle w:val="Heading1"/>
        <w:pBdr>
          <w:bottom w:val="single" w:sz="6" w:space="4" w:color="2E74B5"/>
        </w:pBdr>
        <w:spacing w:before="420" w:after="200"/>
      </w:pPr>
      <w:r>
        <w:rPr>
          <w:b/>
          <w:bCs/>
          <w:color w:val="1F3864"/>
        </w:rPr>
        <w:t>14. CI/CD Pipeline</w:t>
      </w:r>
    </w:p>
    <w:p w14:paraId="3BDFD536" w14:textId="77777777" w:rsidR="00A55576" w:rsidRDefault="00000000">
      <w:pPr>
        <w:spacing w:after="160" w:line="300" w:lineRule="auto"/>
      </w:pPr>
      <w:r>
        <w:rPr>
          <w:sz w:val="22"/>
          <w:szCs w:val="22"/>
        </w:rPr>
        <w:t>The pipeline turns a git push into a safely deployed change, with automated gates at every stage instead of manual deploys.</w:t>
      </w:r>
    </w:p>
    <w:p w14:paraId="15033F47" w14:textId="77777777" w:rsidR="00A55576" w:rsidRDefault="00000000">
      <w:pPr>
        <w:pStyle w:val="Heading2"/>
        <w:spacing w:before="300" w:after="150"/>
      </w:pPr>
      <w:r>
        <w:rPr>
          <w:b/>
          <w:bCs/>
        </w:rPr>
        <w:t>14.1 Continuous Integration</w:t>
      </w:r>
    </w:p>
    <w:p w14:paraId="389F4549" w14:textId="77777777" w:rsidR="00A55576" w:rsidRDefault="00000000">
      <w:pPr>
        <w:spacing w:before="200" w:after="60"/>
        <w:jc w:val="center"/>
      </w:pPr>
      <w:r>
        <w:rPr>
          <w:noProof/>
        </w:rPr>
        <w:drawing>
          <wp:inline distT="0" distB="0" distL="0" distR="0" wp14:anchorId="3D7806DB" wp14:editId="40ABDAD2">
            <wp:extent cx="5905500" cy="1095375"/>
            <wp:effectExtent l="0" t="0" r="0" b="0"/>
            <wp:docPr id="2114509075" name="Picture 2114509075" descr="GitOps continuous-deployment diagram showing ArgoCD reconciliation and controlled promotion between environments." title="GitOps continuous-deployment diagram showing ArgoCD reconciliation and contro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1095375"/>
                    </a:xfrm>
                    <a:prstGeom prst="rect">
                      <a:avLst/>
                    </a:prstGeom>
                  </pic:spPr>
                </pic:pic>
              </a:graphicData>
            </a:graphic>
          </wp:inline>
        </w:drawing>
      </w:r>
    </w:p>
    <w:p w14:paraId="5131C7BA" w14:textId="77777777" w:rsidR="00A55576" w:rsidRDefault="00000000">
      <w:pPr>
        <w:spacing w:before="100" w:after="260"/>
        <w:jc w:val="center"/>
      </w:pPr>
      <w:r>
        <w:rPr>
          <w:i/>
          <w:iCs/>
          <w:color w:val="595959"/>
          <w:sz w:val="19"/>
          <w:szCs w:val="19"/>
        </w:rPr>
        <w:t>Figure 8 — every pull request runs lint/tests, builds and scans an image, then pushes it to ECR tagged with the commit SHA (</w:t>
      </w:r>
      <w:proofErr w:type="gramStart"/>
      <w:r>
        <w:rPr>
          <w:i/>
          <w:iCs/>
          <w:color w:val="595959"/>
          <w:sz w:val="19"/>
          <w:szCs w:val="19"/>
        </w:rPr>
        <w:t>never :latest</w:t>
      </w:r>
      <w:proofErr w:type="gramEnd"/>
      <w:r>
        <w:rPr>
          <w:i/>
          <w:iCs/>
          <w:color w:val="595959"/>
          <w:sz w:val="19"/>
          <w:szCs w:val="19"/>
        </w:rPr>
        <w:t>, for the same reproducibility reason as Section 12.4).</w:t>
      </w:r>
    </w:p>
    <w:p w14:paraId="7DC80BF9" w14:textId="77777777" w:rsidR="00A55576" w:rsidRDefault="00000000">
      <w:pPr>
        <w:pStyle w:val="Heading2"/>
        <w:spacing w:before="300" w:after="150"/>
      </w:pPr>
      <w:r>
        <w:rPr>
          <w:b/>
          <w:bCs/>
        </w:rPr>
        <w:t>14.2 Continuous Deployment (</w:t>
      </w:r>
      <w:proofErr w:type="spellStart"/>
      <w:r>
        <w:rPr>
          <w:b/>
          <w:bCs/>
        </w:rPr>
        <w:t>GitOps</w:t>
      </w:r>
      <w:proofErr w:type="spellEnd"/>
      <w:r>
        <w:rPr>
          <w:b/>
          <w:bCs/>
        </w:rPr>
        <w:t>)</w:t>
      </w:r>
    </w:p>
    <w:p w14:paraId="7E8054C0" w14:textId="77777777" w:rsidR="00A55576" w:rsidRDefault="00000000">
      <w:pPr>
        <w:spacing w:before="200" w:after="60"/>
        <w:jc w:val="center"/>
      </w:pPr>
      <w:r>
        <w:rPr>
          <w:noProof/>
        </w:rPr>
        <w:drawing>
          <wp:inline distT="0" distB="0" distL="0" distR="0" wp14:anchorId="1BF68D46" wp14:editId="5C9667E2">
            <wp:extent cx="5905500" cy="1057275"/>
            <wp:effectExtent l="0" t="0" r="0" b="0"/>
            <wp:docPr id="1017431121" name="Picture 1017431121" descr="VPC and subnet layout showing public, private app and private data subnet tiers across Availability Zones." title="VPC and subnet layout showing public, private app and private data subnet ti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057275"/>
                    </a:xfrm>
                    <a:prstGeom prst="rect">
                      <a:avLst/>
                    </a:prstGeom>
                  </pic:spPr>
                </pic:pic>
              </a:graphicData>
            </a:graphic>
          </wp:inline>
        </w:drawing>
      </w:r>
    </w:p>
    <w:p w14:paraId="1C404F5A" w14:textId="77777777" w:rsidR="00A55576" w:rsidRDefault="00000000">
      <w:pPr>
        <w:spacing w:before="100" w:after="260"/>
        <w:jc w:val="center"/>
      </w:pPr>
      <w:r>
        <w:rPr>
          <w:i/>
          <w:iCs/>
          <w:color w:val="595959"/>
          <w:sz w:val="19"/>
          <w:szCs w:val="19"/>
        </w:rPr>
        <w:t xml:space="preserve">Figure 9 — </w:t>
      </w:r>
      <w:proofErr w:type="spellStart"/>
      <w:r>
        <w:rPr>
          <w:i/>
          <w:iCs/>
          <w:color w:val="595959"/>
          <w:sz w:val="19"/>
          <w:szCs w:val="19"/>
        </w:rPr>
        <w:t>ArgoCD</w:t>
      </w:r>
      <w:proofErr w:type="spellEnd"/>
      <w:r>
        <w:rPr>
          <w:i/>
          <w:iCs/>
          <w:color w:val="595959"/>
          <w:sz w:val="19"/>
          <w:szCs w:val="19"/>
        </w:rPr>
        <w:t xml:space="preserve"> watches a </w:t>
      </w:r>
      <w:proofErr w:type="spellStart"/>
      <w:r>
        <w:rPr>
          <w:i/>
          <w:iCs/>
          <w:color w:val="595959"/>
          <w:sz w:val="19"/>
          <w:szCs w:val="19"/>
        </w:rPr>
        <w:t>Git</w:t>
      </w:r>
      <w:proofErr w:type="spellEnd"/>
      <w:r>
        <w:rPr>
          <w:i/>
          <w:iCs/>
          <w:color w:val="595959"/>
          <w:sz w:val="19"/>
          <w:szCs w:val="19"/>
        </w:rPr>
        <w:t xml:space="preserve"> repo of Kubernetes manifests (the "desired state") and automatically reconciles the cluster to match it; promotion between environments is a Git commit, not a manual </w:t>
      </w:r>
      <w:proofErr w:type="spellStart"/>
      <w:r>
        <w:rPr>
          <w:i/>
          <w:iCs/>
          <w:color w:val="595959"/>
          <w:sz w:val="19"/>
          <w:szCs w:val="19"/>
        </w:rPr>
        <w:t>kubectl</w:t>
      </w:r>
      <w:proofErr w:type="spellEnd"/>
      <w:r>
        <w:rPr>
          <w:i/>
          <w:iCs/>
          <w:color w:val="595959"/>
          <w:sz w:val="19"/>
          <w:szCs w:val="19"/>
        </w:rPr>
        <w:t xml:space="preserve"> apply.</w:t>
      </w:r>
    </w:p>
    <w:p w14:paraId="6A30DE13" w14:textId="77777777" w:rsidR="00A55576" w:rsidRDefault="00000000">
      <w:pPr>
        <w:pStyle w:val="ListParagraph"/>
        <w:numPr>
          <w:ilvl w:val="0"/>
          <w:numId w:val="2"/>
        </w:numPr>
        <w:spacing w:after="80"/>
      </w:pPr>
      <w:r>
        <w:rPr>
          <w:sz w:val="22"/>
          <w:szCs w:val="22"/>
        </w:rPr>
        <w:t>Dev: every merge to main auto-deploys immediately — this environment is expected to be occasionally broken.</w:t>
      </w:r>
    </w:p>
    <w:p w14:paraId="6FC46973" w14:textId="77777777" w:rsidR="00A55576" w:rsidRDefault="00000000">
      <w:pPr>
        <w:pStyle w:val="ListParagraph"/>
        <w:numPr>
          <w:ilvl w:val="0"/>
          <w:numId w:val="2"/>
        </w:numPr>
        <w:spacing w:after="80"/>
      </w:pPr>
      <w:r>
        <w:rPr>
          <w:sz w:val="22"/>
          <w:szCs w:val="22"/>
        </w:rPr>
        <w:t>Staging: auto-deploys after dev, followed by automated smoke tests (a scripted checkout flow hitting real staging services).</w:t>
      </w:r>
    </w:p>
    <w:p w14:paraId="5D0E45DB" w14:textId="77777777" w:rsidR="00A55576" w:rsidRDefault="00000000">
      <w:pPr>
        <w:pStyle w:val="ListParagraph"/>
        <w:numPr>
          <w:ilvl w:val="0"/>
          <w:numId w:val="2"/>
        </w:numPr>
        <w:spacing w:after="80"/>
      </w:pPr>
      <w:r>
        <w:rPr>
          <w:sz w:val="22"/>
          <w:szCs w:val="22"/>
        </w:rPr>
        <w:t>Canary in prod: Argo Rollouts shifts 5% of production traffic to the new version while watching error-rate and latency metrics from Prometheus/CloudWatch.</w:t>
      </w:r>
    </w:p>
    <w:p w14:paraId="079ABDC0" w14:textId="77777777" w:rsidR="00A55576" w:rsidRDefault="00000000">
      <w:pPr>
        <w:pStyle w:val="ListParagraph"/>
        <w:numPr>
          <w:ilvl w:val="0"/>
          <w:numId w:val="2"/>
        </w:numPr>
        <w:spacing w:after="80"/>
      </w:pPr>
      <w:r>
        <w:rPr>
          <w:sz w:val="22"/>
          <w:szCs w:val="22"/>
        </w:rPr>
        <w:t xml:space="preserve">Full rollout: promotes automatically only if canary metrics stay healthy for a set window; </w:t>
      </w:r>
      <w:proofErr w:type="gramStart"/>
      <w:r>
        <w:rPr>
          <w:sz w:val="22"/>
          <w:szCs w:val="22"/>
        </w:rPr>
        <w:t>otherwise</w:t>
      </w:r>
      <w:proofErr w:type="gramEnd"/>
      <w:r>
        <w:rPr>
          <w:sz w:val="22"/>
          <w:szCs w:val="22"/>
        </w:rPr>
        <w:t xml:space="preserve"> Argo Rollouts automatically reverts traffic to the previous version — a rollback that requires no human to be paged at 2 a.m. for a bad deploy.</w:t>
      </w:r>
    </w:p>
    <w:p w14:paraId="566E2466" w14:textId="77777777" w:rsidR="00A55576" w:rsidRDefault="00000000">
      <w:pPr>
        <w:pStyle w:val="Heading2"/>
        <w:spacing w:before="300" w:after="150"/>
      </w:pPr>
      <w:r>
        <w:rPr>
          <w:b/>
          <w:bCs/>
        </w:rPr>
        <w:lastRenderedPageBreak/>
        <w:t>14.3 Sample GitHub Actions Workflow</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3DD18931"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5A7738FE" w14:textId="77777777" w:rsidR="00A55576" w:rsidRDefault="00000000">
            <w:r>
              <w:rPr>
                <w:rFonts w:ascii="Consolas" w:eastAsia="Consolas" w:hAnsi="Consolas" w:cs="Consolas"/>
                <w:color w:val="1A1A1A"/>
                <w:sz w:val="19"/>
                <w:szCs w:val="19"/>
              </w:rPr>
              <w:t># .</w:t>
            </w:r>
            <w:proofErr w:type="spellStart"/>
            <w:r>
              <w:rPr>
                <w:rFonts w:ascii="Consolas" w:eastAsia="Consolas" w:hAnsi="Consolas" w:cs="Consolas"/>
                <w:color w:val="1A1A1A"/>
                <w:sz w:val="19"/>
                <w:szCs w:val="19"/>
              </w:rPr>
              <w:t>github</w:t>
            </w:r>
            <w:proofErr w:type="spellEnd"/>
            <w:r>
              <w:rPr>
                <w:rFonts w:ascii="Consolas" w:eastAsia="Consolas" w:hAnsi="Consolas" w:cs="Consolas"/>
                <w:color w:val="1A1A1A"/>
                <w:sz w:val="19"/>
                <w:szCs w:val="19"/>
              </w:rPr>
              <w:t>/workflows/</w:t>
            </w:r>
            <w:proofErr w:type="spellStart"/>
            <w:r>
              <w:rPr>
                <w:rFonts w:ascii="Consolas" w:eastAsia="Consolas" w:hAnsi="Consolas" w:cs="Consolas"/>
                <w:color w:val="1A1A1A"/>
                <w:sz w:val="19"/>
                <w:szCs w:val="19"/>
              </w:rPr>
              <w:t>ci.yml</w:t>
            </w:r>
            <w:proofErr w:type="spellEnd"/>
          </w:p>
          <w:p w14:paraId="2AD23D3E" w14:textId="77777777" w:rsidR="00A55576" w:rsidRDefault="00000000">
            <w:r>
              <w:rPr>
                <w:rFonts w:ascii="Consolas" w:eastAsia="Consolas" w:hAnsi="Consolas" w:cs="Consolas"/>
                <w:color w:val="1A1A1A"/>
                <w:sz w:val="19"/>
                <w:szCs w:val="19"/>
              </w:rPr>
              <w:t>name: CI</w:t>
            </w:r>
          </w:p>
          <w:p w14:paraId="5E844C9D" w14:textId="77777777" w:rsidR="00A55576" w:rsidRDefault="00000000">
            <w:r>
              <w:rPr>
                <w:rFonts w:ascii="Consolas" w:eastAsia="Consolas" w:hAnsi="Consolas" w:cs="Consolas"/>
                <w:color w:val="1A1A1A"/>
                <w:sz w:val="19"/>
                <w:szCs w:val="19"/>
              </w:rPr>
              <w:t>on: [</w:t>
            </w:r>
            <w:proofErr w:type="spellStart"/>
            <w:r>
              <w:rPr>
                <w:rFonts w:ascii="Consolas" w:eastAsia="Consolas" w:hAnsi="Consolas" w:cs="Consolas"/>
                <w:color w:val="1A1A1A"/>
                <w:sz w:val="19"/>
                <w:szCs w:val="19"/>
              </w:rPr>
              <w:t>pull_request</w:t>
            </w:r>
            <w:proofErr w:type="spellEnd"/>
            <w:r>
              <w:rPr>
                <w:rFonts w:ascii="Consolas" w:eastAsia="Consolas" w:hAnsi="Consolas" w:cs="Consolas"/>
                <w:color w:val="1A1A1A"/>
                <w:sz w:val="19"/>
                <w:szCs w:val="19"/>
              </w:rPr>
              <w:t>]</w:t>
            </w:r>
          </w:p>
          <w:p w14:paraId="147BFBC1" w14:textId="77777777" w:rsidR="00A55576" w:rsidRDefault="00000000">
            <w:r>
              <w:rPr>
                <w:rFonts w:ascii="Consolas" w:eastAsia="Consolas" w:hAnsi="Consolas" w:cs="Consolas"/>
                <w:color w:val="1A1A1A"/>
                <w:sz w:val="19"/>
                <w:szCs w:val="19"/>
              </w:rPr>
              <w:t>jobs:</w:t>
            </w:r>
          </w:p>
          <w:p w14:paraId="7375D0FC" w14:textId="77777777" w:rsidR="00A55576" w:rsidRDefault="00000000">
            <w:r>
              <w:rPr>
                <w:rFonts w:ascii="Consolas" w:eastAsia="Consolas" w:hAnsi="Consolas" w:cs="Consolas"/>
                <w:color w:val="1A1A1A"/>
                <w:sz w:val="19"/>
                <w:szCs w:val="19"/>
              </w:rPr>
              <w:t xml:space="preserve">  build-test-scan:</w:t>
            </w:r>
          </w:p>
          <w:p w14:paraId="09DF4464" w14:textId="77777777" w:rsidR="00A55576" w:rsidRDefault="00000000">
            <w:r>
              <w:rPr>
                <w:rFonts w:ascii="Consolas" w:eastAsia="Consolas" w:hAnsi="Consolas" w:cs="Consolas"/>
                <w:color w:val="1A1A1A"/>
                <w:sz w:val="19"/>
                <w:szCs w:val="19"/>
              </w:rPr>
              <w:t xml:space="preserve">    runs-on: ubuntu-latest</w:t>
            </w:r>
          </w:p>
          <w:p w14:paraId="554F7915" w14:textId="77777777" w:rsidR="00A55576" w:rsidRDefault="00000000">
            <w:r>
              <w:rPr>
                <w:rFonts w:ascii="Consolas" w:eastAsia="Consolas" w:hAnsi="Consolas" w:cs="Consolas"/>
                <w:color w:val="1A1A1A"/>
                <w:sz w:val="19"/>
                <w:szCs w:val="19"/>
              </w:rPr>
              <w:t xml:space="preserve">    steps:</w:t>
            </w:r>
          </w:p>
          <w:p w14:paraId="64E502C7" w14:textId="77777777" w:rsidR="00A55576" w:rsidRDefault="00000000">
            <w:r>
              <w:rPr>
                <w:rFonts w:ascii="Consolas" w:eastAsia="Consolas" w:hAnsi="Consolas" w:cs="Consolas"/>
                <w:color w:val="1A1A1A"/>
                <w:sz w:val="19"/>
                <w:szCs w:val="19"/>
              </w:rPr>
              <w:t xml:space="preserve">      - uses: actions/checkout@v4</w:t>
            </w:r>
          </w:p>
          <w:p w14:paraId="40A87891" w14:textId="77777777" w:rsidR="00A55576" w:rsidRDefault="00000000">
            <w:r>
              <w:rPr>
                <w:rFonts w:ascii="Consolas" w:eastAsia="Consolas" w:hAnsi="Consolas" w:cs="Consolas"/>
                <w:color w:val="1A1A1A"/>
                <w:sz w:val="19"/>
                <w:szCs w:val="19"/>
              </w:rPr>
              <w:t xml:space="preserve">      - uses: actions/setup-node@v4</w:t>
            </w:r>
          </w:p>
          <w:p w14:paraId="1A261836" w14:textId="77777777" w:rsidR="00A55576" w:rsidRDefault="00000000">
            <w:r>
              <w:rPr>
                <w:rFonts w:ascii="Consolas" w:eastAsia="Consolas" w:hAnsi="Consolas" w:cs="Consolas"/>
                <w:color w:val="1A1A1A"/>
                <w:sz w:val="19"/>
                <w:szCs w:val="19"/>
              </w:rPr>
              <w:t xml:space="preserve">        with: </w:t>
            </w:r>
            <w:proofErr w:type="gramStart"/>
            <w:r>
              <w:rPr>
                <w:rFonts w:ascii="Consolas" w:eastAsia="Consolas" w:hAnsi="Consolas" w:cs="Consolas"/>
                <w:color w:val="1A1A1A"/>
                <w:sz w:val="19"/>
                <w:szCs w:val="19"/>
              </w:rPr>
              <w:t>{ node</w:t>
            </w:r>
            <w:proofErr w:type="gramEnd"/>
            <w:r>
              <w:rPr>
                <w:rFonts w:ascii="Consolas" w:eastAsia="Consolas" w:hAnsi="Consolas" w:cs="Consolas"/>
                <w:color w:val="1A1A1A"/>
                <w:sz w:val="19"/>
                <w:szCs w:val="19"/>
              </w:rPr>
              <w:t>-version: '20</w:t>
            </w:r>
            <w:proofErr w:type="gramStart"/>
            <w:r>
              <w:rPr>
                <w:rFonts w:ascii="Consolas" w:eastAsia="Consolas" w:hAnsi="Consolas" w:cs="Consolas"/>
                <w:color w:val="1A1A1A"/>
                <w:sz w:val="19"/>
                <w:szCs w:val="19"/>
              </w:rPr>
              <w:t>' }</w:t>
            </w:r>
            <w:proofErr w:type="gramEnd"/>
          </w:p>
          <w:p w14:paraId="427B98AC" w14:textId="77777777" w:rsidR="00A55576" w:rsidRDefault="00000000">
            <w:r>
              <w:rPr>
                <w:rFonts w:ascii="Consolas" w:eastAsia="Consolas" w:hAnsi="Consolas" w:cs="Consolas"/>
                <w:color w:val="1A1A1A"/>
                <w:sz w:val="19"/>
                <w:szCs w:val="19"/>
              </w:rPr>
              <w:t xml:space="preserve">      - run: </w:t>
            </w: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ci</w:t>
            </w:r>
          </w:p>
          <w:p w14:paraId="1A9CDC26" w14:textId="77777777" w:rsidR="00A55576" w:rsidRDefault="00000000">
            <w:r>
              <w:rPr>
                <w:rFonts w:ascii="Consolas" w:eastAsia="Consolas" w:hAnsi="Consolas" w:cs="Consolas"/>
                <w:color w:val="1A1A1A"/>
                <w:sz w:val="19"/>
                <w:szCs w:val="19"/>
              </w:rPr>
              <w:t xml:space="preserve">      - run: </w:t>
            </w: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run lint &amp;&amp; </w:t>
            </w:r>
            <w:proofErr w:type="spellStart"/>
            <w:r>
              <w:rPr>
                <w:rFonts w:ascii="Consolas" w:eastAsia="Consolas" w:hAnsi="Consolas" w:cs="Consolas"/>
                <w:color w:val="1A1A1A"/>
                <w:sz w:val="19"/>
                <w:szCs w:val="19"/>
              </w:rPr>
              <w:t>npm</w:t>
            </w:r>
            <w:proofErr w:type="spellEnd"/>
            <w:r>
              <w:rPr>
                <w:rFonts w:ascii="Consolas" w:eastAsia="Consolas" w:hAnsi="Consolas" w:cs="Consolas"/>
                <w:color w:val="1A1A1A"/>
                <w:sz w:val="19"/>
                <w:szCs w:val="19"/>
              </w:rPr>
              <w:t xml:space="preserve"> test -- --coverage</w:t>
            </w:r>
          </w:p>
          <w:p w14:paraId="0EB6533B" w14:textId="77777777" w:rsidR="00A55576" w:rsidRDefault="00000000">
            <w:r>
              <w:rPr>
                <w:rFonts w:ascii="Consolas" w:eastAsia="Consolas" w:hAnsi="Consolas" w:cs="Consolas"/>
                <w:color w:val="1A1A1A"/>
                <w:sz w:val="19"/>
                <w:szCs w:val="19"/>
              </w:rPr>
              <w:t xml:space="preserve">      - run: docker build -t $ECR_</w:t>
            </w:r>
            <w:proofErr w:type="gramStart"/>
            <w:r>
              <w:rPr>
                <w:rFonts w:ascii="Consolas" w:eastAsia="Consolas" w:hAnsi="Consolas" w:cs="Consolas"/>
                <w:color w:val="1A1A1A"/>
                <w:sz w:val="19"/>
                <w:szCs w:val="19"/>
              </w:rPr>
              <w:t xml:space="preserve">REPO:${{ </w:t>
            </w:r>
            <w:proofErr w:type="spellStart"/>
            <w:r>
              <w:rPr>
                <w:rFonts w:ascii="Consolas" w:eastAsia="Consolas" w:hAnsi="Consolas" w:cs="Consolas"/>
                <w:color w:val="1A1A1A"/>
                <w:sz w:val="19"/>
                <w:szCs w:val="19"/>
              </w:rPr>
              <w:t>github.sha</w:t>
            </w:r>
            <w:proofErr w:type="spellEnd"/>
            <w:proofErr w:type="gram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w:t>
            </w:r>
            <w:proofErr w:type="gramEnd"/>
          </w:p>
          <w:p w14:paraId="03A3C578" w14:textId="77777777" w:rsidR="00A55576" w:rsidRDefault="00000000">
            <w:r>
              <w:rPr>
                <w:rFonts w:ascii="Consolas" w:eastAsia="Consolas" w:hAnsi="Consolas" w:cs="Consolas"/>
                <w:color w:val="1A1A1A"/>
                <w:sz w:val="19"/>
                <w:szCs w:val="19"/>
              </w:rPr>
              <w:t xml:space="preserve">      - name: Scan image</w:t>
            </w:r>
          </w:p>
          <w:p w14:paraId="3CDB4790" w14:textId="77777777" w:rsidR="00A55576" w:rsidRDefault="00000000">
            <w:r>
              <w:rPr>
                <w:rFonts w:ascii="Consolas" w:eastAsia="Consolas" w:hAnsi="Consolas" w:cs="Consolas"/>
                <w:color w:val="1A1A1A"/>
                <w:sz w:val="19"/>
                <w:szCs w:val="19"/>
              </w:rPr>
              <w:t xml:space="preserve">        run: </w:t>
            </w:r>
            <w:proofErr w:type="spellStart"/>
            <w:r>
              <w:rPr>
                <w:rFonts w:ascii="Consolas" w:eastAsia="Consolas" w:hAnsi="Consolas" w:cs="Consolas"/>
                <w:color w:val="1A1A1A"/>
                <w:sz w:val="19"/>
                <w:szCs w:val="19"/>
              </w:rPr>
              <w:t>trivy</w:t>
            </w:r>
            <w:proofErr w:type="spellEnd"/>
            <w:r>
              <w:rPr>
                <w:rFonts w:ascii="Consolas" w:eastAsia="Consolas" w:hAnsi="Consolas" w:cs="Consolas"/>
                <w:color w:val="1A1A1A"/>
                <w:sz w:val="19"/>
                <w:szCs w:val="19"/>
              </w:rPr>
              <w:t xml:space="preserve"> image --exit-code 1 --severity </w:t>
            </w:r>
            <w:proofErr w:type="gramStart"/>
            <w:r>
              <w:rPr>
                <w:rFonts w:ascii="Consolas" w:eastAsia="Consolas" w:hAnsi="Consolas" w:cs="Consolas"/>
                <w:color w:val="1A1A1A"/>
                <w:sz w:val="19"/>
                <w:szCs w:val="19"/>
              </w:rPr>
              <w:t>HIGH,CRITICAL</w:t>
            </w:r>
            <w:proofErr w:type="gramEnd"/>
            <w:r>
              <w:rPr>
                <w:rFonts w:ascii="Consolas" w:eastAsia="Consolas" w:hAnsi="Consolas" w:cs="Consolas"/>
                <w:color w:val="1A1A1A"/>
                <w:sz w:val="19"/>
                <w:szCs w:val="19"/>
              </w:rPr>
              <w:t xml:space="preserve"> $ECR_</w:t>
            </w:r>
            <w:proofErr w:type="gramStart"/>
            <w:r>
              <w:rPr>
                <w:rFonts w:ascii="Consolas" w:eastAsia="Consolas" w:hAnsi="Consolas" w:cs="Consolas"/>
                <w:color w:val="1A1A1A"/>
                <w:sz w:val="19"/>
                <w:szCs w:val="19"/>
              </w:rPr>
              <w:t xml:space="preserve">REPO:${{ </w:t>
            </w:r>
            <w:proofErr w:type="spellStart"/>
            <w:r>
              <w:rPr>
                <w:rFonts w:ascii="Consolas" w:eastAsia="Consolas" w:hAnsi="Consolas" w:cs="Consolas"/>
                <w:color w:val="1A1A1A"/>
                <w:sz w:val="19"/>
                <w:szCs w:val="19"/>
              </w:rPr>
              <w:t>github.sha</w:t>
            </w:r>
            <w:proofErr w:type="spellEnd"/>
            <w:proofErr w:type="gramEnd"/>
            <w:r>
              <w:rPr>
                <w:rFonts w:ascii="Consolas" w:eastAsia="Consolas" w:hAnsi="Consolas" w:cs="Consolas"/>
                <w:color w:val="1A1A1A"/>
                <w:sz w:val="19"/>
                <w:szCs w:val="19"/>
              </w:rPr>
              <w:t xml:space="preserve"> }}</w:t>
            </w:r>
          </w:p>
          <w:p w14:paraId="43553747" w14:textId="77777777" w:rsidR="00A55576" w:rsidRDefault="00000000">
            <w:r>
              <w:rPr>
                <w:rFonts w:ascii="Consolas" w:eastAsia="Consolas" w:hAnsi="Consolas" w:cs="Consolas"/>
                <w:color w:val="1A1A1A"/>
                <w:sz w:val="19"/>
                <w:szCs w:val="19"/>
              </w:rPr>
              <w:t xml:space="preserve">      - name: Push to ECR</w:t>
            </w:r>
          </w:p>
          <w:p w14:paraId="37368213" w14:textId="77777777" w:rsidR="00A55576" w:rsidRDefault="00000000">
            <w:r>
              <w:rPr>
                <w:rFonts w:ascii="Consolas" w:eastAsia="Consolas" w:hAnsi="Consolas" w:cs="Consolas"/>
                <w:color w:val="1A1A1A"/>
                <w:sz w:val="19"/>
                <w:szCs w:val="19"/>
              </w:rPr>
              <w:t xml:space="preserve">        run: |</w:t>
            </w:r>
          </w:p>
          <w:p w14:paraId="4128E03B"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aws</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ecr</w:t>
            </w:r>
            <w:proofErr w:type="spellEnd"/>
            <w:r>
              <w:rPr>
                <w:rFonts w:ascii="Consolas" w:eastAsia="Consolas" w:hAnsi="Consolas" w:cs="Consolas"/>
                <w:color w:val="1A1A1A"/>
                <w:sz w:val="19"/>
                <w:szCs w:val="19"/>
              </w:rPr>
              <w:t xml:space="preserve"> get-login-password | docker login --username AWS --password-stdin $ECR_REGISTRY</w:t>
            </w:r>
          </w:p>
          <w:p w14:paraId="582EFC4B" w14:textId="77777777" w:rsidR="00A55576" w:rsidRDefault="00000000">
            <w:r>
              <w:rPr>
                <w:rFonts w:ascii="Consolas" w:eastAsia="Consolas" w:hAnsi="Consolas" w:cs="Consolas"/>
                <w:color w:val="1A1A1A"/>
                <w:sz w:val="19"/>
                <w:szCs w:val="19"/>
              </w:rPr>
              <w:t xml:space="preserve">          docker push $ECR_</w:t>
            </w:r>
            <w:proofErr w:type="gramStart"/>
            <w:r>
              <w:rPr>
                <w:rFonts w:ascii="Consolas" w:eastAsia="Consolas" w:hAnsi="Consolas" w:cs="Consolas"/>
                <w:color w:val="1A1A1A"/>
                <w:sz w:val="19"/>
                <w:szCs w:val="19"/>
              </w:rPr>
              <w:t xml:space="preserve">REPO:${{ </w:t>
            </w:r>
            <w:proofErr w:type="spellStart"/>
            <w:r>
              <w:rPr>
                <w:rFonts w:ascii="Consolas" w:eastAsia="Consolas" w:hAnsi="Consolas" w:cs="Consolas"/>
                <w:color w:val="1A1A1A"/>
                <w:sz w:val="19"/>
                <w:szCs w:val="19"/>
              </w:rPr>
              <w:t>github.sha</w:t>
            </w:r>
            <w:proofErr w:type="spellEnd"/>
            <w:proofErr w:type="gramEnd"/>
            <w:r>
              <w:rPr>
                <w:rFonts w:ascii="Consolas" w:eastAsia="Consolas" w:hAnsi="Consolas" w:cs="Consolas"/>
                <w:color w:val="1A1A1A"/>
                <w:sz w:val="19"/>
                <w:szCs w:val="19"/>
              </w:rPr>
              <w:t xml:space="preserve"> }}</w:t>
            </w:r>
          </w:p>
          <w:p w14:paraId="1D91A051" w14:textId="77777777" w:rsidR="00A55576" w:rsidRDefault="00000000">
            <w:r>
              <w:rPr>
                <w:rFonts w:ascii="Consolas" w:eastAsia="Consolas" w:hAnsi="Consolas" w:cs="Consolas"/>
                <w:color w:val="1A1A1A"/>
                <w:sz w:val="19"/>
                <w:szCs w:val="19"/>
              </w:rPr>
              <w:t xml:space="preserve">      - name: Update </w:t>
            </w:r>
            <w:proofErr w:type="spellStart"/>
            <w:r>
              <w:rPr>
                <w:rFonts w:ascii="Consolas" w:eastAsia="Consolas" w:hAnsi="Consolas" w:cs="Consolas"/>
                <w:color w:val="1A1A1A"/>
                <w:sz w:val="19"/>
                <w:szCs w:val="19"/>
              </w:rPr>
              <w:t>GitOps</w:t>
            </w:r>
            <w:proofErr w:type="spellEnd"/>
            <w:r>
              <w:rPr>
                <w:rFonts w:ascii="Consolas" w:eastAsia="Consolas" w:hAnsi="Consolas" w:cs="Consolas"/>
                <w:color w:val="1A1A1A"/>
                <w:sz w:val="19"/>
                <w:szCs w:val="19"/>
              </w:rPr>
              <w:t xml:space="preserve"> manifest repo</w:t>
            </w:r>
          </w:p>
          <w:p w14:paraId="76BFF972" w14:textId="77777777" w:rsidR="00A55576" w:rsidRDefault="00000000">
            <w:r>
              <w:rPr>
                <w:rFonts w:ascii="Consolas" w:eastAsia="Consolas" w:hAnsi="Consolas" w:cs="Consolas"/>
                <w:color w:val="1A1A1A"/>
                <w:sz w:val="19"/>
                <w:szCs w:val="19"/>
              </w:rPr>
              <w:t xml:space="preserve">        run: ./scripts/bump-image-tag.sh order-service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github.sha</w:t>
            </w:r>
            <w:proofErr w:type="spellEnd"/>
            <w:proofErr w:type="gramEnd"/>
            <w:r>
              <w:rPr>
                <w:rFonts w:ascii="Consolas" w:eastAsia="Consolas" w:hAnsi="Consolas" w:cs="Consolas"/>
                <w:color w:val="1A1A1A"/>
                <w:sz w:val="19"/>
                <w:szCs w:val="19"/>
              </w:rPr>
              <w:t xml:space="preserve"> }}</w:t>
            </w:r>
          </w:p>
        </w:tc>
      </w:tr>
    </w:tbl>
    <w:p w14:paraId="2A890387" w14:textId="77777777" w:rsidR="00A55576" w:rsidRDefault="00000000">
      <w:pPr>
        <w:spacing w:before="80" w:after="200"/>
      </w:pPr>
      <w:r>
        <w:rPr>
          <w:i/>
          <w:iCs/>
          <w:color w:val="595959"/>
          <w:sz w:val="19"/>
          <w:szCs w:val="19"/>
        </w:rPr>
        <w:t xml:space="preserve">The last step is the </w:t>
      </w:r>
      <w:proofErr w:type="spellStart"/>
      <w:r>
        <w:rPr>
          <w:i/>
          <w:iCs/>
          <w:color w:val="595959"/>
          <w:sz w:val="19"/>
          <w:szCs w:val="19"/>
        </w:rPr>
        <w:t>GitOps</w:t>
      </w:r>
      <w:proofErr w:type="spellEnd"/>
      <w:r>
        <w:rPr>
          <w:i/>
          <w:iCs/>
          <w:color w:val="595959"/>
          <w:sz w:val="19"/>
          <w:szCs w:val="19"/>
        </w:rPr>
        <w:t xml:space="preserve"> handoff: CI's only job is to produce a scanned image and update a manifest; </w:t>
      </w:r>
      <w:proofErr w:type="spellStart"/>
      <w:r>
        <w:rPr>
          <w:i/>
          <w:iCs/>
          <w:color w:val="595959"/>
          <w:sz w:val="19"/>
          <w:szCs w:val="19"/>
        </w:rPr>
        <w:t>ArgoCD</w:t>
      </w:r>
      <w:proofErr w:type="spellEnd"/>
      <w:r>
        <w:rPr>
          <w:i/>
          <w:iCs/>
          <w:color w:val="595959"/>
          <w:sz w:val="19"/>
          <w:szCs w:val="19"/>
        </w:rPr>
        <w:t xml:space="preserve"> (not this workflow) performs the actual deployment.</w:t>
      </w:r>
    </w:p>
    <w:p w14:paraId="65592D01" w14:textId="77777777" w:rsidR="00A55576" w:rsidRDefault="00000000">
      <w:pPr>
        <w:pStyle w:val="Heading2"/>
        <w:spacing w:before="300" w:after="150"/>
      </w:pPr>
      <w:r>
        <w:rPr>
          <w:b/>
          <w:bCs/>
        </w:rPr>
        <w:t>14.4 Testing Strategy: The Test Pyramid</w:t>
      </w:r>
    </w:p>
    <w:p w14:paraId="29206CD6" w14:textId="77777777" w:rsidR="00A55576" w:rsidRDefault="00000000">
      <w:pPr>
        <w:spacing w:after="160" w:line="300" w:lineRule="auto"/>
      </w:pPr>
      <w:r>
        <w:rPr>
          <w:sz w:val="22"/>
          <w:szCs w:val="22"/>
        </w:rPr>
        <w:t>The "Lint + Unit Tests" box in Figure 8 hides a deliberately shaped set of test types — deliberately more unit tests than integration tests, and more integration tests than end-to-end tests, because each layer up gets slower and more brittle.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3000"/>
        <w:gridCol w:w="1620"/>
      </w:tblGrid>
      <w:tr w:rsidR="00A55576" w14:paraId="1FD6F360" w14:textId="77777777">
        <w:tblPrEx>
          <w:tblCellMar>
            <w:top w:w="0" w:type="dxa"/>
            <w:bottom w:w="0" w:type="dxa"/>
          </w:tblCellMar>
        </w:tblPrEx>
        <w:trPr>
          <w:tblHeader/>
        </w:trPr>
        <w:tc>
          <w:tcPr>
            <w:tcW w:w="1800" w:type="dxa"/>
            <w:shd w:val="clear" w:color="auto" w:fill="1F3864"/>
            <w:tcMar>
              <w:top w:w="100" w:type="dxa"/>
              <w:left w:w="120" w:type="dxa"/>
              <w:bottom w:w="100" w:type="dxa"/>
              <w:right w:w="120" w:type="dxa"/>
            </w:tcMar>
          </w:tcPr>
          <w:p w14:paraId="5BFC0FAD" w14:textId="77777777" w:rsidR="00A55576" w:rsidRDefault="00000000">
            <w:r>
              <w:rPr>
                <w:b/>
                <w:bCs/>
                <w:color w:val="FFFFFF"/>
              </w:rPr>
              <w:t>Layer</w:t>
            </w:r>
          </w:p>
        </w:tc>
        <w:tc>
          <w:tcPr>
            <w:tcW w:w="2600" w:type="dxa"/>
            <w:shd w:val="clear" w:color="auto" w:fill="1F3864"/>
            <w:tcMar>
              <w:top w:w="100" w:type="dxa"/>
              <w:left w:w="120" w:type="dxa"/>
              <w:bottom w:w="100" w:type="dxa"/>
              <w:right w:w="120" w:type="dxa"/>
            </w:tcMar>
          </w:tcPr>
          <w:p w14:paraId="6FF25A0E" w14:textId="77777777" w:rsidR="00A55576" w:rsidRDefault="00000000">
            <w:r>
              <w:rPr>
                <w:b/>
                <w:bCs/>
                <w:color w:val="FFFFFF"/>
              </w:rPr>
              <w:t>What it tests</w:t>
            </w:r>
          </w:p>
        </w:tc>
        <w:tc>
          <w:tcPr>
            <w:tcW w:w="3000" w:type="dxa"/>
            <w:shd w:val="clear" w:color="auto" w:fill="1F3864"/>
            <w:tcMar>
              <w:top w:w="100" w:type="dxa"/>
              <w:left w:w="120" w:type="dxa"/>
              <w:bottom w:w="100" w:type="dxa"/>
              <w:right w:w="120" w:type="dxa"/>
            </w:tcMar>
          </w:tcPr>
          <w:p w14:paraId="3F75AEBE" w14:textId="77777777" w:rsidR="00A55576" w:rsidRDefault="00000000">
            <w:r>
              <w:rPr>
                <w:b/>
                <w:bCs/>
                <w:color w:val="FFFFFF"/>
              </w:rPr>
              <w:t>Example in this system</w:t>
            </w:r>
          </w:p>
        </w:tc>
        <w:tc>
          <w:tcPr>
            <w:tcW w:w="1620" w:type="dxa"/>
            <w:shd w:val="clear" w:color="auto" w:fill="1F3864"/>
            <w:tcMar>
              <w:top w:w="100" w:type="dxa"/>
              <w:left w:w="120" w:type="dxa"/>
              <w:bottom w:w="100" w:type="dxa"/>
              <w:right w:w="120" w:type="dxa"/>
            </w:tcMar>
          </w:tcPr>
          <w:p w14:paraId="20BD78FB" w14:textId="77777777" w:rsidR="00A55576" w:rsidRDefault="00000000">
            <w:r>
              <w:rPr>
                <w:b/>
                <w:bCs/>
                <w:color w:val="FFFFFF"/>
              </w:rPr>
              <w:t>Runs where</w:t>
            </w:r>
          </w:p>
        </w:tc>
      </w:tr>
      <w:tr w:rsidR="00A55576" w14:paraId="272DB4F5"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14437A93" w14:textId="77777777" w:rsidR="00A55576" w:rsidRDefault="00000000">
            <w:r>
              <w:t>Unit tests</w:t>
            </w:r>
          </w:p>
        </w:tc>
        <w:tc>
          <w:tcPr>
            <w:tcW w:w="2600" w:type="dxa"/>
            <w:shd w:val="clear" w:color="auto" w:fill="FFFFFF"/>
            <w:tcMar>
              <w:top w:w="100" w:type="dxa"/>
              <w:left w:w="120" w:type="dxa"/>
              <w:bottom w:w="100" w:type="dxa"/>
              <w:right w:w="120" w:type="dxa"/>
            </w:tcMar>
          </w:tcPr>
          <w:p w14:paraId="7BC224ED" w14:textId="77777777" w:rsidR="00A55576" w:rsidRDefault="00000000">
            <w:r>
              <w:t>A single function/class in isolation, with all dependencies mocked.</w:t>
            </w:r>
          </w:p>
        </w:tc>
        <w:tc>
          <w:tcPr>
            <w:tcW w:w="3000" w:type="dxa"/>
            <w:shd w:val="clear" w:color="auto" w:fill="FFFFFF"/>
            <w:tcMar>
              <w:top w:w="100" w:type="dxa"/>
              <w:left w:w="120" w:type="dxa"/>
              <w:bottom w:w="100" w:type="dxa"/>
              <w:right w:w="120" w:type="dxa"/>
            </w:tcMar>
          </w:tcPr>
          <w:p w14:paraId="620F9BE5" w14:textId="77777777" w:rsidR="00A55576" w:rsidRDefault="00000000">
            <w:r>
              <w:t>Order Service's state-machine transition logic (Section 3.3) — given a state and event, does it return the correct next state or reject an illegal one?</w:t>
            </w:r>
          </w:p>
        </w:tc>
        <w:tc>
          <w:tcPr>
            <w:tcW w:w="1620" w:type="dxa"/>
            <w:shd w:val="clear" w:color="auto" w:fill="FFFFFF"/>
            <w:tcMar>
              <w:top w:w="100" w:type="dxa"/>
              <w:left w:w="120" w:type="dxa"/>
              <w:bottom w:w="100" w:type="dxa"/>
              <w:right w:w="120" w:type="dxa"/>
            </w:tcMar>
          </w:tcPr>
          <w:p w14:paraId="0BDC8D84" w14:textId="77777777" w:rsidR="00A55576" w:rsidRDefault="00000000">
            <w:r>
              <w:t>Every CI run, on every PR; must complete in well under a minute.</w:t>
            </w:r>
          </w:p>
        </w:tc>
      </w:tr>
      <w:tr w:rsidR="00A55576" w14:paraId="3EBC9B30"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1F83D0BB" w14:textId="77777777" w:rsidR="00A55576" w:rsidRDefault="00000000">
            <w:r>
              <w:t>Integration tests</w:t>
            </w:r>
          </w:p>
        </w:tc>
        <w:tc>
          <w:tcPr>
            <w:tcW w:w="2600" w:type="dxa"/>
            <w:shd w:val="clear" w:color="auto" w:fill="EEF3F9"/>
            <w:tcMar>
              <w:top w:w="100" w:type="dxa"/>
              <w:left w:w="120" w:type="dxa"/>
              <w:bottom w:w="100" w:type="dxa"/>
              <w:right w:w="120" w:type="dxa"/>
            </w:tcMar>
          </w:tcPr>
          <w:p w14:paraId="1EEB527A" w14:textId="77777777" w:rsidR="00A55576" w:rsidRDefault="00000000">
            <w:r>
              <w:t>A service against a REAL (containerized) database/Kafka, but other services mocked.</w:t>
            </w:r>
          </w:p>
        </w:tc>
        <w:tc>
          <w:tcPr>
            <w:tcW w:w="3000" w:type="dxa"/>
            <w:shd w:val="clear" w:color="auto" w:fill="EEF3F9"/>
            <w:tcMar>
              <w:top w:w="100" w:type="dxa"/>
              <w:left w:w="120" w:type="dxa"/>
              <w:bottom w:w="100" w:type="dxa"/>
              <w:right w:w="120" w:type="dxa"/>
            </w:tcMar>
          </w:tcPr>
          <w:p w14:paraId="44C7E32B" w14:textId="77777777" w:rsidR="00A55576" w:rsidRDefault="00000000">
            <w:r>
              <w:t xml:space="preserve">The Order repository layer </w:t>
            </w:r>
            <w:proofErr w:type="gramStart"/>
            <w:r>
              <w:t>actually writing</w:t>
            </w:r>
            <w:proofErr w:type="gramEnd"/>
            <w:r>
              <w:t xml:space="preserve"> to a throwaway Postgres container and reading it back, verifying the outbox pattern (Section 9.3) really writes both rows in one transaction.</w:t>
            </w:r>
          </w:p>
        </w:tc>
        <w:tc>
          <w:tcPr>
            <w:tcW w:w="1620" w:type="dxa"/>
            <w:shd w:val="clear" w:color="auto" w:fill="EEF3F9"/>
            <w:tcMar>
              <w:top w:w="100" w:type="dxa"/>
              <w:left w:w="120" w:type="dxa"/>
              <w:bottom w:w="100" w:type="dxa"/>
              <w:right w:w="120" w:type="dxa"/>
            </w:tcMar>
          </w:tcPr>
          <w:p w14:paraId="4362C216" w14:textId="77777777" w:rsidR="00A55576" w:rsidRDefault="00000000">
            <w:r>
              <w:t xml:space="preserve">Every CI run, using </w:t>
            </w:r>
            <w:proofErr w:type="spellStart"/>
            <w:r>
              <w:t>Testcontainers</w:t>
            </w:r>
            <w:proofErr w:type="spellEnd"/>
            <w:r>
              <w:t xml:space="preserve"> to spin up ephemeral Postgres/Kafka.</w:t>
            </w:r>
          </w:p>
        </w:tc>
      </w:tr>
      <w:tr w:rsidR="00A55576" w14:paraId="265E2500" w14:textId="77777777">
        <w:tblPrEx>
          <w:tblCellMar>
            <w:top w:w="0" w:type="dxa"/>
            <w:bottom w:w="0" w:type="dxa"/>
          </w:tblCellMar>
        </w:tblPrEx>
        <w:tc>
          <w:tcPr>
            <w:tcW w:w="1800" w:type="dxa"/>
            <w:shd w:val="clear" w:color="auto" w:fill="FFFFFF"/>
            <w:tcMar>
              <w:top w:w="100" w:type="dxa"/>
              <w:left w:w="120" w:type="dxa"/>
              <w:bottom w:w="100" w:type="dxa"/>
              <w:right w:w="120" w:type="dxa"/>
            </w:tcMar>
          </w:tcPr>
          <w:p w14:paraId="649A4811" w14:textId="77777777" w:rsidR="00A55576" w:rsidRDefault="00000000">
            <w:r>
              <w:t>Contract tests</w:t>
            </w:r>
          </w:p>
        </w:tc>
        <w:tc>
          <w:tcPr>
            <w:tcW w:w="2600" w:type="dxa"/>
            <w:shd w:val="clear" w:color="auto" w:fill="FFFFFF"/>
            <w:tcMar>
              <w:top w:w="100" w:type="dxa"/>
              <w:left w:w="120" w:type="dxa"/>
              <w:bottom w:w="100" w:type="dxa"/>
              <w:right w:w="120" w:type="dxa"/>
            </w:tcMar>
          </w:tcPr>
          <w:p w14:paraId="0DCBA6E5" w14:textId="77777777" w:rsidR="00A55576" w:rsidRDefault="00000000">
            <w:r>
              <w:t xml:space="preserve">That a producer's event/API shape matches what its consumers </w:t>
            </w:r>
            <w:proofErr w:type="gramStart"/>
            <w:r>
              <w:t>actually expect</w:t>
            </w:r>
            <w:proofErr w:type="gramEnd"/>
            <w:r>
              <w:t xml:space="preserve"> — without either side running the other's full code.</w:t>
            </w:r>
          </w:p>
        </w:tc>
        <w:tc>
          <w:tcPr>
            <w:tcW w:w="3000" w:type="dxa"/>
            <w:shd w:val="clear" w:color="auto" w:fill="FFFFFF"/>
            <w:tcMar>
              <w:top w:w="100" w:type="dxa"/>
              <w:left w:w="120" w:type="dxa"/>
              <w:bottom w:w="100" w:type="dxa"/>
              <w:right w:w="120" w:type="dxa"/>
            </w:tcMar>
          </w:tcPr>
          <w:p w14:paraId="58CE5630" w14:textId="77777777" w:rsidR="00A55576" w:rsidRDefault="00000000">
            <w:r>
              <w:t>Section 14.5 below.</w:t>
            </w:r>
          </w:p>
        </w:tc>
        <w:tc>
          <w:tcPr>
            <w:tcW w:w="1620" w:type="dxa"/>
            <w:shd w:val="clear" w:color="auto" w:fill="FFFFFF"/>
            <w:tcMar>
              <w:top w:w="100" w:type="dxa"/>
              <w:left w:w="120" w:type="dxa"/>
              <w:bottom w:w="100" w:type="dxa"/>
              <w:right w:w="120" w:type="dxa"/>
            </w:tcMar>
          </w:tcPr>
          <w:p w14:paraId="7ECD55B6" w14:textId="77777777" w:rsidR="00A55576" w:rsidRDefault="00000000">
            <w:r>
              <w:t>Every CI run for both the producer and consumer repos.</w:t>
            </w:r>
          </w:p>
        </w:tc>
      </w:tr>
      <w:tr w:rsidR="00A55576" w14:paraId="4EC079D2" w14:textId="77777777">
        <w:tblPrEx>
          <w:tblCellMar>
            <w:top w:w="0" w:type="dxa"/>
            <w:bottom w:w="0" w:type="dxa"/>
          </w:tblCellMar>
        </w:tblPrEx>
        <w:tc>
          <w:tcPr>
            <w:tcW w:w="1800" w:type="dxa"/>
            <w:shd w:val="clear" w:color="auto" w:fill="EEF3F9"/>
            <w:tcMar>
              <w:top w:w="100" w:type="dxa"/>
              <w:left w:w="120" w:type="dxa"/>
              <w:bottom w:w="100" w:type="dxa"/>
              <w:right w:w="120" w:type="dxa"/>
            </w:tcMar>
          </w:tcPr>
          <w:p w14:paraId="04BE2A79" w14:textId="77777777" w:rsidR="00A55576" w:rsidRDefault="00000000">
            <w:r>
              <w:t>End-to-end tests</w:t>
            </w:r>
          </w:p>
        </w:tc>
        <w:tc>
          <w:tcPr>
            <w:tcW w:w="2600" w:type="dxa"/>
            <w:shd w:val="clear" w:color="auto" w:fill="EEF3F9"/>
            <w:tcMar>
              <w:top w:w="100" w:type="dxa"/>
              <w:left w:w="120" w:type="dxa"/>
              <w:bottom w:w="100" w:type="dxa"/>
              <w:right w:w="120" w:type="dxa"/>
            </w:tcMar>
          </w:tcPr>
          <w:p w14:paraId="0E7023A6" w14:textId="77777777" w:rsidR="00A55576" w:rsidRDefault="00000000">
            <w:r>
              <w:t>A full user journey through real, deployed services.</w:t>
            </w:r>
          </w:p>
        </w:tc>
        <w:tc>
          <w:tcPr>
            <w:tcW w:w="3000" w:type="dxa"/>
            <w:shd w:val="clear" w:color="auto" w:fill="EEF3F9"/>
            <w:tcMar>
              <w:top w:w="100" w:type="dxa"/>
              <w:left w:w="120" w:type="dxa"/>
              <w:bottom w:w="100" w:type="dxa"/>
              <w:right w:w="120" w:type="dxa"/>
            </w:tcMar>
          </w:tcPr>
          <w:p w14:paraId="7F1459EA" w14:textId="77777777" w:rsidR="00A55576" w:rsidRDefault="00000000">
            <w:r>
              <w:t xml:space="preserve">The staging smoke test from Section 14.2: place an order, </w:t>
            </w:r>
            <w:r>
              <w:lastRenderedPageBreak/>
              <w:t>verify the confirmation email arrives.</w:t>
            </w:r>
          </w:p>
        </w:tc>
        <w:tc>
          <w:tcPr>
            <w:tcW w:w="1620" w:type="dxa"/>
            <w:shd w:val="clear" w:color="auto" w:fill="EEF3F9"/>
            <w:tcMar>
              <w:top w:w="100" w:type="dxa"/>
              <w:left w:w="120" w:type="dxa"/>
              <w:bottom w:w="100" w:type="dxa"/>
              <w:right w:w="120" w:type="dxa"/>
            </w:tcMar>
          </w:tcPr>
          <w:p w14:paraId="4ACA5234" w14:textId="77777777" w:rsidR="00A55576" w:rsidRDefault="00000000">
            <w:r>
              <w:lastRenderedPageBreak/>
              <w:t xml:space="preserve">Only after deployment to staging (Figure </w:t>
            </w:r>
            <w:r>
              <w:lastRenderedPageBreak/>
              <w:t>9) — too slow and flaky to run on every PR.</w:t>
            </w:r>
          </w:p>
        </w:tc>
      </w:tr>
    </w:tbl>
    <w:p w14:paraId="490E3A77"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The common anti-pattern this pyramid avoids: a suite dominated by end-to-end tests. They're the most realistic but also the slowest and the most likely to fail for reasons unrelated to the code change (a flaky network call, a timing issue) — a large e2e suite becomes something engineers learn to ignore or re-run rather than trust, which defeats its purpose.</w:t>
      </w:r>
    </w:p>
    <w:p w14:paraId="41E5C484" w14:textId="77777777" w:rsidR="00A55576" w:rsidRDefault="00000000">
      <w:pPr>
        <w:pStyle w:val="Heading2"/>
        <w:spacing w:before="300" w:after="150"/>
      </w:pPr>
      <w:r>
        <w:rPr>
          <w:b/>
          <w:bCs/>
        </w:rPr>
        <w:t>14.5 Contract Testing for Kafka Events</w:t>
      </w:r>
    </w:p>
    <w:p w14:paraId="26B0DB44" w14:textId="77777777" w:rsidR="00A55576" w:rsidRDefault="00000000">
      <w:pPr>
        <w:spacing w:after="160" w:line="300" w:lineRule="auto"/>
      </w:pPr>
      <w:r>
        <w:rPr>
          <w:sz w:val="22"/>
          <w:szCs w:val="22"/>
        </w:rPr>
        <w:t>Unit tests catch bugs within the Order Service; they cannot catch "the Order Service renamed a field, and the Notification Service — in a completely different repository — will silently break in production." Contract testing (using a tool like Pact) closes that gap without requiring either service to run the other's code in CI.</w:t>
      </w:r>
    </w:p>
    <w:p w14:paraId="69D874FA" w14:textId="77777777" w:rsidR="00A55576" w:rsidRDefault="00000000">
      <w:pPr>
        <w:pStyle w:val="ListParagraph"/>
        <w:numPr>
          <w:ilvl w:val="0"/>
          <w:numId w:val="8"/>
        </w:numPr>
        <w:spacing w:after="80"/>
      </w:pPr>
      <w:r>
        <w:rPr>
          <w:sz w:val="22"/>
          <w:szCs w:val="22"/>
        </w:rPr>
        <w:t xml:space="preserve">The consumer (Notification Service) writes a contract test stating what it expects an </w:t>
      </w:r>
      <w:proofErr w:type="gramStart"/>
      <w:r>
        <w:rPr>
          <w:sz w:val="22"/>
          <w:szCs w:val="22"/>
        </w:rPr>
        <w:t>order.created</w:t>
      </w:r>
      <w:proofErr w:type="gramEnd"/>
      <w:r>
        <w:rPr>
          <w:sz w:val="22"/>
          <w:szCs w:val="22"/>
        </w:rPr>
        <w:t xml:space="preserve"> event to look like — which fields it reads and their types — and Pact generates a contract file from that expectation.</w:t>
      </w:r>
    </w:p>
    <w:p w14:paraId="300C7A48" w14:textId="77777777" w:rsidR="00A55576" w:rsidRDefault="00000000">
      <w:pPr>
        <w:pStyle w:val="ListParagraph"/>
        <w:numPr>
          <w:ilvl w:val="0"/>
          <w:numId w:val="8"/>
        </w:numPr>
        <w:spacing w:after="80"/>
      </w:pPr>
      <w:r>
        <w:rPr>
          <w:sz w:val="22"/>
          <w:szCs w:val="22"/>
        </w:rPr>
        <w:t>The contract file is published to a shared Pact Broker.</w:t>
      </w:r>
    </w:p>
    <w:p w14:paraId="69BBDF5D" w14:textId="77777777" w:rsidR="00A55576" w:rsidRDefault="00000000">
      <w:pPr>
        <w:pStyle w:val="ListParagraph"/>
        <w:numPr>
          <w:ilvl w:val="0"/>
          <w:numId w:val="8"/>
        </w:numPr>
        <w:spacing w:after="80"/>
      </w:pPr>
      <w:r>
        <w:rPr>
          <w:sz w:val="22"/>
          <w:szCs w:val="22"/>
        </w:rPr>
        <w:t>The producer (Order Service)'s CI pipeline fetches the latest contract from the broker and verifies its ACTUAL event output against it — if Order Service's CI run fails this verification, the breaking change is caught in Order Service's own pull request, before it ever merges, let alone deploys.</w:t>
      </w:r>
    </w:p>
    <w:p w14:paraId="6774F05D" w14:textId="77777777" w:rsidR="00A55576" w:rsidRDefault="00000000">
      <w:pPr>
        <w:spacing w:after="160" w:line="300" w:lineRule="auto"/>
      </w:pPr>
      <w:r>
        <w:rPr>
          <w:sz w:val="22"/>
          <w:szCs w:val="22"/>
        </w:rPr>
        <w:t>This is deliberately the opposite direction of an integration test: instead of Notification Service testing against a real Order Service, Order Service tests against Notification Service's stated expectations — which scales to many consumers without the producer needing to know about, or run, each one individually.</w:t>
      </w:r>
    </w:p>
    <w:p w14:paraId="0C360A1D" w14:textId="77777777" w:rsidR="00A55576" w:rsidRDefault="00000000">
      <w:pPr>
        <w:pStyle w:val="Heading2"/>
        <w:spacing w:before="300" w:after="150"/>
      </w:pPr>
      <w:r>
        <w:rPr>
          <w:b/>
          <w:bCs/>
        </w:rPr>
        <w:t>14.6 Load &amp; Chaos Testing</w:t>
      </w:r>
    </w:p>
    <w:p w14:paraId="102EA459" w14:textId="77777777" w:rsidR="00A55576" w:rsidRDefault="00000000">
      <w:pPr>
        <w:spacing w:after="160" w:line="300" w:lineRule="auto"/>
      </w:pPr>
      <w:r>
        <w:rPr>
          <w:sz w:val="22"/>
          <w:szCs w:val="22"/>
        </w:rPr>
        <w:t xml:space="preserve">CI's tests (Section 14.4) verify correctness. They say nothing about whether the system holds up under Black-Friday-level </w:t>
      </w:r>
      <w:proofErr w:type="gramStart"/>
      <w:r>
        <w:rPr>
          <w:sz w:val="22"/>
          <w:szCs w:val="22"/>
        </w:rPr>
        <w:t>traffic, or</w:t>
      </w:r>
      <w:proofErr w:type="gramEnd"/>
      <w:r>
        <w:rPr>
          <w:sz w:val="22"/>
          <w:szCs w:val="22"/>
        </w:rPr>
        <w:t xml:space="preserve"> recovers cleanly when a dependency </w:t>
      </w:r>
      <w:proofErr w:type="gramStart"/>
      <w:r>
        <w:rPr>
          <w:sz w:val="22"/>
          <w:szCs w:val="22"/>
        </w:rPr>
        <w:t>actually fails</w:t>
      </w:r>
      <w:proofErr w:type="gramEnd"/>
      <w:r>
        <w:rPr>
          <w:sz w:val="22"/>
          <w:szCs w:val="22"/>
        </w:rPr>
        <w:t xml:space="preserve"> — two different, deliberately destructive kinds of testing that run outside the per-PR pipeline.</w:t>
      </w:r>
    </w:p>
    <w:p w14:paraId="6863AB71" w14:textId="77777777" w:rsidR="00A55576" w:rsidRDefault="00000000">
      <w:pPr>
        <w:pStyle w:val="ListParagraph"/>
        <w:numPr>
          <w:ilvl w:val="0"/>
          <w:numId w:val="2"/>
        </w:numPr>
        <w:spacing w:after="80"/>
      </w:pPr>
      <w:r>
        <w:rPr>
          <w:sz w:val="22"/>
          <w:szCs w:val="22"/>
        </w:rPr>
        <w:t>Load testing (k6 or Gatling): a scripted ramp-up simulating realistic checkout traffic is run against staging before major sales events, validating the resource sizing from Section 12.5 and the HPA thresholds from Section 12.2 against real numbers rather than estimates.</w:t>
      </w:r>
    </w:p>
    <w:p w14:paraId="52B50855" w14:textId="77777777" w:rsidR="00A55576" w:rsidRDefault="00000000">
      <w:pPr>
        <w:pStyle w:val="ListParagraph"/>
        <w:numPr>
          <w:ilvl w:val="0"/>
          <w:numId w:val="2"/>
        </w:numPr>
        <w:spacing w:after="80"/>
      </w:pPr>
      <w:r>
        <w:rPr>
          <w:sz w:val="22"/>
          <w:szCs w:val="22"/>
        </w:rPr>
        <w:t xml:space="preserve">Chaos testing (AWS Fault Injection Simulator, or Chaos Mesh in-cluster): deliberately kills a random Order Service pod, or injects latency into the Payment Service's calls, IN A CONTROLLED WINDOW, to verify the circuit breakers (Section 10.3), bulkheads (Section 10.4), and </w:t>
      </w:r>
      <w:proofErr w:type="spellStart"/>
      <w:r>
        <w:rPr>
          <w:sz w:val="22"/>
          <w:szCs w:val="22"/>
        </w:rPr>
        <w:t>PodDisruptionBudget</w:t>
      </w:r>
      <w:proofErr w:type="spellEnd"/>
      <w:r>
        <w:rPr>
          <w:sz w:val="22"/>
          <w:szCs w:val="22"/>
        </w:rPr>
        <w:t xml:space="preserve"> (Section 12.6) behave as designed — rather than discovering their </w:t>
      </w:r>
      <w:proofErr w:type="spellStart"/>
      <w:r>
        <w:rPr>
          <w:sz w:val="22"/>
          <w:szCs w:val="22"/>
        </w:rPr>
        <w:t>behavior</w:t>
      </w:r>
      <w:proofErr w:type="spellEnd"/>
      <w:r>
        <w:rPr>
          <w:sz w:val="22"/>
          <w:szCs w:val="22"/>
        </w:rPr>
        <w:t xml:space="preserve"> for the first time during a real incident.</w:t>
      </w:r>
    </w:p>
    <w:p w14:paraId="060D8F81" w14:textId="77777777" w:rsidR="00A55576" w:rsidRDefault="00000000">
      <w:pPr>
        <w:pBdr>
          <w:top w:val="single" w:sz="2" w:space="4" w:color="EEF3F9"/>
          <w:left w:val="single" w:sz="18" w:space="8" w:color="2E74B5"/>
          <w:bottom w:val="single" w:sz="2" w:space="4" w:color="EEF3F9"/>
          <w:right w:val="single" w:sz="2" w:space="4" w:color="EEF3F9"/>
        </w:pBdr>
        <w:shd w:val="clear" w:color="auto" w:fill="EEF3F9"/>
        <w:spacing w:before="100" w:after="200"/>
      </w:pPr>
      <w:r>
        <w:rPr>
          <w:i/>
          <w:iCs/>
          <w:color w:val="333333"/>
          <w:sz w:val="21"/>
          <w:szCs w:val="21"/>
        </w:rPr>
        <w:t xml:space="preserve">💡 Both load and chaos tests run against staging (or a dedicated pre-prod environment), never directly against production — the goal is to find the breaking point and the failure </w:t>
      </w:r>
      <w:proofErr w:type="spellStart"/>
      <w:r>
        <w:rPr>
          <w:i/>
          <w:iCs/>
          <w:color w:val="333333"/>
          <w:sz w:val="21"/>
          <w:szCs w:val="21"/>
        </w:rPr>
        <w:t>behavior</w:t>
      </w:r>
      <w:proofErr w:type="spellEnd"/>
      <w:r>
        <w:rPr>
          <w:i/>
          <w:iCs/>
          <w:color w:val="333333"/>
          <w:sz w:val="21"/>
          <w:szCs w:val="21"/>
        </w:rPr>
        <w:t xml:space="preserve"> on purpose, on a schedule the team controls, which is the entire value of doing this proactively rather than waiting for an actual outage to teach the same lesson.</w:t>
      </w:r>
    </w:p>
    <w:p w14:paraId="3E4E54AE" w14:textId="77777777" w:rsidR="006F343E" w:rsidRDefault="006F343E">
      <w:pPr>
        <w:rPr>
          <w:b/>
          <w:bCs/>
          <w:color w:val="1F3864"/>
          <w:sz w:val="32"/>
          <w:szCs w:val="32"/>
        </w:rPr>
      </w:pPr>
      <w:r>
        <w:rPr>
          <w:b/>
          <w:bCs/>
          <w:color w:val="1F3864"/>
        </w:rPr>
        <w:br w:type="page"/>
      </w:r>
    </w:p>
    <w:p w14:paraId="51470D8C" w14:textId="20502955" w:rsidR="00A55576" w:rsidRDefault="00000000">
      <w:pPr>
        <w:pStyle w:val="Heading1"/>
        <w:pBdr>
          <w:bottom w:val="single" w:sz="6" w:space="4" w:color="2E74B5"/>
        </w:pBdr>
        <w:spacing w:before="420" w:after="200"/>
      </w:pPr>
      <w:r>
        <w:rPr>
          <w:b/>
          <w:bCs/>
          <w:color w:val="1F3864"/>
        </w:rPr>
        <w:lastRenderedPageBreak/>
        <w:t>15. Logging &amp; Monitoring in Production</w:t>
      </w:r>
    </w:p>
    <w:p w14:paraId="2DDF8ADA" w14:textId="77777777" w:rsidR="00A55576" w:rsidRDefault="00000000">
      <w:pPr>
        <w:spacing w:after="160" w:line="300" w:lineRule="auto"/>
      </w:pPr>
      <w:r>
        <w:rPr>
          <w:sz w:val="22"/>
          <w:szCs w:val="22"/>
        </w:rPr>
        <w:t xml:space="preserve">Once services are distributed across many pods, you can't just SSH in and tail a log file. Production systems centralize both metrics (numbers over time) and logs (discrete events) so an engineer can </w:t>
      </w:r>
      <w:proofErr w:type="gramStart"/>
      <w:r>
        <w:rPr>
          <w:sz w:val="22"/>
          <w:szCs w:val="22"/>
        </w:rPr>
        <w:t>answer</w:t>
      </w:r>
      <w:proofErr w:type="gramEnd"/>
      <w:r>
        <w:rPr>
          <w:sz w:val="22"/>
          <w:szCs w:val="22"/>
        </w:rPr>
        <w:t xml:space="preserve"> "what's happening right now" and "what happened during that incident" from one place.</w:t>
      </w:r>
    </w:p>
    <w:p w14:paraId="73DEA29C" w14:textId="77777777" w:rsidR="00A55576" w:rsidRDefault="00000000">
      <w:pPr>
        <w:pStyle w:val="Heading2"/>
        <w:spacing w:before="300" w:after="150"/>
      </w:pPr>
      <w:r>
        <w:rPr>
          <w:b/>
          <w:bCs/>
        </w:rPr>
        <w:t>15.1 Metrics: Prometheus + Grafana</w:t>
      </w:r>
    </w:p>
    <w:p w14:paraId="3F113D92" w14:textId="77777777" w:rsidR="00A55576" w:rsidRDefault="00000000">
      <w:pPr>
        <w:spacing w:after="160" w:line="300" w:lineRule="auto"/>
      </w:pPr>
      <w:r>
        <w:rPr>
          <w:sz w:val="22"/>
          <w:szCs w:val="22"/>
        </w:rPr>
        <w:t>Each service exposes a /metrics HTTP endpoint (via prom-client in Node.js). Prometheus scrapes this endpoint on a schedule and stores the time-series data; Grafana queries Prometheus to render dashboards.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1EFAB367"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1373F078" w14:textId="77777777" w:rsidR="00A55576" w:rsidRDefault="00000000">
            <w:r>
              <w:rPr>
                <w:rFonts w:ascii="Consolas" w:eastAsia="Consolas" w:hAnsi="Consolas" w:cs="Consolas"/>
                <w:color w:val="1A1A1A"/>
                <w:sz w:val="19"/>
                <w:szCs w:val="19"/>
              </w:rPr>
              <w:t>// shared/metrics.js</w:t>
            </w:r>
          </w:p>
          <w:p w14:paraId="61DCEAAE"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client = require('prom-client');</w:t>
            </w:r>
          </w:p>
          <w:p w14:paraId="7324132A" w14:textId="77777777" w:rsidR="00A55576" w:rsidRDefault="00000000">
            <w:proofErr w:type="spellStart"/>
            <w:proofErr w:type="gramStart"/>
            <w:r>
              <w:rPr>
                <w:rFonts w:ascii="Consolas" w:eastAsia="Consolas" w:hAnsi="Consolas" w:cs="Consolas"/>
                <w:color w:val="1A1A1A"/>
                <w:sz w:val="19"/>
                <w:szCs w:val="19"/>
              </w:rPr>
              <w:t>client.collectDefaultMetrics</w:t>
            </w:r>
            <w:proofErr w:type="spellEnd"/>
            <w:proofErr w:type="gramEnd"/>
            <w:r>
              <w:rPr>
                <w:rFonts w:ascii="Consolas" w:eastAsia="Consolas" w:hAnsi="Consolas" w:cs="Consolas"/>
                <w:color w:val="1A1A1A"/>
                <w:sz w:val="19"/>
                <w:szCs w:val="19"/>
              </w:rPr>
              <w:t>(); // CPU, memory, event loop lag, etc.</w:t>
            </w:r>
          </w:p>
          <w:p w14:paraId="4A00190F" w14:textId="77777777" w:rsidR="00A55576" w:rsidRDefault="00000000">
            <w:r>
              <w:rPr>
                <w:rFonts w:ascii="Consolas" w:eastAsia="Consolas" w:hAnsi="Consolas" w:cs="Consolas"/>
                <w:color w:val="1A1A1A"/>
                <w:sz w:val="19"/>
                <w:szCs w:val="19"/>
              </w:rPr>
              <w:t xml:space="preserve"> </w:t>
            </w:r>
          </w:p>
          <w:p w14:paraId="00CE3662"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httpDuration</w:t>
            </w:r>
            <w:proofErr w:type="spellEnd"/>
            <w:r>
              <w:rPr>
                <w:rFonts w:ascii="Consolas" w:eastAsia="Consolas" w:hAnsi="Consolas" w:cs="Consolas"/>
                <w:color w:val="1A1A1A"/>
                <w:sz w:val="19"/>
                <w:szCs w:val="19"/>
              </w:rPr>
              <w:t xml:space="preserve"> = new </w:t>
            </w:r>
            <w:proofErr w:type="spellStart"/>
            <w:proofErr w:type="gramStart"/>
            <w:r>
              <w:rPr>
                <w:rFonts w:ascii="Consolas" w:eastAsia="Consolas" w:hAnsi="Consolas" w:cs="Consolas"/>
                <w:color w:val="1A1A1A"/>
                <w:sz w:val="19"/>
                <w:szCs w:val="19"/>
              </w:rPr>
              <w:t>client.Histogram</w:t>
            </w:r>
            <w:proofErr w:type="spellEnd"/>
            <w:proofErr w:type="gramEnd"/>
            <w:r>
              <w:rPr>
                <w:rFonts w:ascii="Consolas" w:eastAsia="Consolas" w:hAnsi="Consolas" w:cs="Consolas"/>
                <w:color w:val="1A1A1A"/>
                <w:sz w:val="19"/>
                <w:szCs w:val="19"/>
              </w:rPr>
              <w:t>({</w:t>
            </w:r>
          </w:p>
          <w:p w14:paraId="02091097" w14:textId="77777777" w:rsidR="00A55576" w:rsidRDefault="00000000">
            <w:r>
              <w:rPr>
                <w:rFonts w:ascii="Consolas" w:eastAsia="Consolas" w:hAnsi="Consolas" w:cs="Consolas"/>
                <w:color w:val="1A1A1A"/>
                <w:sz w:val="19"/>
                <w:szCs w:val="19"/>
              </w:rPr>
              <w:t xml:space="preserve">  name: '</w:t>
            </w:r>
            <w:proofErr w:type="spellStart"/>
            <w:r>
              <w:rPr>
                <w:rFonts w:ascii="Consolas" w:eastAsia="Consolas" w:hAnsi="Consolas" w:cs="Consolas"/>
                <w:color w:val="1A1A1A"/>
                <w:sz w:val="19"/>
                <w:szCs w:val="19"/>
              </w:rPr>
              <w:t>http_request_duration_seconds</w:t>
            </w:r>
            <w:proofErr w:type="spellEnd"/>
            <w:r>
              <w:rPr>
                <w:rFonts w:ascii="Consolas" w:eastAsia="Consolas" w:hAnsi="Consolas" w:cs="Consolas"/>
                <w:color w:val="1A1A1A"/>
                <w:sz w:val="19"/>
                <w:szCs w:val="19"/>
              </w:rPr>
              <w:t>',</w:t>
            </w:r>
          </w:p>
          <w:p w14:paraId="30CE332B" w14:textId="77777777" w:rsidR="00A55576" w:rsidRDefault="00000000">
            <w:r>
              <w:rPr>
                <w:rFonts w:ascii="Consolas" w:eastAsia="Consolas" w:hAnsi="Consolas" w:cs="Consolas"/>
                <w:color w:val="1A1A1A"/>
                <w:sz w:val="19"/>
                <w:szCs w:val="19"/>
              </w:rPr>
              <w:t xml:space="preserve">  help: 'Duration of HTTP requests in seconds',</w:t>
            </w:r>
          </w:p>
          <w:p w14:paraId="718DD471"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labelNames</w:t>
            </w:r>
            <w:proofErr w:type="spellEnd"/>
            <w:r>
              <w:rPr>
                <w:rFonts w:ascii="Consolas" w:eastAsia="Consolas" w:hAnsi="Consolas" w:cs="Consolas"/>
                <w:color w:val="1A1A1A"/>
                <w:sz w:val="19"/>
                <w:szCs w:val="19"/>
              </w:rPr>
              <w:t>: ['method', 'route', '</w:t>
            </w:r>
            <w:proofErr w:type="spellStart"/>
            <w:r>
              <w:rPr>
                <w:rFonts w:ascii="Consolas" w:eastAsia="Consolas" w:hAnsi="Consolas" w:cs="Consolas"/>
                <w:color w:val="1A1A1A"/>
                <w:sz w:val="19"/>
                <w:szCs w:val="19"/>
              </w:rPr>
              <w:t>status_code</w:t>
            </w:r>
            <w:proofErr w:type="spellEnd"/>
            <w:r>
              <w:rPr>
                <w:rFonts w:ascii="Consolas" w:eastAsia="Consolas" w:hAnsi="Consolas" w:cs="Consolas"/>
                <w:color w:val="1A1A1A"/>
                <w:sz w:val="19"/>
                <w:szCs w:val="19"/>
              </w:rPr>
              <w:t>'],</w:t>
            </w:r>
          </w:p>
          <w:p w14:paraId="691BE01B" w14:textId="77777777" w:rsidR="00A55576" w:rsidRDefault="00000000">
            <w:r>
              <w:rPr>
                <w:rFonts w:ascii="Consolas" w:eastAsia="Consolas" w:hAnsi="Consolas" w:cs="Consolas"/>
                <w:color w:val="1A1A1A"/>
                <w:sz w:val="19"/>
                <w:szCs w:val="19"/>
              </w:rPr>
              <w:t>});</w:t>
            </w:r>
          </w:p>
          <w:p w14:paraId="6D71675D" w14:textId="77777777" w:rsidR="00A55576" w:rsidRDefault="00000000">
            <w:r>
              <w:rPr>
                <w:rFonts w:ascii="Consolas" w:eastAsia="Consolas" w:hAnsi="Consolas" w:cs="Consolas"/>
                <w:color w:val="1A1A1A"/>
                <w:sz w:val="19"/>
                <w:szCs w:val="19"/>
              </w:rPr>
              <w:t xml:space="preserve"> </w:t>
            </w:r>
          </w:p>
          <w:p w14:paraId="329748C8" w14:textId="77777777" w:rsidR="00A55576" w:rsidRDefault="00000000">
            <w:proofErr w:type="spellStart"/>
            <w:proofErr w:type="gramStart"/>
            <w:r>
              <w:rPr>
                <w:rFonts w:ascii="Consolas" w:eastAsia="Consolas" w:hAnsi="Consolas" w:cs="Consolas"/>
                <w:color w:val="1A1A1A"/>
                <w:sz w:val="19"/>
                <w:szCs w:val="19"/>
              </w:rPr>
              <w:t>app.get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'/metrics', async (</w:t>
            </w:r>
            <w:proofErr w:type="spellStart"/>
            <w:r>
              <w:rPr>
                <w:rFonts w:ascii="Consolas" w:eastAsia="Consolas" w:hAnsi="Consolas" w:cs="Consolas"/>
                <w:color w:val="1A1A1A"/>
                <w:sz w:val="19"/>
                <w:szCs w:val="19"/>
              </w:rPr>
              <w:t>req</w:t>
            </w:r>
            <w:proofErr w:type="spellEnd"/>
            <w:r>
              <w:rPr>
                <w:rFonts w:ascii="Consolas" w:eastAsia="Consolas" w:hAnsi="Consolas" w:cs="Consolas"/>
                <w:color w:val="1A1A1A"/>
                <w:sz w:val="19"/>
                <w:szCs w:val="19"/>
              </w:rPr>
              <w:t>, res) =&gt; {</w:t>
            </w:r>
          </w:p>
          <w:p w14:paraId="70CFED01"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res.set</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'Content-Type', </w:t>
            </w:r>
            <w:proofErr w:type="spellStart"/>
            <w:proofErr w:type="gramStart"/>
            <w:r>
              <w:rPr>
                <w:rFonts w:ascii="Consolas" w:eastAsia="Consolas" w:hAnsi="Consolas" w:cs="Consolas"/>
                <w:color w:val="1A1A1A"/>
                <w:sz w:val="19"/>
                <w:szCs w:val="19"/>
              </w:rPr>
              <w:t>client.register</w:t>
            </w:r>
            <w:proofErr w:type="gramEnd"/>
            <w:r>
              <w:rPr>
                <w:rFonts w:ascii="Consolas" w:eastAsia="Consolas" w:hAnsi="Consolas" w:cs="Consolas"/>
                <w:color w:val="1A1A1A"/>
                <w:sz w:val="19"/>
                <w:szCs w:val="19"/>
              </w:rPr>
              <w:t>.contentType</w:t>
            </w:r>
            <w:proofErr w:type="spellEnd"/>
            <w:r>
              <w:rPr>
                <w:rFonts w:ascii="Consolas" w:eastAsia="Consolas" w:hAnsi="Consolas" w:cs="Consolas"/>
                <w:color w:val="1A1A1A"/>
                <w:sz w:val="19"/>
                <w:szCs w:val="19"/>
              </w:rPr>
              <w:t>);</w:t>
            </w:r>
          </w:p>
          <w:p w14:paraId="73C44316"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res.end</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 xml:space="preserve">await </w:t>
            </w:r>
            <w:proofErr w:type="spellStart"/>
            <w:proofErr w:type="gramStart"/>
            <w:r>
              <w:rPr>
                <w:rFonts w:ascii="Consolas" w:eastAsia="Consolas" w:hAnsi="Consolas" w:cs="Consolas"/>
                <w:color w:val="1A1A1A"/>
                <w:sz w:val="19"/>
                <w:szCs w:val="19"/>
              </w:rPr>
              <w:t>client.register</w:t>
            </w:r>
            <w:proofErr w:type="gramEnd"/>
            <w:r>
              <w:rPr>
                <w:rFonts w:ascii="Consolas" w:eastAsia="Consolas" w:hAnsi="Consolas" w:cs="Consolas"/>
                <w:color w:val="1A1A1A"/>
                <w:sz w:val="19"/>
                <w:szCs w:val="19"/>
              </w:rPr>
              <w:t>.</w:t>
            </w:r>
            <w:proofErr w:type="gramStart"/>
            <w:r>
              <w:rPr>
                <w:rFonts w:ascii="Consolas" w:eastAsia="Consolas" w:hAnsi="Consolas" w:cs="Consolas"/>
                <w:color w:val="1A1A1A"/>
                <w:sz w:val="19"/>
                <w:szCs w:val="19"/>
              </w:rPr>
              <w:t>metrics</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
          <w:p w14:paraId="4B4E896B" w14:textId="77777777" w:rsidR="00A55576" w:rsidRDefault="00000000">
            <w:r>
              <w:rPr>
                <w:rFonts w:ascii="Consolas" w:eastAsia="Consolas" w:hAnsi="Consolas" w:cs="Consolas"/>
                <w:color w:val="1A1A1A"/>
                <w:sz w:val="19"/>
                <w:szCs w:val="19"/>
              </w:rPr>
              <w:t>});</w:t>
            </w:r>
          </w:p>
        </w:tc>
      </w:tr>
    </w:tbl>
    <w:p w14:paraId="12C12E9E" w14:textId="77777777" w:rsidR="00A55576" w:rsidRDefault="00000000">
      <w:pPr>
        <w:spacing w:after="160" w:line="300" w:lineRule="auto"/>
      </w:pPr>
      <w:r>
        <w:rPr>
          <w:sz w:val="22"/>
          <w:szCs w:val="22"/>
        </w:rPr>
        <w:t>A useful mental model for what to measure is the RED method for services (Rate, Errors, Duration) and the USE method for resources (Utilization, Saturation, Errors) — e.g., for Order Service: request rate, error rate, p95 latency (RED); and CPU/memory utilization, queue depth (USE).</w:t>
      </w:r>
    </w:p>
    <w:p w14:paraId="18261FB8" w14:textId="77777777" w:rsidR="00A55576" w:rsidRDefault="00000000">
      <w:pPr>
        <w:pStyle w:val="ListParagraph"/>
        <w:numPr>
          <w:ilvl w:val="0"/>
          <w:numId w:val="2"/>
        </w:numPr>
        <w:spacing w:after="80"/>
      </w:pPr>
      <w:r>
        <w:rPr>
          <w:sz w:val="22"/>
          <w:szCs w:val="22"/>
        </w:rPr>
        <w:t>Order Service: requests/sec, error rate by status code, p95/p99 latency, DB connection pool saturation.</w:t>
      </w:r>
    </w:p>
    <w:p w14:paraId="099B91CA" w14:textId="77777777" w:rsidR="00A55576" w:rsidRDefault="00000000">
      <w:pPr>
        <w:pStyle w:val="ListParagraph"/>
        <w:numPr>
          <w:ilvl w:val="0"/>
          <w:numId w:val="2"/>
        </w:numPr>
        <w:spacing w:after="80"/>
      </w:pPr>
      <w:r>
        <w:rPr>
          <w:sz w:val="22"/>
          <w:szCs w:val="22"/>
        </w:rPr>
        <w:t>Kafka consumers: consumer lag per partition (how far behind real-time a consumer is) — the single most important Kafka health metric.</w:t>
      </w:r>
    </w:p>
    <w:p w14:paraId="3034B1D9" w14:textId="77777777" w:rsidR="00A55576" w:rsidRDefault="00000000">
      <w:pPr>
        <w:pStyle w:val="ListParagraph"/>
        <w:numPr>
          <w:ilvl w:val="0"/>
          <w:numId w:val="2"/>
        </w:numPr>
        <w:spacing w:after="80"/>
      </w:pPr>
      <w:r>
        <w:rPr>
          <w:sz w:val="22"/>
          <w:szCs w:val="22"/>
        </w:rPr>
        <w:t>Databases: query latency, active connections, replication lag.</w:t>
      </w:r>
    </w:p>
    <w:p w14:paraId="7097A5E6" w14:textId="77777777" w:rsidR="00A55576" w:rsidRDefault="00000000">
      <w:pPr>
        <w:pStyle w:val="Heading2"/>
        <w:spacing w:before="300" w:after="150"/>
      </w:pPr>
      <w:r>
        <w:rPr>
          <w:b/>
          <w:bCs/>
        </w:rPr>
        <w:t>15.2 Logging: Structured Logs + EFK Stack</w:t>
      </w:r>
    </w:p>
    <w:p w14:paraId="04C4611E" w14:textId="77777777" w:rsidR="00A55576" w:rsidRDefault="00000000">
      <w:pPr>
        <w:spacing w:after="160" w:line="300" w:lineRule="auto"/>
      </w:pPr>
      <w:r>
        <w:rPr>
          <w:sz w:val="22"/>
          <w:szCs w:val="22"/>
        </w:rPr>
        <w:t xml:space="preserve">Every service </w:t>
      </w:r>
      <w:proofErr w:type="gramStart"/>
      <w:r>
        <w:rPr>
          <w:sz w:val="22"/>
          <w:szCs w:val="22"/>
        </w:rPr>
        <w:t>logs</w:t>
      </w:r>
      <w:proofErr w:type="gramEnd"/>
      <w:r>
        <w:rPr>
          <w:sz w:val="22"/>
          <w:szCs w:val="22"/>
        </w:rPr>
        <w:t xml:space="preserve"> structured JSON (via Pino) rather than free-text lines, so logs are machine-</w:t>
      </w:r>
      <w:proofErr w:type="spellStart"/>
      <w:r>
        <w:rPr>
          <w:sz w:val="22"/>
          <w:szCs w:val="22"/>
        </w:rPr>
        <w:t>parseable</w:t>
      </w:r>
      <w:proofErr w:type="spellEnd"/>
      <w:r>
        <w:rPr>
          <w:sz w:val="22"/>
          <w:szCs w:val="22"/>
        </w:rPr>
        <w:t xml:space="preserve">. Each pod's </w:t>
      </w:r>
      <w:proofErr w:type="spellStart"/>
      <w:r>
        <w:rPr>
          <w:sz w:val="22"/>
          <w:szCs w:val="22"/>
        </w:rPr>
        <w:t>stdout</w:t>
      </w:r>
      <w:proofErr w:type="spellEnd"/>
      <w:r>
        <w:rPr>
          <w:sz w:val="22"/>
          <w:szCs w:val="22"/>
        </w:rPr>
        <w:t xml:space="preserve"> is collected by a Fluent Bit </w:t>
      </w:r>
      <w:proofErr w:type="spellStart"/>
      <w:r>
        <w:rPr>
          <w:sz w:val="22"/>
          <w:szCs w:val="22"/>
        </w:rPr>
        <w:t>DaemonSet</w:t>
      </w:r>
      <w:proofErr w:type="spellEnd"/>
      <w:r>
        <w:rPr>
          <w:sz w:val="22"/>
          <w:szCs w:val="22"/>
        </w:rPr>
        <w:t xml:space="preserve"> running on every Kubernetes node, shipped to Elasticsearch, and browsed/searched in Kibana (the "EFK" stack — an ELK stack using Fluent Bit instead of Logstash).</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401CA751"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7CCE7969" w14:textId="77777777" w:rsidR="00A55576" w:rsidRDefault="00000000">
            <w:r>
              <w:rPr>
                <w:rFonts w:ascii="Consolas" w:eastAsia="Consolas" w:hAnsi="Consolas" w:cs="Consolas"/>
                <w:color w:val="1A1A1A"/>
                <w:sz w:val="19"/>
                <w:szCs w:val="19"/>
              </w:rPr>
              <w:t>{</w:t>
            </w:r>
          </w:p>
          <w:p w14:paraId="1814B638" w14:textId="77777777" w:rsidR="00A55576" w:rsidRDefault="00000000">
            <w:r>
              <w:rPr>
                <w:rFonts w:ascii="Consolas" w:eastAsia="Consolas" w:hAnsi="Consolas" w:cs="Consolas"/>
                <w:color w:val="1A1A1A"/>
                <w:sz w:val="19"/>
                <w:szCs w:val="19"/>
              </w:rPr>
              <w:t xml:space="preserve">  "level": "info",</w:t>
            </w:r>
          </w:p>
          <w:p w14:paraId="6D9F4C98" w14:textId="77777777" w:rsidR="00A55576" w:rsidRDefault="00000000">
            <w:r>
              <w:rPr>
                <w:rFonts w:ascii="Consolas" w:eastAsia="Consolas" w:hAnsi="Consolas" w:cs="Consolas"/>
                <w:color w:val="1A1A1A"/>
                <w:sz w:val="19"/>
                <w:szCs w:val="19"/>
              </w:rPr>
              <w:t xml:space="preserve">  "time": "2026-09-04T10:12:03.221Z",</w:t>
            </w:r>
          </w:p>
          <w:p w14:paraId="134A63A6" w14:textId="77777777" w:rsidR="00A55576" w:rsidRDefault="00000000">
            <w:r>
              <w:rPr>
                <w:rFonts w:ascii="Consolas" w:eastAsia="Consolas" w:hAnsi="Consolas" w:cs="Consolas"/>
                <w:color w:val="1A1A1A"/>
                <w:sz w:val="19"/>
                <w:szCs w:val="19"/>
              </w:rPr>
              <w:t xml:space="preserve">  "service": "order-service",</w:t>
            </w:r>
          </w:p>
          <w:p w14:paraId="27DD97AB"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correlationId</w:t>
            </w:r>
            <w:proofErr w:type="spellEnd"/>
            <w:r>
              <w:rPr>
                <w:rFonts w:ascii="Consolas" w:eastAsia="Consolas" w:hAnsi="Consolas" w:cs="Consolas"/>
                <w:color w:val="1A1A1A"/>
                <w:sz w:val="19"/>
                <w:szCs w:val="19"/>
              </w:rPr>
              <w:t>": "c4e1f2a0-...",</w:t>
            </w:r>
          </w:p>
          <w:p w14:paraId="7B105615"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orderId</w:t>
            </w:r>
            <w:proofErr w:type="spellEnd"/>
            <w:r>
              <w:rPr>
                <w:rFonts w:ascii="Consolas" w:eastAsia="Consolas" w:hAnsi="Consolas" w:cs="Consolas"/>
                <w:color w:val="1A1A1A"/>
                <w:sz w:val="19"/>
                <w:szCs w:val="19"/>
              </w:rPr>
              <w:t>": "o-8841",</w:t>
            </w:r>
          </w:p>
          <w:p w14:paraId="3CC3511A"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msg</w:t>
            </w:r>
            <w:proofErr w:type="spellEnd"/>
            <w:r>
              <w:rPr>
                <w:rFonts w:ascii="Consolas" w:eastAsia="Consolas" w:hAnsi="Consolas" w:cs="Consolas"/>
                <w:color w:val="1A1A1A"/>
                <w:sz w:val="19"/>
                <w:szCs w:val="19"/>
              </w:rPr>
              <w:t>": "Order persisted, publishing ORDER_CREATED"</w:t>
            </w:r>
          </w:p>
          <w:p w14:paraId="2C0B1475" w14:textId="77777777" w:rsidR="00A55576" w:rsidRDefault="00000000">
            <w:r>
              <w:rPr>
                <w:rFonts w:ascii="Consolas" w:eastAsia="Consolas" w:hAnsi="Consolas" w:cs="Consolas"/>
                <w:color w:val="1A1A1A"/>
                <w:sz w:val="19"/>
                <w:szCs w:val="19"/>
              </w:rPr>
              <w:t>}</w:t>
            </w:r>
          </w:p>
        </w:tc>
      </w:tr>
    </w:tbl>
    <w:p w14:paraId="264BADF6" w14:textId="77777777" w:rsidR="00A55576" w:rsidRDefault="00000000">
      <w:pPr>
        <w:spacing w:before="80" w:after="200"/>
      </w:pPr>
      <w:r>
        <w:rPr>
          <w:i/>
          <w:iCs/>
          <w:color w:val="595959"/>
          <w:sz w:val="19"/>
          <w:szCs w:val="19"/>
        </w:rPr>
        <w:t xml:space="preserve">A structured log line — searching Kibana for </w:t>
      </w:r>
      <w:proofErr w:type="spellStart"/>
      <w:r>
        <w:rPr>
          <w:i/>
          <w:iCs/>
          <w:color w:val="595959"/>
          <w:sz w:val="19"/>
          <w:szCs w:val="19"/>
        </w:rPr>
        <w:t>correlationId</w:t>
      </w:r>
      <w:proofErr w:type="spellEnd"/>
      <w:r>
        <w:rPr>
          <w:i/>
          <w:iCs/>
          <w:color w:val="595959"/>
          <w:sz w:val="19"/>
          <w:szCs w:val="19"/>
        </w:rPr>
        <w:t>: c4e1f2a0-... surfaces this exact request's journey across every service it touched.</w:t>
      </w:r>
    </w:p>
    <w:p w14:paraId="405D808C" w14:textId="77777777" w:rsidR="00A55576" w:rsidRDefault="00000000">
      <w:pPr>
        <w:pStyle w:val="Heading2"/>
        <w:spacing w:before="300" w:after="150"/>
      </w:pPr>
      <w:r>
        <w:rPr>
          <w:b/>
          <w:bCs/>
        </w:rPr>
        <w:lastRenderedPageBreak/>
        <w:t>15.3 Alerting</w:t>
      </w:r>
    </w:p>
    <w:p w14:paraId="5E194DF4" w14:textId="77777777" w:rsidR="00A55576" w:rsidRDefault="00000000">
      <w:pPr>
        <w:spacing w:after="160" w:line="300" w:lineRule="auto"/>
      </w:pPr>
      <w:r>
        <w:rPr>
          <w:sz w:val="22"/>
          <w:szCs w:val="22"/>
        </w:rPr>
        <w:t xml:space="preserve">Prometheus's </w:t>
      </w:r>
      <w:proofErr w:type="spellStart"/>
      <w:r>
        <w:rPr>
          <w:sz w:val="22"/>
          <w:szCs w:val="22"/>
        </w:rPr>
        <w:t>Alertmanager</w:t>
      </w:r>
      <w:proofErr w:type="spellEnd"/>
      <w:r>
        <w:rPr>
          <w:sz w:val="22"/>
          <w:szCs w:val="22"/>
        </w:rPr>
        <w:t xml:space="preserve"> evaluates rules against the collected metrics (e.g., "error rate &gt; 5% for 5 minutes" or "Kafka consumer lag &gt; 10,000 messages") and routes notifications to Slack or PagerDuty, so humans are pulled in only when a threshold is </w:t>
      </w:r>
      <w:proofErr w:type="gramStart"/>
      <w:r>
        <w:rPr>
          <w:sz w:val="22"/>
          <w:szCs w:val="22"/>
        </w:rPr>
        <w:t>actually breached</w:t>
      </w:r>
      <w:proofErr w:type="gramEnd"/>
      <w:r>
        <w:rPr>
          <w:sz w:val="22"/>
          <w:szCs w:val="22"/>
        </w:rPr>
        <w:t xml:space="preserve"> — not by watching dashboards all day.</w:t>
      </w:r>
    </w:p>
    <w:p w14:paraId="0BD07458" w14:textId="77777777" w:rsidR="00A55576" w:rsidRDefault="00000000">
      <w:pPr>
        <w:pStyle w:val="Heading2"/>
        <w:spacing w:before="300" w:after="150"/>
      </w:pPr>
      <w:r>
        <w:rPr>
          <w:b/>
          <w:bCs/>
        </w:rPr>
        <w:t>15.4 Distributed Tracing</w:t>
      </w:r>
    </w:p>
    <w:p w14:paraId="570BFA42" w14:textId="77777777" w:rsidR="00A55576" w:rsidRDefault="00000000">
      <w:pPr>
        <w:spacing w:after="160" w:line="300" w:lineRule="auto"/>
      </w:pPr>
      <w:r>
        <w:rPr>
          <w:sz w:val="22"/>
          <w:szCs w:val="22"/>
        </w:rPr>
        <w:t xml:space="preserve">Metrics tell you THAT something is slow; traces tell you </w:t>
      </w:r>
      <w:proofErr w:type="gramStart"/>
      <w:r>
        <w:rPr>
          <w:sz w:val="22"/>
          <w:szCs w:val="22"/>
        </w:rPr>
        <w:t>WHERE</w:t>
      </w:r>
      <w:proofErr w:type="gramEnd"/>
      <w:r>
        <w:rPr>
          <w:sz w:val="22"/>
          <w:szCs w:val="22"/>
        </w:rPr>
        <w:t xml:space="preserve">. Tools like </w:t>
      </w:r>
      <w:proofErr w:type="spellStart"/>
      <w:r>
        <w:rPr>
          <w:sz w:val="22"/>
          <w:szCs w:val="22"/>
        </w:rPr>
        <w:t>OpenTelemetry</w:t>
      </w:r>
      <w:proofErr w:type="spellEnd"/>
      <w:r>
        <w:rPr>
          <w:sz w:val="22"/>
          <w:szCs w:val="22"/>
        </w:rPr>
        <w:t xml:space="preserve"> (instrumenting each service) combined with Jaeger or Grafana Tempo let you visualize one request as a timeline of spans across the Gateway, Order Service, its database call, and even the asynchronous hop through Kafka to Payment — turning the correlation ID from Section 10.7 into an actual visual waterfall.</w:t>
      </w:r>
    </w:p>
    <w:p w14:paraId="018C88DA" w14:textId="77777777" w:rsidR="00A55576" w:rsidRDefault="00000000">
      <w:pPr>
        <w:pStyle w:val="Heading2"/>
        <w:spacing w:before="300" w:after="150"/>
      </w:pPr>
      <w:r>
        <w:rPr>
          <w:b/>
          <w:bCs/>
        </w:rPr>
        <w:t>15.5 SLOs, SLIs &amp; Error Budgets</w:t>
      </w:r>
    </w:p>
    <w:p w14:paraId="076AC2A1" w14:textId="77777777" w:rsidR="00A55576" w:rsidRDefault="00000000">
      <w:pPr>
        <w:pStyle w:val="Heading2"/>
        <w:spacing w:before="300" w:after="150"/>
      </w:pPr>
      <w:r>
        <w:t>15.6 Business Metrics &amp; Reconciliation Signals</w:t>
      </w:r>
    </w:p>
    <w:p w14:paraId="0590536B" w14:textId="77777777" w:rsidR="006F343E" w:rsidRDefault="006F343E">
      <w:pPr>
        <w:pStyle w:val="Heading2"/>
      </w:pPr>
    </w:p>
    <w:p w14:paraId="25B94D25" w14:textId="77777777" w:rsidR="00A55576" w:rsidRDefault="00000000">
      <w:pPr>
        <w:spacing w:after="160" w:line="300" w:lineRule="auto"/>
      </w:pPr>
      <w:r>
        <w:t>Dashboards should include business-level signals in addition to infrastructure metrics: checkout acceptance rate, payment success rate, inventory reservation failure rate, expired reservations, refund backlog, Kafka consumer lag by critical group, outbox backlog/age, and orders stuck in intermediate states beyond their expected duration.</w:t>
      </w:r>
    </w:p>
    <w:p w14:paraId="50D13B53" w14:textId="77777777" w:rsidR="00A55576" w:rsidRDefault="00000000">
      <w:pPr>
        <w:spacing w:after="160" w:line="300" w:lineRule="auto"/>
      </w:pPr>
      <w:r>
        <w:t xml:space="preserve">Alerting should distinguish infrastructure incidents from business-correctness incidents. A growing outbox backlog </w:t>
      </w:r>
      <w:proofErr w:type="spellStart"/>
      <w:r>
        <w:t>or</w:t>
      </w:r>
      <w:proofErr w:type="spellEnd"/>
      <w:r>
        <w:t xml:space="preserve"> orders stuck in PAYMENT_PENDING can indicate a distributed workflow failure even when HTTP error rates remain low.</w:t>
      </w:r>
    </w:p>
    <w:p w14:paraId="05DDCE2A" w14:textId="77777777" w:rsidR="00A55576" w:rsidRDefault="00000000">
      <w:pPr>
        <w:spacing w:after="160" w:line="300" w:lineRule="auto"/>
      </w:pPr>
      <w:r>
        <w:rPr>
          <w:sz w:val="22"/>
          <w:szCs w:val="22"/>
        </w:rPr>
        <w:t>Section 2.2 stated availability and latency targets. This section is how those targets are made operational, rather than aspirational numbers nobody checks.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420"/>
      </w:tblGrid>
      <w:tr w:rsidR="00A55576" w14:paraId="1D5E09B5"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293AC560" w14:textId="77777777" w:rsidR="00A55576" w:rsidRDefault="00000000">
            <w:r>
              <w:rPr>
                <w:b/>
                <w:bCs/>
                <w:color w:val="FFFFFF"/>
              </w:rPr>
              <w:t>Term</w:t>
            </w:r>
          </w:p>
        </w:tc>
        <w:tc>
          <w:tcPr>
            <w:tcW w:w="3200" w:type="dxa"/>
            <w:shd w:val="clear" w:color="auto" w:fill="1F3864"/>
            <w:tcMar>
              <w:top w:w="100" w:type="dxa"/>
              <w:left w:w="120" w:type="dxa"/>
              <w:bottom w:w="100" w:type="dxa"/>
              <w:right w:w="120" w:type="dxa"/>
            </w:tcMar>
          </w:tcPr>
          <w:p w14:paraId="4EB2BC7B" w14:textId="77777777" w:rsidR="00A55576" w:rsidRDefault="00000000">
            <w:r>
              <w:rPr>
                <w:b/>
                <w:bCs/>
                <w:color w:val="FFFFFF"/>
              </w:rPr>
              <w:t>Meaning</w:t>
            </w:r>
          </w:p>
        </w:tc>
        <w:tc>
          <w:tcPr>
            <w:tcW w:w="3420" w:type="dxa"/>
            <w:shd w:val="clear" w:color="auto" w:fill="1F3864"/>
            <w:tcMar>
              <w:top w:w="100" w:type="dxa"/>
              <w:left w:w="120" w:type="dxa"/>
              <w:bottom w:w="100" w:type="dxa"/>
              <w:right w:w="120" w:type="dxa"/>
            </w:tcMar>
          </w:tcPr>
          <w:p w14:paraId="39F594E6" w14:textId="77777777" w:rsidR="00A55576" w:rsidRDefault="00000000">
            <w:r>
              <w:rPr>
                <w:b/>
                <w:bCs/>
                <w:color w:val="FFFFFF"/>
              </w:rPr>
              <w:t>Example in this system</w:t>
            </w:r>
          </w:p>
        </w:tc>
      </w:tr>
      <w:tr w:rsidR="00A55576" w14:paraId="41DC2B97"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BA7298A" w14:textId="77777777" w:rsidR="00A55576" w:rsidRDefault="00000000">
            <w:r>
              <w:t>SLI (Service Level Indicator)</w:t>
            </w:r>
          </w:p>
        </w:tc>
        <w:tc>
          <w:tcPr>
            <w:tcW w:w="3200" w:type="dxa"/>
            <w:shd w:val="clear" w:color="auto" w:fill="FFFFFF"/>
            <w:tcMar>
              <w:top w:w="100" w:type="dxa"/>
              <w:left w:w="120" w:type="dxa"/>
              <w:bottom w:w="100" w:type="dxa"/>
              <w:right w:w="120" w:type="dxa"/>
            </w:tcMar>
          </w:tcPr>
          <w:p w14:paraId="16F1633C" w14:textId="77777777" w:rsidR="00A55576" w:rsidRDefault="00000000">
            <w:r>
              <w:t>A specific, measured metric.</w:t>
            </w:r>
          </w:p>
        </w:tc>
        <w:tc>
          <w:tcPr>
            <w:tcW w:w="3420" w:type="dxa"/>
            <w:shd w:val="clear" w:color="auto" w:fill="FFFFFF"/>
            <w:tcMar>
              <w:top w:w="100" w:type="dxa"/>
              <w:left w:w="120" w:type="dxa"/>
              <w:bottom w:w="100" w:type="dxa"/>
              <w:right w:w="120" w:type="dxa"/>
            </w:tcMar>
          </w:tcPr>
          <w:p w14:paraId="4578AEF1" w14:textId="77777777" w:rsidR="00A55576" w:rsidRDefault="00000000">
            <w:r>
              <w:t>The proportion of checkout requests completed in under 500ms, measured from the Gateway's histogram (Section 15.1).</w:t>
            </w:r>
          </w:p>
        </w:tc>
      </w:tr>
      <w:tr w:rsidR="00A55576" w14:paraId="1AC4687C"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36812A1B" w14:textId="77777777" w:rsidR="00A55576" w:rsidRDefault="00000000">
            <w:r>
              <w:t>SLO (Service Level Objective)</w:t>
            </w:r>
          </w:p>
        </w:tc>
        <w:tc>
          <w:tcPr>
            <w:tcW w:w="3200" w:type="dxa"/>
            <w:shd w:val="clear" w:color="auto" w:fill="EEF3F9"/>
            <w:tcMar>
              <w:top w:w="100" w:type="dxa"/>
              <w:left w:w="120" w:type="dxa"/>
              <w:bottom w:w="100" w:type="dxa"/>
              <w:right w:w="120" w:type="dxa"/>
            </w:tcMar>
          </w:tcPr>
          <w:p w14:paraId="14391704" w14:textId="77777777" w:rsidR="00A55576" w:rsidRDefault="00000000">
            <w:r>
              <w:t>The target value for an SLI, over a time window.</w:t>
            </w:r>
          </w:p>
        </w:tc>
        <w:tc>
          <w:tcPr>
            <w:tcW w:w="3420" w:type="dxa"/>
            <w:shd w:val="clear" w:color="auto" w:fill="EEF3F9"/>
            <w:tcMar>
              <w:top w:w="100" w:type="dxa"/>
              <w:left w:w="120" w:type="dxa"/>
              <w:bottom w:w="100" w:type="dxa"/>
              <w:right w:w="120" w:type="dxa"/>
            </w:tcMar>
          </w:tcPr>
          <w:p w14:paraId="6D34B9AF" w14:textId="77777777" w:rsidR="00A55576" w:rsidRDefault="00000000">
            <w:r>
              <w:t>99.5% of checkout requests complete in under 500ms, measured over a rolling 30 days.</w:t>
            </w:r>
          </w:p>
        </w:tc>
      </w:tr>
      <w:tr w:rsidR="00A55576" w14:paraId="3E30351D"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7BE924E6" w14:textId="77777777" w:rsidR="00A55576" w:rsidRDefault="00000000">
            <w:r>
              <w:t>Error budget</w:t>
            </w:r>
          </w:p>
        </w:tc>
        <w:tc>
          <w:tcPr>
            <w:tcW w:w="3200" w:type="dxa"/>
            <w:shd w:val="clear" w:color="auto" w:fill="FFFFFF"/>
            <w:tcMar>
              <w:top w:w="100" w:type="dxa"/>
              <w:left w:w="120" w:type="dxa"/>
              <w:bottom w:w="100" w:type="dxa"/>
              <w:right w:w="120" w:type="dxa"/>
            </w:tcMar>
          </w:tcPr>
          <w:p w14:paraId="3A39932D" w14:textId="77777777" w:rsidR="00A55576" w:rsidRDefault="00000000">
            <w:r>
              <w:t>The allowed "failure" remaining under the SLO — 100% minus the SLO.</w:t>
            </w:r>
          </w:p>
        </w:tc>
        <w:tc>
          <w:tcPr>
            <w:tcW w:w="3420" w:type="dxa"/>
            <w:shd w:val="clear" w:color="auto" w:fill="FFFFFF"/>
            <w:tcMar>
              <w:top w:w="100" w:type="dxa"/>
              <w:left w:w="120" w:type="dxa"/>
              <w:bottom w:w="100" w:type="dxa"/>
              <w:right w:w="120" w:type="dxa"/>
            </w:tcMar>
          </w:tcPr>
          <w:p w14:paraId="4DCFF67F" w14:textId="77777777" w:rsidR="00A55576" w:rsidRDefault="00000000">
            <w:r>
              <w:t>A 99.5% SLO allows 0.5% of requests to be slow/failed — roughly 3.6 hours of full downtime-equivalent per 30 days, spendable on deploys, experiments, or absorbed by real incidents.</w:t>
            </w:r>
          </w:p>
        </w:tc>
      </w:tr>
    </w:tbl>
    <w:p w14:paraId="5A725E3E" w14:textId="77777777" w:rsidR="00A55576" w:rsidRDefault="00000000">
      <w:pPr>
        <w:spacing w:after="160" w:line="300" w:lineRule="auto"/>
      </w:pPr>
      <w:r>
        <w:rPr>
          <w:sz w:val="22"/>
          <w:szCs w:val="22"/>
        </w:rPr>
        <w:t>The error budget is what turns Section 14's canary rollout (Figure 9) from a vague safety measure into a concrete decision rule: if a canary deploy would burn through a large fraction of the remaining monthly error budget in a short window, Argo Rollouts' automated analysis blocks the promotion — the same mechanism protects against both a genuinely broken deploy and a slow accumulation of minor regressions that individually look acceptable.</w:t>
      </w:r>
    </w:p>
    <w:p w14:paraId="70966004" w14:textId="77777777" w:rsidR="00A55576" w:rsidRDefault="00000000">
      <w:pPr>
        <w:pStyle w:val="ListParagraph"/>
        <w:numPr>
          <w:ilvl w:val="0"/>
          <w:numId w:val="2"/>
        </w:numPr>
        <w:spacing w:after="80"/>
      </w:pPr>
      <w:r>
        <w:rPr>
          <w:sz w:val="22"/>
          <w:szCs w:val="22"/>
        </w:rPr>
        <w:t>When the error budget is healthy (little of it spent), the team has room to ship faster and take on riskier changes.</w:t>
      </w:r>
    </w:p>
    <w:p w14:paraId="53EE5E15" w14:textId="77777777" w:rsidR="00A55576" w:rsidRDefault="00000000">
      <w:pPr>
        <w:pStyle w:val="ListParagraph"/>
        <w:numPr>
          <w:ilvl w:val="0"/>
          <w:numId w:val="2"/>
        </w:numPr>
        <w:spacing w:after="80"/>
      </w:pPr>
      <w:r>
        <w:rPr>
          <w:sz w:val="22"/>
          <w:szCs w:val="22"/>
        </w:rPr>
        <w:t>When the error budget is nearly exhausted, the team's priority explicitly shifts to reliability work over new features until it recovers — this is what stops "launch velocity" and "reliability" from being a purely political argument, by giving both sides a shared, pre-agreed number.</w:t>
      </w:r>
    </w:p>
    <w:p w14:paraId="7A9C235E" w14:textId="77777777" w:rsidR="00A55576" w:rsidRDefault="00000000">
      <w:pPr>
        <w:pStyle w:val="Heading1"/>
        <w:pBdr>
          <w:bottom w:val="single" w:sz="6" w:space="4" w:color="2E74B5"/>
        </w:pBdr>
        <w:spacing w:before="420" w:after="200"/>
      </w:pPr>
      <w:r>
        <w:rPr>
          <w:b/>
          <w:bCs/>
          <w:color w:val="1F3864"/>
        </w:rPr>
        <w:lastRenderedPageBreak/>
        <w:t>16. Production Directory Structure for Node.js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1D9BC0DA"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5305C1E3" w14:textId="77777777" w:rsidR="00A55576" w:rsidRDefault="00000000">
            <w:r>
              <w:rPr>
                <w:rFonts w:ascii="Consolas" w:eastAsia="Consolas" w:hAnsi="Consolas" w:cs="Consolas"/>
                <w:color w:val="1A1A1A"/>
                <w:sz w:val="19"/>
                <w:szCs w:val="19"/>
              </w:rPr>
              <w:t>order-service/</w:t>
            </w:r>
          </w:p>
          <w:p w14:paraId="1EEBFB4E"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src</w:t>
            </w:r>
            <w:proofErr w:type="spellEnd"/>
            <w:r>
              <w:rPr>
                <w:rFonts w:ascii="Consolas" w:eastAsia="Consolas" w:hAnsi="Consolas" w:cs="Consolas"/>
                <w:color w:val="1A1A1A"/>
                <w:sz w:val="19"/>
                <w:szCs w:val="19"/>
              </w:rPr>
              <w:t>/</w:t>
            </w:r>
          </w:p>
          <w:p w14:paraId="5E14B102" w14:textId="77777777" w:rsidR="00A55576" w:rsidRDefault="00000000">
            <w:r>
              <w:rPr>
                <w:rFonts w:ascii="Consolas" w:eastAsia="Consolas" w:hAnsi="Consolas" w:cs="Consolas"/>
                <w:color w:val="1A1A1A"/>
                <w:sz w:val="19"/>
                <w:szCs w:val="19"/>
              </w:rPr>
              <w:t>│   ├── config/          # Environment variables &amp; DB connection</w:t>
            </w:r>
          </w:p>
          <w:p w14:paraId="5AD7731D" w14:textId="77777777" w:rsidR="00A55576" w:rsidRDefault="00000000">
            <w:r>
              <w:rPr>
                <w:rFonts w:ascii="Consolas" w:eastAsia="Consolas" w:hAnsi="Consolas" w:cs="Consolas"/>
                <w:color w:val="1A1A1A"/>
                <w:sz w:val="19"/>
                <w:szCs w:val="19"/>
              </w:rPr>
              <w:t>│   ├── controllers/     # Route controllers / request handling</w:t>
            </w:r>
          </w:p>
          <w:p w14:paraId="16681420" w14:textId="77777777" w:rsidR="00A55576" w:rsidRDefault="00000000">
            <w:r>
              <w:rPr>
                <w:rFonts w:ascii="Consolas" w:eastAsia="Consolas" w:hAnsi="Consolas" w:cs="Consolas"/>
                <w:color w:val="1A1A1A"/>
                <w:sz w:val="19"/>
                <w:szCs w:val="19"/>
              </w:rPr>
              <w:t>│   ├── services/        # Business logic layer</w:t>
            </w:r>
          </w:p>
          <w:p w14:paraId="31D8DB61" w14:textId="77777777" w:rsidR="00A55576" w:rsidRDefault="00000000">
            <w:r>
              <w:rPr>
                <w:rFonts w:ascii="Consolas" w:eastAsia="Consolas" w:hAnsi="Consolas" w:cs="Consolas"/>
                <w:color w:val="1A1A1A"/>
                <w:sz w:val="19"/>
                <w:szCs w:val="19"/>
              </w:rPr>
              <w:t>│   ├── models/          # Database schemas / ORM models</w:t>
            </w:r>
          </w:p>
          <w:p w14:paraId="6764E437" w14:textId="77777777" w:rsidR="00A55576" w:rsidRDefault="00000000">
            <w:r>
              <w:rPr>
                <w:rFonts w:ascii="Consolas" w:eastAsia="Consolas" w:hAnsi="Consolas" w:cs="Consolas"/>
                <w:color w:val="1A1A1A"/>
                <w:sz w:val="19"/>
                <w:szCs w:val="19"/>
              </w:rPr>
              <w:t>│   ├── events/          # Kafka producers and consumers</w:t>
            </w:r>
          </w:p>
          <w:p w14:paraId="2493F2DD" w14:textId="77777777" w:rsidR="00A55576" w:rsidRDefault="00000000">
            <w:r>
              <w:rPr>
                <w:rFonts w:ascii="Consolas" w:eastAsia="Consolas" w:hAnsi="Consolas" w:cs="Consolas"/>
                <w:color w:val="1A1A1A"/>
                <w:sz w:val="19"/>
                <w:szCs w:val="19"/>
              </w:rPr>
              <w:t>│   ├── middleware/      # Express auth, rate-limiting, error handlers</w:t>
            </w:r>
          </w:p>
          <w:p w14:paraId="5AD8DCCE" w14:textId="77777777" w:rsidR="00A55576" w:rsidRDefault="00000000">
            <w:r>
              <w:rPr>
                <w:rFonts w:ascii="Consolas" w:eastAsia="Consolas" w:hAnsi="Consolas" w:cs="Consolas"/>
                <w:color w:val="1A1A1A"/>
                <w:sz w:val="19"/>
                <w:szCs w:val="19"/>
              </w:rPr>
              <w:t>│   ├── utils/           # Structured loggers, correlation injectors</w:t>
            </w:r>
          </w:p>
          <w:p w14:paraId="4C9BA07B" w14:textId="77777777" w:rsidR="00A55576" w:rsidRDefault="00000000">
            <w:r>
              <w:rPr>
                <w:rFonts w:ascii="Consolas" w:eastAsia="Consolas" w:hAnsi="Consolas" w:cs="Consolas"/>
                <w:color w:val="1A1A1A"/>
                <w:sz w:val="19"/>
                <w:szCs w:val="19"/>
              </w:rPr>
              <w:t>│   └── app.js           # Express application setup</w:t>
            </w:r>
          </w:p>
          <w:p w14:paraId="096859C4" w14:textId="77777777" w:rsidR="00A55576" w:rsidRDefault="00000000">
            <w:r>
              <w:rPr>
                <w:rFonts w:ascii="Consolas" w:eastAsia="Consolas" w:hAnsi="Consolas" w:cs="Consolas"/>
                <w:color w:val="1A1A1A"/>
                <w:sz w:val="19"/>
                <w:szCs w:val="19"/>
              </w:rPr>
              <w:t>├── tests/               # Unit, integration, and e2e tests</w:t>
            </w:r>
          </w:p>
          <w:p w14:paraId="034867D5" w14:textId="77777777" w:rsidR="00A55576" w:rsidRDefault="00000000">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Dockerfile</w:t>
            </w:r>
            <w:proofErr w:type="spellEnd"/>
            <w:r>
              <w:rPr>
                <w:rFonts w:ascii="Consolas" w:eastAsia="Consolas" w:hAnsi="Consolas" w:cs="Consolas"/>
                <w:color w:val="1A1A1A"/>
                <w:sz w:val="19"/>
                <w:szCs w:val="19"/>
              </w:rPr>
              <w:t xml:space="preserve">           # Multi-stage container definition</w:t>
            </w:r>
          </w:p>
          <w:p w14:paraId="0BC40FA1" w14:textId="77777777" w:rsidR="00A55576" w:rsidRDefault="00000000">
            <w:r>
              <w:rPr>
                <w:rFonts w:ascii="Consolas" w:eastAsia="Consolas" w:hAnsi="Consolas" w:cs="Consolas"/>
                <w:color w:val="1A1A1A"/>
                <w:sz w:val="19"/>
                <w:szCs w:val="19"/>
              </w:rPr>
              <w:t xml:space="preserve">├── k8s/                 # </w:t>
            </w:r>
            <w:proofErr w:type="spellStart"/>
            <w:proofErr w:type="gramStart"/>
            <w:r>
              <w:rPr>
                <w:rFonts w:ascii="Consolas" w:eastAsia="Consolas" w:hAnsi="Consolas" w:cs="Consolas"/>
                <w:color w:val="1A1A1A"/>
                <w:sz w:val="19"/>
                <w:szCs w:val="19"/>
              </w:rPr>
              <w:t>deployment.yaml</w:t>
            </w:r>
            <w:proofErr w:type="spellEnd"/>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service.yaml</w:t>
            </w:r>
            <w:proofErr w:type="spellEnd"/>
            <w:proofErr w:type="gramEnd"/>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hpa.yaml</w:t>
            </w:r>
            <w:proofErr w:type="spellEnd"/>
            <w:proofErr w:type="gramEnd"/>
          </w:p>
          <w:p w14:paraId="7B983E45" w14:textId="77777777" w:rsidR="00A55576" w:rsidRDefault="00000000">
            <w:r>
              <w:rPr>
                <w:rFonts w:ascii="Consolas" w:eastAsia="Consolas" w:hAnsi="Consolas" w:cs="Consolas"/>
                <w:color w:val="1A1A1A"/>
                <w:sz w:val="19"/>
                <w:szCs w:val="19"/>
              </w:rPr>
              <w:t xml:space="preserve">├── </w:t>
            </w:r>
            <w:proofErr w:type="spellStart"/>
            <w:proofErr w:type="gramStart"/>
            <w:r>
              <w:rPr>
                <w:rFonts w:ascii="Consolas" w:eastAsia="Consolas" w:hAnsi="Consolas" w:cs="Consolas"/>
                <w:color w:val="1A1A1A"/>
                <w:sz w:val="19"/>
                <w:szCs w:val="19"/>
              </w:rPr>
              <w:t>package.json</w:t>
            </w:r>
            <w:proofErr w:type="spellEnd"/>
            <w:proofErr w:type="gramEnd"/>
          </w:p>
          <w:p w14:paraId="1A99E966" w14:textId="77777777" w:rsidR="00A55576" w:rsidRDefault="00000000">
            <w:r>
              <w:rPr>
                <w:rFonts w:ascii="Consolas" w:eastAsia="Consolas" w:hAnsi="Consolas" w:cs="Consolas"/>
                <w:color w:val="1A1A1A"/>
                <w:sz w:val="19"/>
                <w:szCs w:val="19"/>
              </w:rPr>
              <w:t>└── server.js            # Server entry point</w:t>
            </w:r>
          </w:p>
        </w:tc>
      </w:tr>
    </w:tbl>
    <w:p w14:paraId="7B423A04" w14:textId="77777777" w:rsidR="00A55576" w:rsidRDefault="00000000">
      <w:pPr>
        <w:pStyle w:val="ListParagraph"/>
        <w:numPr>
          <w:ilvl w:val="0"/>
          <w:numId w:val="2"/>
        </w:numPr>
        <w:spacing w:after="80"/>
      </w:pPr>
      <w:r>
        <w:rPr>
          <w:sz w:val="22"/>
          <w:szCs w:val="22"/>
        </w:rPr>
        <w:t>controllers/ only translates HTTP ↔ service calls; almost no business logic.</w:t>
      </w:r>
    </w:p>
    <w:p w14:paraId="36B8AEF4" w14:textId="77777777" w:rsidR="00A55576" w:rsidRDefault="00000000">
      <w:pPr>
        <w:pStyle w:val="ListParagraph"/>
        <w:numPr>
          <w:ilvl w:val="0"/>
          <w:numId w:val="2"/>
        </w:numPr>
        <w:spacing w:after="80"/>
      </w:pPr>
      <w:r>
        <w:rPr>
          <w:sz w:val="22"/>
          <w:szCs w:val="22"/>
        </w:rPr>
        <w:t>services/ holds business rules, independent of HTTP or SQL — easy to unit test.</w:t>
      </w:r>
    </w:p>
    <w:p w14:paraId="661C9816" w14:textId="77777777" w:rsidR="00A55576" w:rsidRDefault="00000000">
      <w:pPr>
        <w:pStyle w:val="ListParagraph"/>
        <w:numPr>
          <w:ilvl w:val="0"/>
          <w:numId w:val="2"/>
        </w:numPr>
        <w:spacing w:after="80"/>
      </w:pPr>
      <w:r>
        <w:rPr>
          <w:sz w:val="22"/>
          <w:szCs w:val="22"/>
        </w:rPr>
        <w:t>models/ is the only layer allowed to talk to the database.</w:t>
      </w:r>
    </w:p>
    <w:p w14:paraId="72036ED6" w14:textId="77777777" w:rsidR="00A55576" w:rsidRDefault="00000000">
      <w:pPr>
        <w:pStyle w:val="ListParagraph"/>
        <w:numPr>
          <w:ilvl w:val="0"/>
          <w:numId w:val="2"/>
        </w:numPr>
        <w:spacing w:after="80"/>
      </w:pPr>
      <w:r>
        <w:rPr>
          <w:sz w:val="22"/>
          <w:szCs w:val="22"/>
        </w:rPr>
        <w:t>events/ isolates Kafka details so the rest of the app doesn't know about topics/partitions directly.</w:t>
      </w:r>
    </w:p>
    <w:p w14:paraId="08C008B3" w14:textId="77777777" w:rsidR="00A55576" w:rsidRDefault="00000000">
      <w:pPr>
        <w:pStyle w:val="ListParagraph"/>
        <w:numPr>
          <w:ilvl w:val="0"/>
          <w:numId w:val="2"/>
        </w:numPr>
        <w:spacing w:after="80"/>
      </w:pPr>
      <w:r>
        <w:rPr>
          <w:sz w:val="22"/>
          <w:szCs w:val="22"/>
        </w:rPr>
        <w:t>k8s/ keeps this service's deployment manifests versioned alongside its code.</w:t>
      </w:r>
    </w:p>
    <w:p w14:paraId="0E899BD9" w14:textId="77777777" w:rsidR="006F343E" w:rsidRDefault="006F343E">
      <w:pPr>
        <w:rPr>
          <w:b/>
          <w:bCs/>
          <w:color w:val="1F3864"/>
          <w:sz w:val="32"/>
          <w:szCs w:val="32"/>
        </w:rPr>
      </w:pPr>
      <w:r>
        <w:rPr>
          <w:b/>
          <w:bCs/>
          <w:color w:val="1F3864"/>
        </w:rPr>
        <w:br w:type="page"/>
      </w:r>
    </w:p>
    <w:p w14:paraId="4A1A5F5E" w14:textId="0CDCD2A4" w:rsidR="00A55576" w:rsidRDefault="00000000">
      <w:pPr>
        <w:pStyle w:val="Heading1"/>
        <w:pBdr>
          <w:bottom w:val="single" w:sz="6" w:space="4" w:color="2E74B5"/>
        </w:pBdr>
        <w:spacing w:before="420" w:after="200"/>
      </w:pPr>
      <w:r>
        <w:rPr>
          <w:b/>
          <w:bCs/>
          <w:color w:val="1F3864"/>
        </w:rPr>
        <w:lastRenderedPageBreak/>
        <w:t>17. Step-by-Step Code Walkthrough</w:t>
      </w:r>
    </w:p>
    <w:p w14:paraId="70C976A8" w14:textId="77777777" w:rsidR="00A55576" w:rsidRDefault="00000000">
      <w:pPr>
        <w:spacing w:after="160" w:line="300" w:lineRule="auto"/>
      </w:pPr>
      <w:r>
        <w:rPr>
          <w:sz w:val="22"/>
          <w:szCs w:val="22"/>
        </w:rPr>
        <w:t>This section keeps the original RabbitMQ-based walkthrough for the API Gateway, since a reverse-proxy gateway pattern is broker-agnostic; Section 8 already covered the Kafka producer/consumer equivalents used for the main event backbone. Real systems sometimes mix both: Kafka for high-volume domain events, and a simpler queue for lower-volume task-style jobs.</w:t>
      </w:r>
    </w:p>
    <w:p w14:paraId="7BD9FF3E" w14:textId="77777777" w:rsidR="00A55576" w:rsidRDefault="00000000">
      <w:pPr>
        <w:pStyle w:val="Heading2"/>
        <w:spacing w:before="300" w:after="150"/>
      </w:pPr>
      <w:r>
        <w:rPr>
          <w:b/>
          <w:bCs/>
        </w:rPr>
        <w:t>17.1 API Gateway (Express + HTTP Proxy)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A55576" w14:paraId="494AD590" w14:textId="77777777">
        <w:tblPrEx>
          <w:tblCellMar>
            <w:top w:w="0" w:type="dxa"/>
            <w:bottom w:w="0" w:type="dxa"/>
          </w:tblCellMar>
        </w:tblPrEx>
        <w:trPr>
          <w:tblHeader/>
        </w:trPr>
        <w:tc>
          <w:tcPr>
            <w:tcW w:w="0" w:type="auto"/>
            <w:shd w:val="clear" w:color="auto" w:fill="F4F4F4"/>
            <w:tcMar>
              <w:top w:w="120" w:type="dxa"/>
              <w:left w:w="150" w:type="dxa"/>
              <w:bottom w:w="120" w:type="dxa"/>
              <w:right w:w="150" w:type="dxa"/>
            </w:tcMar>
          </w:tcPr>
          <w:p w14:paraId="7521E33C" w14:textId="77777777" w:rsidR="00A55576" w:rsidRDefault="00000000">
            <w:r>
              <w:rPr>
                <w:rFonts w:ascii="Consolas" w:eastAsia="Consolas" w:hAnsi="Consolas" w:cs="Consolas"/>
                <w:color w:val="1A1A1A"/>
                <w:sz w:val="19"/>
                <w:szCs w:val="19"/>
              </w:rPr>
              <w:t>// gateway/server.js</w:t>
            </w:r>
          </w:p>
          <w:p w14:paraId="30175C6D"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express = require('</w:t>
            </w:r>
            <w:proofErr w:type="spellStart"/>
            <w:r>
              <w:rPr>
                <w:rFonts w:ascii="Consolas" w:eastAsia="Consolas" w:hAnsi="Consolas" w:cs="Consolas"/>
                <w:color w:val="1A1A1A"/>
                <w:sz w:val="19"/>
                <w:szCs w:val="19"/>
              </w:rPr>
              <w:t>express'</w:t>
            </w:r>
            <w:proofErr w:type="spellEnd"/>
            <w:r>
              <w:rPr>
                <w:rFonts w:ascii="Consolas" w:eastAsia="Consolas" w:hAnsi="Consolas" w:cs="Consolas"/>
                <w:color w:val="1A1A1A"/>
                <w:sz w:val="19"/>
                <w:szCs w:val="19"/>
              </w:rPr>
              <w:t>);</w:t>
            </w:r>
          </w:p>
          <w:p w14:paraId="0B417D2B"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createProxyMiddleware</w:t>
            </w:r>
            <w:proofErr w:type="spellEnd"/>
            <w:proofErr w:type="gramEnd"/>
            <w:r>
              <w:rPr>
                <w:rFonts w:ascii="Consolas" w:eastAsia="Consolas" w:hAnsi="Consolas" w:cs="Consolas"/>
                <w:color w:val="1A1A1A"/>
                <w:sz w:val="19"/>
                <w:szCs w:val="19"/>
              </w:rPr>
              <w:t xml:space="preserve"> } = require('http-proxy-middleware');</w:t>
            </w:r>
          </w:p>
          <w:p w14:paraId="6A6B9D9B"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rateLimit</w:t>
            </w:r>
            <w:proofErr w:type="spellEnd"/>
            <w:r>
              <w:rPr>
                <w:rFonts w:ascii="Consolas" w:eastAsia="Consolas" w:hAnsi="Consolas" w:cs="Consolas"/>
                <w:color w:val="1A1A1A"/>
                <w:sz w:val="19"/>
                <w:szCs w:val="19"/>
              </w:rPr>
              <w:t xml:space="preserve"> = require('express-rate-limit');</w:t>
            </w:r>
          </w:p>
          <w:p w14:paraId="3D8A2BFC" w14:textId="77777777" w:rsidR="00A55576" w:rsidRDefault="00000000">
            <w:r>
              <w:rPr>
                <w:rFonts w:ascii="Consolas" w:eastAsia="Consolas" w:hAnsi="Consolas" w:cs="Consolas"/>
                <w:color w:val="1A1A1A"/>
                <w:sz w:val="19"/>
                <w:szCs w:val="19"/>
              </w:rPr>
              <w:t xml:space="preserve"> </w:t>
            </w:r>
          </w:p>
          <w:p w14:paraId="78C632DE"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app = </w:t>
            </w:r>
            <w:proofErr w:type="gramStart"/>
            <w:r>
              <w:rPr>
                <w:rFonts w:ascii="Consolas" w:eastAsia="Consolas" w:hAnsi="Consolas" w:cs="Consolas"/>
                <w:color w:val="1A1A1A"/>
                <w:sz w:val="19"/>
                <w:szCs w:val="19"/>
              </w:rPr>
              <w:t>express(</w:t>
            </w:r>
            <w:proofErr w:type="gramEnd"/>
            <w:r>
              <w:rPr>
                <w:rFonts w:ascii="Consolas" w:eastAsia="Consolas" w:hAnsi="Consolas" w:cs="Consolas"/>
                <w:color w:val="1A1A1A"/>
                <w:sz w:val="19"/>
                <w:szCs w:val="19"/>
              </w:rPr>
              <w:t>);</w:t>
            </w:r>
          </w:p>
          <w:p w14:paraId="669A640F" w14:textId="77777777" w:rsidR="00A55576" w:rsidRDefault="00000000">
            <w:proofErr w:type="spellStart"/>
            <w:r>
              <w:rPr>
                <w:rFonts w:ascii="Consolas" w:eastAsia="Consolas" w:hAnsi="Consolas" w:cs="Consolas"/>
                <w:color w:val="1A1A1A"/>
                <w:sz w:val="19"/>
                <w:szCs w:val="19"/>
              </w:rPr>
              <w:t>const</w:t>
            </w:r>
            <w:proofErr w:type="spellEnd"/>
            <w:r>
              <w:rPr>
                <w:rFonts w:ascii="Consolas" w:eastAsia="Consolas" w:hAnsi="Consolas" w:cs="Consolas"/>
                <w:color w:val="1A1A1A"/>
                <w:sz w:val="19"/>
                <w:szCs w:val="19"/>
              </w:rPr>
              <w:t xml:space="preserve"> limiter = </w:t>
            </w:r>
            <w:proofErr w:type="spellStart"/>
            <w:proofErr w:type="gramStart"/>
            <w:r>
              <w:rPr>
                <w:rFonts w:ascii="Consolas" w:eastAsia="Consolas" w:hAnsi="Consolas" w:cs="Consolas"/>
                <w:color w:val="1A1A1A"/>
                <w:sz w:val="19"/>
                <w:szCs w:val="19"/>
              </w:rPr>
              <w:t>rateLimit</w:t>
            </w:r>
            <w:proofErr w:type="spellEnd"/>
            <w:r>
              <w:rPr>
                <w:rFonts w:ascii="Consolas" w:eastAsia="Consolas" w:hAnsi="Consolas" w:cs="Consolas"/>
                <w:color w:val="1A1A1A"/>
                <w:sz w:val="19"/>
                <w:szCs w:val="19"/>
              </w:rPr>
              <w:t xml:space="preserve">({ </w:t>
            </w:r>
            <w:proofErr w:type="spellStart"/>
            <w:r>
              <w:rPr>
                <w:rFonts w:ascii="Consolas" w:eastAsia="Consolas" w:hAnsi="Consolas" w:cs="Consolas"/>
                <w:color w:val="1A1A1A"/>
                <w:sz w:val="19"/>
                <w:szCs w:val="19"/>
              </w:rPr>
              <w:t>windowMs</w:t>
            </w:r>
            <w:proofErr w:type="spellEnd"/>
            <w:proofErr w:type="gramEnd"/>
            <w:r>
              <w:rPr>
                <w:rFonts w:ascii="Consolas" w:eastAsia="Consolas" w:hAnsi="Consolas" w:cs="Consolas"/>
                <w:color w:val="1A1A1A"/>
                <w:sz w:val="19"/>
                <w:szCs w:val="19"/>
              </w:rPr>
              <w:t xml:space="preserve">: 15 * 60 * 1000, max: </w:t>
            </w:r>
            <w:proofErr w:type="gramStart"/>
            <w:r>
              <w:rPr>
                <w:rFonts w:ascii="Consolas" w:eastAsia="Consolas" w:hAnsi="Consolas" w:cs="Consolas"/>
                <w:color w:val="1A1A1A"/>
                <w:sz w:val="19"/>
                <w:szCs w:val="19"/>
              </w:rPr>
              <w:t>100 }</w:t>
            </w:r>
            <w:proofErr w:type="gramEnd"/>
            <w:r>
              <w:rPr>
                <w:rFonts w:ascii="Consolas" w:eastAsia="Consolas" w:hAnsi="Consolas" w:cs="Consolas"/>
                <w:color w:val="1A1A1A"/>
                <w:sz w:val="19"/>
                <w:szCs w:val="19"/>
              </w:rPr>
              <w:t>);</w:t>
            </w:r>
          </w:p>
          <w:p w14:paraId="4BFD8591" w14:textId="77777777" w:rsidR="00A55576" w:rsidRDefault="00000000">
            <w:proofErr w:type="spellStart"/>
            <w:r>
              <w:rPr>
                <w:rFonts w:ascii="Consolas" w:eastAsia="Consolas" w:hAnsi="Consolas" w:cs="Consolas"/>
                <w:color w:val="1A1A1A"/>
                <w:sz w:val="19"/>
                <w:szCs w:val="19"/>
              </w:rPr>
              <w:t>app.use</w:t>
            </w:r>
            <w:proofErr w:type="spellEnd"/>
            <w:r>
              <w:rPr>
                <w:rFonts w:ascii="Consolas" w:eastAsia="Consolas" w:hAnsi="Consolas" w:cs="Consolas"/>
                <w:color w:val="1A1A1A"/>
                <w:sz w:val="19"/>
                <w:szCs w:val="19"/>
              </w:rPr>
              <w:t>(limiter);</w:t>
            </w:r>
          </w:p>
          <w:p w14:paraId="57F9D7A7" w14:textId="77777777" w:rsidR="00A55576" w:rsidRDefault="00000000">
            <w:r>
              <w:rPr>
                <w:rFonts w:ascii="Consolas" w:eastAsia="Consolas" w:hAnsi="Consolas" w:cs="Consolas"/>
                <w:color w:val="1A1A1A"/>
                <w:sz w:val="19"/>
                <w:szCs w:val="19"/>
              </w:rPr>
              <w:t xml:space="preserve"> </w:t>
            </w:r>
          </w:p>
          <w:p w14:paraId="26D3028D" w14:textId="77777777" w:rsidR="00A55576" w:rsidRDefault="00000000">
            <w:proofErr w:type="spellStart"/>
            <w:proofErr w:type="gramStart"/>
            <w:r>
              <w:rPr>
                <w:rFonts w:ascii="Consolas" w:eastAsia="Consolas" w:hAnsi="Consolas" w:cs="Consolas"/>
                <w:color w:val="1A1A1A"/>
                <w:sz w:val="19"/>
                <w:szCs w:val="19"/>
              </w:rPr>
              <w:t>app.use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 xml:space="preserve">/v1/users', </w:t>
            </w:r>
            <w:proofErr w:type="spellStart"/>
            <w:proofErr w:type="gramStart"/>
            <w:r>
              <w:rPr>
                <w:rFonts w:ascii="Consolas" w:eastAsia="Consolas" w:hAnsi="Consolas" w:cs="Consolas"/>
                <w:color w:val="1A1A1A"/>
                <w:sz w:val="19"/>
                <w:szCs w:val="19"/>
              </w:rPr>
              <w:t>createProxyMiddleware</w:t>
            </w:r>
            <w:proofErr w:type="spellEnd"/>
            <w:r>
              <w:rPr>
                <w:rFonts w:ascii="Consolas" w:eastAsia="Consolas" w:hAnsi="Consolas" w:cs="Consolas"/>
                <w:color w:val="1A1A1A"/>
                <w:sz w:val="19"/>
                <w:szCs w:val="19"/>
              </w:rPr>
              <w:t>({ target</w:t>
            </w:r>
            <w:proofErr w:type="gramEnd"/>
            <w:r>
              <w:rPr>
                <w:rFonts w:ascii="Consolas" w:eastAsia="Consolas" w:hAnsi="Consolas" w:cs="Consolas"/>
                <w:color w:val="1A1A1A"/>
                <w:sz w:val="19"/>
                <w:szCs w:val="19"/>
              </w:rPr>
              <w:t xml:space="preserve">: 'http://user-service:3001', </w:t>
            </w:r>
            <w:proofErr w:type="spellStart"/>
            <w:r>
              <w:rPr>
                <w:rFonts w:ascii="Consolas" w:eastAsia="Consolas" w:hAnsi="Consolas" w:cs="Consolas"/>
                <w:color w:val="1A1A1A"/>
                <w:sz w:val="19"/>
                <w:szCs w:val="19"/>
              </w:rPr>
              <w:t>changeOrigin</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true }</w:t>
            </w:r>
            <w:proofErr w:type="gramEnd"/>
            <w:r>
              <w:rPr>
                <w:rFonts w:ascii="Consolas" w:eastAsia="Consolas" w:hAnsi="Consolas" w:cs="Consolas"/>
                <w:color w:val="1A1A1A"/>
                <w:sz w:val="19"/>
                <w:szCs w:val="19"/>
              </w:rPr>
              <w:t>));</w:t>
            </w:r>
          </w:p>
          <w:p w14:paraId="0815AFBF" w14:textId="77777777" w:rsidR="00A55576" w:rsidRDefault="00000000">
            <w:proofErr w:type="spellStart"/>
            <w:proofErr w:type="gramStart"/>
            <w:r>
              <w:rPr>
                <w:rFonts w:ascii="Consolas" w:eastAsia="Consolas" w:hAnsi="Consolas" w:cs="Consolas"/>
                <w:color w:val="1A1A1A"/>
                <w:sz w:val="19"/>
                <w:szCs w:val="19"/>
              </w:rPr>
              <w:t>app.use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 xml:space="preserve">/v1/products', </w:t>
            </w:r>
            <w:proofErr w:type="spellStart"/>
            <w:proofErr w:type="gramStart"/>
            <w:r>
              <w:rPr>
                <w:rFonts w:ascii="Consolas" w:eastAsia="Consolas" w:hAnsi="Consolas" w:cs="Consolas"/>
                <w:color w:val="1A1A1A"/>
                <w:sz w:val="19"/>
                <w:szCs w:val="19"/>
              </w:rPr>
              <w:t>createProxyMiddleware</w:t>
            </w:r>
            <w:proofErr w:type="spellEnd"/>
            <w:r>
              <w:rPr>
                <w:rFonts w:ascii="Consolas" w:eastAsia="Consolas" w:hAnsi="Consolas" w:cs="Consolas"/>
                <w:color w:val="1A1A1A"/>
                <w:sz w:val="19"/>
                <w:szCs w:val="19"/>
              </w:rPr>
              <w:t>({ target</w:t>
            </w:r>
            <w:proofErr w:type="gramEnd"/>
            <w:r>
              <w:rPr>
                <w:rFonts w:ascii="Consolas" w:eastAsia="Consolas" w:hAnsi="Consolas" w:cs="Consolas"/>
                <w:color w:val="1A1A1A"/>
                <w:sz w:val="19"/>
                <w:szCs w:val="19"/>
              </w:rPr>
              <w:t xml:space="preserve">: 'http://product-service:3002', </w:t>
            </w:r>
            <w:proofErr w:type="spellStart"/>
            <w:r>
              <w:rPr>
                <w:rFonts w:ascii="Consolas" w:eastAsia="Consolas" w:hAnsi="Consolas" w:cs="Consolas"/>
                <w:color w:val="1A1A1A"/>
                <w:sz w:val="19"/>
                <w:szCs w:val="19"/>
              </w:rPr>
              <w:t>changeOrigin</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true }</w:t>
            </w:r>
            <w:proofErr w:type="gramEnd"/>
            <w:r>
              <w:rPr>
                <w:rFonts w:ascii="Consolas" w:eastAsia="Consolas" w:hAnsi="Consolas" w:cs="Consolas"/>
                <w:color w:val="1A1A1A"/>
                <w:sz w:val="19"/>
                <w:szCs w:val="19"/>
              </w:rPr>
              <w:t>));</w:t>
            </w:r>
          </w:p>
          <w:p w14:paraId="4303E1AB" w14:textId="77777777" w:rsidR="00A55576" w:rsidRDefault="00000000">
            <w:proofErr w:type="spellStart"/>
            <w:proofErr w:type="gramStart"/>
            <w:r>
              <w:rPr>
                <w:rFonts w:ascii="Consolas" w:eastAsia="Consolas" w:hAnsi="Consolas" w:cs="Consolas"/>
                <w:color w:val="1A1A1A"/>
                <w:sz w:val="19"/>
                <w:szCs w:val="19"/>
              </w:rPr>
              <w:t>app.use</w:t>
            </w:r>
            <w:proofErr w:type="spellEnd"/>
            <w:r>
              <w:rPr>
                <w:rFonts w:ascii="Consolas" w:eastAsia="Consolas" w:hAnsi="Consolas" w:cs="Consolas"/>
                <w:color w:val="1A1A1A"/>
                <w:sz w:val="19"/>
                <w:szCs w:val="19"/>
              </w:rPr>
              <w:t>(</w:t>
            </w:r>
            <w:proofErr w:type="gramEnd"/>
            <w:r>
              <w:rPr>
                <w:rFonts w:ascii="Consolas" w:eastAsia="Consolas" w:hAnsi="Consolas" w:cs="Consolas"/>
                <w:color w:val="1A1A1A"/>
                <w:sz w:val="19"/>
                <w:szCs w:val="19"/>
              </w:rPr>
              <w:t>'/</w:t>
            </w:r>
            <w:proofErr w:type="spellStart"/>
            <w:r>
              <w:rPr>
                <w:rFonts w:ascii="Consolas" w:eastAsia="Consolas" w:hAnsi="Consolas" w:cs="Consolas"/>
                <w:color w:val="1A1A1A"/>
                <w:sz w:val="19"/>
                <w:szCs w:val="19"/>
              </w:rPr>
              <w:t>api</w:t>
            </w:r>
            <w:proofErr w:type="spellEnd"/>
            <w:r>
              <w:rPr>
                <w:rFonts w:ascii="Consolas" w:eastAsia="Consolas" w:hAnsi="Consolas" w:cs="Consolas"/>
                <w:color w:val="1A1A1A"/>
                <w:sz w:val="19"/>
                <w:szCs w:val="19"/>
              </w:rPr>
              <w:t xml:space="preserve">/v1/orders', </w:t>
            </w:r>
            <w:proofErr w:type="spellStart"/>
            <w:proofErr w:type="gramStart"/>
            <w:r>
              <w:rPr>
                <w:rFonts w:ascii="Consolas" w:eastAsia="Consolas" w:hAnsi="Consolas" w:cs="Consolas"/>
                <w:color w:val="1A1A1A"/>
                <w:sz w:val="19"/>
                <w:szCs w:val="19"/>
              </w:rPr>
              <w:t>createProxyMiddleware</w:t>
            </w:r>
            <w:proofErr w:type="spellEnd"/>
            <w:r>
              <w:rPr>
                <w:rFonts w:ascii="Consolas" w:eastAsia="Consolas" w:hAnsi="Consolas" w:cs="Consolas"/>
                <w:color w:val="1A1A1A"/>
                <w:sz w:val="19"/>
                <w:szCs w:val="19"/>
              </w:rPr>
              <w:t>({ target</w:t>
            </w:r>
            <w:proofErr w:type="gramEnd"/>
            <w:r>
              <w:rPr>
                <w:rFonts w:ascii="Consolas" w:eastAsia="Consolas" w:hAnsi="Consolas" w:cs="Consolas"/>
                <w:color w:val="1A1A1A"/>
                <w:sz w:val="19"/>
                <w:szCs w:val="19"/>
              </w:rPr>
              <w:t xml:space="preserve">: 'http://order-service:3003', </w:t>
            </w:r>
            <w:proofErr w:type="spellStart"/>
            <w:r>
              <w:rPr>
                <w:rFonts w:ascii="Consolas" w:eastAsia="Consolas" w:hAnsi="Consolas" w:cs="Consolas"/>
                <w:color w:val="1A1A1A"/>
                <w:sz w:val="19"/>
                <w:szCs w:val="19"/>
              </w:rPr>
              <w:t>changeOrigin</w:t>
            </w:r>
            <w:proofErr w:type="spellEnd"/>
            <w:r>
              <w:rPr>
                <w:rFonts w:ascii="Consolas" w:eastAsia="Consolas" w:hAnsi="Consolas" w:cs="Consolas"/>
                <w:color w:val="1A1A1A"/>
                <w:sz w:val="19"/>
                <w:szCs w:val="19"/>
              </w:rPr>
              <w:t xml:space="preserve">: </w:t>
            </w:r>
            <w:proofErr w:type="gramStart"/>
            <w:r>
              <w:rPr>
                <w:rFonts w:ascii="Consolas" w:eastAsia="Consolas" w:hAnsi="Consolas" w:cs="Consolas"/>
                <w:color w:val="1A1A1A"/>
                <w:sz w:val="19"/>
                <w:szCs w:val="19"/>
              </w:rPr>
              <w:t>true }</w:t>
            </w:r>
            <w:proofErr w:type="gramEnd"/>
            <w:r>
              <w:rPr>
                <w:rFonts w:ascii="Consolas" w:eastAsia="Consolas" w:hAnsi="Consolas" w:cs="Consolas"/>
                <w:color w:val="1A1A1A"/>
                <w:sz w:val="19"/>
                <w:szCs w:val="19"/>
              </w:rPr>
              <w:t>));</w:t>
            </w:r>
          </w:p>
          <w:p w14:paraId="06F52834" w14:textId="77777777" w:rsidR="00A55576" w:rsidRDefault="00000000">
            <w:r>
              <w:rPr>
                <w:rFonts w:ascii="Consolas" w:eastAsia="Consolas" w:hAnsi="Consolas" w:cs="Consolas"/>
                <w:color w:val="1A1A1A"/>
                <w:sz w:val="19"/>
                <w:szCs w:val="19"/>
              </w:rPr>
              <w:t xml:space="preserve"> </w:t>
            </w:r>
          </w:p>
          <w:p w14:paraId="06140685" w14:textId="77777777" w:rsidR="00A55576" w:rsidRDefault="00000000">
            <w:proofErr w:type="spellStart"/>
            <w:proofErr w:type="gramStart"/>
            <w:r>
              <w:rPr>
                <w:rFonts w:ascii="Consolas" w:eastAsia="Consolas" w:hAnsi="Consolas" w:cs="Consolas"/>
                <w:color w:val="1A1A1A"/>
                <w:sz w:val="19"/>
                <w:szCs w:val="19"/>
              </w:rPr>
              <w:t>app.listen</w:t>
            </w:r>
            <w:proofErr w:type="spellEnd"/>
            <w:proofErr w:type="gramEnd"/>
            <w:r>
              <w:rPr>
                <w:rFonts w:ascii="Consolas" w:eastAsia="Consolas" w:hAnsi="Consolas" w:cs="Consolas"/>
                <w:color w:val="1A1A1A"/>
                <w:sz w:val="19"/>
                <w:szCs w:val="19"/>
              </w:rPr>
              <w:t xml:space="preserve">(3000, () =&gt; </w:t>
            </w:r>
            <w:proofErr w:type="gramStart"/>
            <w:r>
              <w:rPr>
                <w:rFonts w:ascii="Consolas" w:eastAsia="Consolas" w:hAnsi="Consolas" w:cs="Consolas"/>
                <w:color w:val="1A1A1A"/>
                <w:sz w:val="19"/>
                <w:szCs w:val="19"/>
              </w:rPr>
              <w:t>console.log(</w:t>
            </w:r>
            <w:proofErr w:type="gramEnd"/>
            <w:r>
              <w:rPr>
                <w:rFonts w:ascii="Consolas" w:eastAsia="Consolas" w:hAnsi="Consolas" w:cs="Consolas"/>
                <w:color w:val="1A1A1A"/>
                <w:sz w:val="19"/>
                <w:szCs w:val="19"/>
              </w:rPr>
              <w:t>'API Gateway running on port 3000'));</w:t>
            </w:r>
          </w:p>
        </w:tc>
      </w:tr>
    </w:tbl>
    <w:p w14:paraId="56EFC675" w14:textId="77777777" w:rsidR="00A55576" w:rsidRDefault="00000000">
      <w:pPr>
        <w:pStyle w:val="ListParagraph"/>
        <w:numPr>
          <w:ilvl w:val="0"/>
          <w:numId w:val="2"/>
        </w:numPr>
        <w:spacing w:after="80"/>
      </w:pPr>
      <w:proofErr w:type="spellStart"/>
      <w:r>
        <w:rPr>
          <w:sz w:val="22"/>
          <w:szCs w:val="22"/>
        </w:rPr>
        <w:t>rateLimit</w:t>
      </w:r>
      <w:proofErr w:type="spellEnd"/>
      <w:r>
        <w:rPr>
          <w:sz w:val="22"/>
          <w:szCs w:val="22"/>
        </w:rPr>
        <w:t xml:space="preserve"> runs before any proxy route, stopping abusive traffic at the front door.</w:t>
      </w:r>
    </w:p>
    <w:p w14:paraId="479D6BD7" w14:textId="77777777" w:rsidR="00A55576" w:rsidRDefault="00000000">
      <w:pPr>
        <w:pStyle w:val="ListParagraph"/>
        <w:numPr>
          <w:ilvl w:val="0"/>
          <w:numId w:val="2"/>
        </w:numPr>
        <w:spacing w:after="80"/>
      </w:pPr>
      <w:r>
        <w:rPr>
          <w:sz w:val="22"/>
          <w:szCs w:val="22"/>
        </w:rPr>
        <w:t>Internal hostnames like order-service resolve via Kubernetes' internal DNS to the Service object from Figure 5.</w:t>
      </w:r>
    </w:p>
    <w:p w14:paraId="7D3F022D" w14:textId="77777777" w:rsidR="00A55576" w:rsidRDefault="00000000">
      <w:pPr>
        <w:pStyle w:val="Heading1"/>
        <w:pBdr>
          <w:bottom w:val="single" w:sz="6" w:space="4" w:color="2E74B5"/>
        </w:pBdr>
        <w:spacing w:before="420" w:after="200"/>
      </w:pPr>
      <w:r>
        <w:rPr>
          <w:b/>
          <w:bCs/>
          <w:color w:val="1F3864"/>
        </w:rPr>
        <w:t>18. Putting It All Together: One Order, Start to Finish</w:t>
      </w:r>
    </w:p>
    <w:p w14:paraId="754367D7" w14:textId="77777777" w:rsidR="00A55576" w:rsidRDefault="00000000">
      <w:pPr>
        <w:pStyle w:val="ListParagraph"/>
        <w:numPr>
          <w:ilvl w:val="0"/>
          <w:numId w:val="9"/>
        </w:numPr>
        <w:spacing w:after="80"/>
      </w:pPr>
      <w:r>
        <w:rPr>
          <w:sz w:val="22"/>
          <w:szCs w:val="22"/>
        </w:rPr>
        <w:t>Browser sends POST /</w:t>
      </w:r>
      <w:proofErr w:type="spellStart"/>
      <w:r>
        <w:rPr>
          <w:sz w:val="22"/>
          <w:szCs w:val="22"/>
        </w:rPr>
        <w:t>api</w:t>
      </w:r>
      <w:proofErr w:type="spellEnd"/>
      <w:r>
        <w:rPr>
          <w:sz w:val="22"/>
          <w:szCs w:val="22"/>
        </w:rPr>
        <w:t>/v1/orders. It hits the Ingress → API Gateway (Figure 1), never the Order Service directly.</w:t>
      </w:r>
    </w:p>
    <w:p w14:paraId="35F387BC" w14:textId="77777777" w:rsidR="00A55576" w:rsidRDefault="00000000">
      <w:pPr>
        <w:pStyle w:val="ListParagraph"/>
        <w:numPr>
          <w:ilvl w:val="0"/>
          <w:numId w:val="9"/>
        </w:numPr>
        <w:spacing w:after="80"/>
      </w:pPr>
      <w:r>
        <w:t xml:space="preserve">The pod's middleware → controller → validation → service layer validates the cart, requests the current product price from the Product Catalog Service, calculates the order total, and writes orders + </w:t>
      </w:r>
      <w:proofErr w:type="spellStart"/>
      <w:r>
        <w:t>order_items</w:t>
      </w:r>
      <w:proofErr w:type="spellEnd"/>
      <w:r>
        <w:t xml:space="preserve"> + an </w:t>
      </w:r>
      <w:proofErr w:type="spellStart"/>
      <w:r>
        <w:t>outbox_events</w:t>
      </w:r>
      <w:proofErr w:type="spellEnd"/>
      <w:r>
        <w:t xml:space="preserve"> row in ONE Postgres transaction (Figure 4). Inventory remains the source of truth for stock; Order Service does not read the Inventory database directly.</w:t>
      </w:r>
    </w:p>
    <w:p w14:paraId="5AAB0F09" w14:textId="77777777" w:rsidR="00A55576" w:rsidRDefault="00000000">
      <w:pPr>
        <w:pStyle w:val="ListParagraph"/>
        <w:numPr>
          <w:ilvl w:val="0"/>
          <w:numId w:val="9"/>
        </w:numPr>
        <w:spacing w:after="80"/>
      </w:pPr>
      <w:r>
        <w:rPr>
          <w:sz w:val="22"/>
          <w:szCs w:val="22"/>
        </w:rPr>
        <w:t xml:space="preserve">A relay process reads the new outbox row and publishes </w:t>
      </w:r>
      <w:proofErr w:type="gramStart"/>
      <w:r>
        <w:rPr>
          <w:sz w:val="22"/>
          <w:szCs w:val="22"/>
        </w:rPr>
        <w:t>order.created</w:t>
      </w:r>
      <w:proofErr w:type="gramEnd"/>
      <w:r>
        <w:rPr>
          <w:sz w:val="22"/>
          <w:szCs w:val="22"/>
        </w:rPr>
        <w:t xml:space="preserve"> to Kafka, keyed by order_id (Section 8.4) — guaranteeing the event is never lost relative to the DB write.</w:t>
      </w:r>
    </w:p>
    <w:p w14:paraId="6F6CC101" w14:textId="77777777" w:rsidR="00A55576" w:rsidRDefault="00000000">
      <w:pPr>
        <w:pStyle w:val="ListParagraph"/>
        <w:numPr>
          <w:ilvl w:val="0"/>
          <w:numId w:val="9"/>
        </w:numPr>
        <w:spacing w:after="80"/>
      </w:pPr>
      <w:r>
        <w:t xml:space="preserve">Independently, Inventory Service consumes </w:t>
      </w:r>
      <w:proofErr w:type="gramStart"/>
      <w:r>
        <w:t>order.created</w:t>
      </w:r>
      <w:proofErr w:type="gramEnd"/>
      <w:r>
        <w:t xml:space="preserve"> and attempts the reservation. Only after </w:t>
      </w:r>
      <w:proofErr w:type="gramStart"/>
      <w:r>
        <w:t>inventory.reserved</w:t>
      </w:r>
      <w:proofErr w:type="gramEnd"/>
      <w:r>
        <w:t xml:space="preserve"> does Payment Service charge the customer and publish </w:t>
      </w:r>
      <w:proofErr w:type="gramStart"/>
      <w:r>
        <w:t>payment.completed</w:t>
      </w:r>
      <w:proofErr w:type="gramEnd"/>
      <w:r>
        <w:t xml:space="preserve"> (or </w:t>
      </w:r>
      <w:proofErr w:type="spellStart"/>
      <w:proofErr w:type="gramStart"/>
      <w:r>
        <w:t>payment.failed</w:t>
      </w:r>
      <w:proofErr w:type="spellEnd"/>
      <w:proofErr w:type="gramEnd"/>
      <w:r>
        <w:t>). This sequencing avoids charging for an order that could not reserve stock.</w:t>
      </w:r>
    </w:p>
    <w:p w14:paraId="3A35436B" w14:textId="77777777" w:rsidR="00A55576" w:rsidRDefault="00000000">
      <w:pPr>
        <w:pStyle w:val="ListParagraph"/>
        <w:numPr>
          <w:ilvl w:val="0"/>
          <w:numId w:val="9"/>
        </w:numPr>
        <w:spacing w:after="80"/>
      </w:pPr>
      <w:r>
        <w:t xml:space="preserve">If Payment fails, Inventory consumes </w:t>
      </w:r>
      <w:proofErr w:type="spellStart"/>
      <w:proofErr w:type="gramStart"/>
      <w:r>
        <w:t>payment.failed</w:t>
      </w:r>
      <w:proofErr w:type="spellEnd"/>
      <w:proofErr w:type="gramEnd"/>
      <w:r>
        <w:t xml:space="preserve"> and releases its reservation; Order Service moves the order to CANCELLED. If a later </w:t>
      </w:r>
      <w:proofErr w:type="spellStart"/>
      <w:r>
        <w:t>fulfillment</w:t>
      </w:r>
      <w:proofErr w:type="spellEnd"/>
      <w:r>
        <w:t xml:space="preserve"> failure occurs after payment has succeeded, the design must issue a compensating refund and record the refund outcome for reconciliation.</w:t>
      </w:r>
    </w:p>
    <w:p w14:paraId="286823AF" w14:textId="77777777" w:rsidR="00A55576" w:rsidRDefault="00000000">
      <w:pPr>
        <w:pStyle w:val="ListParagraph"/>
        <w:numPr>
          <w:ilvl w:val="0"/>
          <w:numId w:val="9"/>
        </w:numPr>
        <w:spacing w:after="80"/>
      </w:pPr>
      <w:r>
        <w:t xml:space="preserve">This is the core shape of the event-driven flow: the synchronous request only accepts the order, while inventory, payment, </w:t>
      </w:r>
      <w:proofErr w:type="spellStart"/>
      <w:r>
        <w:t>fulfillment</w:t>
      </w:r>
      <w:proofErr w:type="spellEnd"/>
      <w:r>
        <w:t xml:space="preserve">, notifications and compensations proceed as independently </w:t>
      </w:r>
      <w:proofErr w:type="spellStart"/>
      <w:r>
        <w:t>retryable</w:t>
      </w:r>
      <w:proofErr w:type="spellEnd"/>
      <w:r>
        <w:t xml:space="preserve"> state transitions.</w:t>
      </w:r>
    </w:p>
    <w:p w14:paraId="3E2DB2D0" w14:textId="77777777" w:rsidR="00A55576" w:rsidRDefault="00000000">
      <w:pPr>
        <w:pStyle w:val="Heading1"/>
        <w:pBdr>
          <w:bottom w:val="single" w:sz="6" w:space="4" w:color="2E74B5"/>
        </w:pBdr>
        <w:spacing w:before="420" w:after="200"/>
      </w:pPr>
      <w:r>
        <w:rPr>
          <w:b/>
          <w:bCs/>
          <w:color w:val="1F3864"/>
        </w:rPr>
        <w:lastRenderedPageBreak/>
        <w:t>19. System-Wide Edge Cases</w:t>
      </w:r>
    </w:p>
    <w:p w14:paraId="7A319EEA" w14:textId="77777777" w:rsidR="00A55576" w:rsidRDefault="00000000">
      <w:pPr>
        <w:spacing w:after="160" w:line="300" w:lineRule="auto"/>
      </w:pPr>
      <w:r>
        <w:rPr>
          <w:sz w:val="22"/>
          <w:szCs w:val="22"/>
        </w:rPr>
        <w:t xml:space="preserve">Individual sections above called out edge cases local to that topic. This section collects the ones that only appear when several parts of the system interact — the cases that </w:t>
      </w:r>
      <w:proofErr w:type="gramStart"/>
      <w:r>
        <w:rPr>
          <w:sz w:val="22"/>
          <w:szCs w:val="22"/>
        </w:rPr>
        <w:t>actually show</w:t>
      </w:r>
      <w:proofErr w:type="gramEnd"/>
      <w:r>
        <w:rPr>
          <w:sz w:val="22"/>
          <w:szCs w:val="22"/>
        </w:rPr>
        <w:t xml:space="preserve"> up in production incident reviews.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4920"/>
      </w:tblGrid>
      <w:tr w:rsidR="00A55576" w14:paraId="532AB164" w14:textId="77777777">
        <w:tblPrEx>
          <w:tblCellMar>
            <w:top w:w="0" w:type="dxa"/>
            <w:bottom w:w="0" w:type="dxa"/>
          </w:tblCellMar>
        </w:tblPrEx>
        <w:trPr>
          <w:tblHeader/>
        </w:trPr>
        <w:tc>
          <w:tcPr>
            <w:tcW w:w="2400" w:type="dxa"/>
            <w:shd w:val="clear" w:color="auto" w:fill="1F3864"/>
            <w:tcMar>
              <w:top w:w="100" w:type="dxa"/>
              <w:left w:w="120" w:type="dxa"/>
              <w:bottom w:w="100" w:type="dxa"/>
              <w:right w:w="120" w:type="dxa"/>
            </w:tcMar>
          </w:tcPr>
          <w:p w14:paraId="5CAA708A" w14:textId="77777777" w:rsidR="00A55576" w:rsidRDefault="00000000">
            <w:r>
              <w:rPr>
                <w:b/>
                <w:bCs/>
                <w:color w:val="FFFFFF"/>
              </w:rPr>
              <w:t>Edge case</w:t>
            </w:r>
          </w:p>
        </w:tc>
        <w:tc>
          <w:tcPr>
            <w:tcW w:w="1700" w:type="dxa"/>
            <w:shd w:val="clear" w:color="auto" w:fill="1F3864"/>
            <w:tcMar>
              <w:top w:w="100" w:type="dxa"/>
              <w:left w:w="120" w:type="dxa"/>
              <w:bottom w:w="100" w:type="dxa"/>
              <w:right w:w="120" w:type="dxa"/>
            </w:tcMar>
          </w:tcPr>
          <w:p w14:paraId="11AC4FF4" w14:textId="77777777" w:rsidR="00A55576" w:rsidRDefault="00000000">
            <w:r>
              <w:rPr>
                <w:b/>
                <w:bCs/>
                <w:color w:val="FFFFFF"/>
              </w:rPr>
              <w:t>Where it bites</w:t>
            </w:r>
          </w:p>
        </w:tc>
        <w:tc>
          <w:tcPr>
            <w:tcW w:w="4920" w:type="dxa"/>
            <w:shd w:val="clear" w:color="auto" w:fill="1F3864"/>
            <w:tcMar>
              <w:top w:w="100" w:type="dxa"/>
              <w:left w:w="120" w:type="dxa"/>
              <w:bottom w:w="100" w:type="dxa"/>
              <w:right w:w="120" w:type="dxa"/>
            </w:tcMar>
          </w:tcPr>
          <w:p w14:paraId="1A83F3BF" w14:textId="77777777" w:rsidR="00A55576" w:rsidRDefault="00000000">
            <w:r>
              <w:rPr>
                <w:b/>
                <w:bCs/>
                <w:color w:val="FFFFFF"/>
              </w:rPr>
              <w:t>How this design handles it</w:t>
            </w:r>
          </w:p>
        </w:tc>
      </w:tr>
      <w:tr w:rsidR="00A55576" w14:paraId="2D6C0124"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27E41C5A" w14:textId="77777777" w:rsidR="00A55576" w:rsidRDefault="00000000">
            <w:r>
              <w:t>Double-click / duplicate order submission</w:t>
            </w:r>
          </w:p>
        </w:tc>
        <w:tc>
          <w:tcPr>
            <w:tcW w:w="1700" w:type="dxa"/>
            <w:shd w:val="clear" w:color="auto" w:fill="FFFFFF"/>
            <w:tcMar>
              <w:top w:w="100" w:type="dxa"/>
              <w:left w:w="120" w:type="dxa"/>
              <w:bottom w:w="100" w:type="dxa"/>
              <w:right w:w="120" w:type="dxa"/>
            </w:tcMar>
          </w:tcPr>
          <w:p w14:paraId="7520660F" w14:textId="77777777" w:rsidR="00A55576" w:rsidRDefault="00000000">
            <w:r>
              <w:t>Frontend + Order Service</w:t>
            </w:r>
          </w:p>
        </w:tc>
        <w:tc>
          <w:tcPr>
            <w:tcW w:w="4920" w:type="dxa"/>
            <w:shd w:val="clear" w:color="auto" w:fill="FFFFFF"/>
            <w:tcMar>
              <w:top w:w="100" w:type="dxa"/>
              <w:left w:w="120" w:type="dxa"/>
              <w:bottom w:w="100" w:type="dxa"/>
              <w:right w:w="120" w:type="dxa"/>
            </w:tcMar>
          </w:tcPr>
          <w:p w14:paraId="76F84495" w14:textId="77777777" w:rsidR="00A55576" w:rsidRDefault="00000000">
            <w:r>
              <w:t xml:space="preserve">Frontend disables the submit button on </w:t>
            </w:r>
            <w:proofErr w:type="spellStart"/>
            <w:r>
              <w:t>isPending</w:t>
            </w:r>
            <w:proofErr w:type="spellEnd"/>
            <w:r>
              <w:t xml:space="preserve"> (Section 4.5) AND reuses the same Idempotency-Key (Section 11.1) on any retry, so even a duplicate network request is a safe no-op.</w:t>
            </w:r>
          </w:p>
        </w:tc>
      </w:tr>
      <w:tr w:rsidR="00A55576" w14:paraId="60FCDBDF"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2374830B" w14:textId="77777777" w:rsidR="00A55576" w:rsidRDefault="00000000">
            <w:r>
              <w:t>Two shoppers buy the last unit simultaneously</w:t>
            </w:r>
          </w:p>
        </w:tc>
        <w:tc>
          <w:tcPr>
            <w:tcW w:w="1700" w:type="dxa"/>
            <w:shd w:val="clear" w:color="auto" w:fill="EEF3F9"/>
            <w:tcMar>
              <w:top w:w="100" w:type="dxa"/>
              <w:left w:w="120" w:type="dxa"/>
              <w:bottom w:w="100" w:type="dxa"/>
              <w:right w:w="120" w:type="dxa"/>
            </w:tcMar>
          </w:tcPr>
          <w:p w14:paraId="47D402FB" w14:textId="77777777" w:rsidR="00A55576" w:rsidRDefault="00000000">
            <w:r>
              <w:t>Inventory Service</w:t>
            </w:r>
          </w:p>
        </w:tc>
        <w:tc>
          <w:tcPr>
            <w:tcW w:w="4920" w:type="dxa"/>
            <w:shd w:val="clear" w:color="auto" w:fill="EEF3F9"/>
            <w:tcMar>
              <w:top w:w="100" w:type="dxa"/>
              <w:left w:w="120" w:type="dxa"/>
              <w:bottom w:w="100" w:type="dxa"/>
              <w:right w:w="120" w:type="dxa"/>
            </w:tcMar>
          </w:tcPr>
          <w:p w14:paraId="2B8323B0" w14:textId="77777777" w:rsidR="00A55576" w:rsidRDefault="00000000">
            <w:r>
              <w:t xml:space="preserve">Stock decrement is a single atomic SQL UPDATE ... WHERE quantity &gt;= </w:t>
            </w:r>
            <w:proofErr w:type="spellStart"/>
            <w:r>
              <w:t>requested_qty</w:t>
            </w:r>
            <w:proofErr w:type="spellEnd"/>
            <w:r>
              <w:t>; the second request's UPDATE affects zero rows and is rejected as out-of-stock, rather than both succeeding.</w:t>
            </w:r>
          </w:p>
        </w:tc>
      </w:tr>
      <w:tr w:rsidR="00A55576" w14:paraId="7ECA3A36"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5F8BD80C" w14:textId="77777777" w:rsidR="00A55576" w:rsidRDefault="00000000">
            <w:r>
              <w:t>Payment succeeds but the response is lost (network drop)</w:t>
            </w:r>
          </w:p>
        </w:tc>
        <w:tc>
          <w:tcPr>
            <w:tcW w:w="1700" w:type="dxa"/>
            <w:shd w:val="clear" w:color="auto" w:fill="FFFFFF"/>
            <w:tcMar>
              <w:top w:w="100" w:type="dxa"/>
              <w:left w:w="120" w:type="dxa"/>
              <w:bottom w:w="100" w:type="dxa"/>
              <w:right w:w="120" w:type="dxa"/>
            </w:tcMar>
          </w:tcPr>
          <w:p w14:paraId="12EC1CA1" w14:textId="77777777" w:rsidR="00A55576" w:rsidRDefault="00000000">
            <w:r>
              <w:t>Payment Service ↔ Gateway</w:t>
            </w:r>
          </w:p>
        </w:tc>
        <w:tc>
          <w:tcPr>
            <w:tcW w:w="4920" w:type="dxa"/>
            <w:shd w:val="clear" w:color="auto" w:fill="FFFFFF"/>
            <w:tcMar>
              <w:top w:w="100" w:type="dxa"/>
              <w:left w:w="120" w:type="dxa"/>
              <w:bottom w:w="100" w:type="dxa"/>
              <w:right w:w="120" w:type="dxa"/>
            </w:tcMar>
          </w:tcPr>
          <w:p w14:paraId="0712FEEB" w14:textId="77777777" w:rsidR="00A55576" w:rsidRDefault="00000000">
            <w:r>
              <w:t>Idempotency-Key replay (Section 11.3) returns the original success response on retry instead of charging again.</w:t>
            </w:r>
          </w:p>
        </w:tc>
      </w:tr>
      <w:tr w:rsidR="00A55576" w14:paraId="077D11E0"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2F281657" w14:textId="77777777" w:rsidR="00A55576" w:rsidRDefault="00000000">
            <w:r>
              <w:t>Inventory reserved but Payment then fails</w:t>
            </w:r>
          </w:p>
        </w:tc>
        <w:tc>
          <w:tcPr>
            <w:tcW w:w="1700" w:type="dxa"/>
            <w:shd w:val="clear" w:color="auto" w:fill="EEF3F9"/>
            <w:tcMar>
              <w:top w:w="100" w:type="dxa"/>
              <w:left w:w="120" w:type="dxa"/>
              <w:bottom w:w="100" w:type="dxa"/>
              <w:right w:w="120" w:type="dxa"/>
            </w:tcMar>
          </w:tcPr>
          <w:p w14:paraId="2FEDD0A9" w14:textId="77777777" w:rsidR="00A55576" w:rsidRDefault="00000000">
            <w:r>
              <w:t>Cross-service consistency</w:t>
            </w:r>
          </w:p>
        </w:tc>
        <w:tc>
          <w:tcPr>
            <w:tcW w:w="4920" w:type="dxa"/>
            <w:shd w:val="clear" w:color="auto" w:fill="EEF3F9"/>
            <w:tcMar>
              <w:top w:w="100" w:type="dxa"/>
              <w:left w:w="120" w:type="dxa"/>
              <w:bottom w:w="100" w:type="dxa"/>
              <w:right w:w="120" w:type="dxa"/>
            </w:tcMar>
          </w:tcPr>
          <w:p w14:paraId="516AC10E" w14:textId="77777777" w:rsidR="00A55576" w:rsidRDefault="00000000">
            <w:r>
              <w:t xml:space="preserve">Saga compensating action (Section 9.5): Inventory releases the reservation on </w:t>
            </w:r>
            <w:proofErr w:type="spellStart"/>
            <w:proofErr w:type="gramStart"/>
            <w:r>
              <w:t>payment.failed</w:t>
            </w:r>
            <w:proofErr w:type="spellEnd"/>
            <w:proofErr w:type="gramEnd"/>
            <w:r>
              <w:t>.</w:t>
            </w:r>
          </w:p>
        </w:tc>
      </w:tr>
      <w:tr w:rsidR="00A55576" w14:paraId="674C89C7"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64238568" w14:textId="77777777" w:rsidR="00A55576" w:rsidRDefault="00000000">
            <w:r>
              <w:t>Kafka consumer crashes mid-message</w:t>
            </w:r>
          </w:p>
        </w:tc>
        <w:tc>
          <w:tcPr>
            <w:tcW w:w="1700" w:type="dxa"/>
            <w:shd w:val="clear" w:color="auto" w:fill="FFFFFF"/>
            <w:tcMar>
              <w:top w:w="100" w:type="dxa"/>
              <w:left w:w="120" w:type="dxa"/>
              <w:bottom w:w="100" w:type="dxa"/>
              <w:right w:w="120" w:type="dxa"/>
            </w:tcMar>
          </w:tcPr>
          <w:p w14:paraId="41C1C81D" w14:textId="77777777" w:rsidR="00A55576" w:rsidRDefault="00000000">
            <w:r>
              <w:t>Any consumer</w:t>
            </w:r>
          </w:p>
        </w:tc>
        <w:tc>
          <w:tcPr>
            <w:tcW w:w="4920" w:type="dxa"/>
            <w:shd w:val="clear" w:color="auto" w:fill="FFFFFF"/>
            <w:tcMar>
              <w:top w:w="100" w:type="dxa"/>
              <w:left w:w="120" w:type="dxa"/>
              <w:bottom w:w="100" w:type="dxa"/>
              <w:right w:w="120" w:type="dxa"/>
            </w:tcMar>
          </w:tcPr>
          <w:p w14:paraId="4226D880" w14:textId="77777777" w:rsidR="00A55576" w:rsidRDefault="00000000">
            <w:r>
              <w:t>At-least-once delivery means the message is redelivered after the consumer group rebalances; the idempotency check (Section 8.5) prevents duplicate side effects.</w:t>
            </w:r>
          </w:p>
        </w:tc>
      </w:tr>
      <w:tr w:rsidR="00A55576" w14:paraId="5EF8F716"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7E4E8AFB" w14:textId="77777777" w:rsidR="00A55576" w:rsidRDefault="00000000">
            <w:r>
              <w:t>Price changes between "add to cart" and "checkout"</w:t>
            </w:r>
          </w:p>
        </w:tc>
        <w:tc>
          <w:tcPr>
            <w:tcW w:w="1700" w:type="dxa"/>
            <w:shd w:val="clear" w:color="auto" w:fill="EEF3F9"/>
            <w:tcMar>
              <w:top w:w="100" w:type="dxa"/>
              <w:left w:w="120" w:type="dxa"/>
              <w:bottom w:w="100" w:type="dxa"/>
              <w:right w:w="120" w:type="dxa"/>
            </w:tcMar>
          </w:tcPr>
          <w:p w14:paraId="2636AA68" w14:textId="77777777" w:rsidR="00A55576" w:rsidRDefault="00000000">
            <w:r>
              <w:t>Frontend + Order Service</w:t>
            </w:r>
          </w:p>
        </w:tc>
        <w:tc>
          <w:tcPr>
            <w:tcW w:w="4920" w:type="dxa"/>
            <w:shd w:val="clear" w:color="auto" w:fill="EEF3F9"/>
            <w:tcMar>
              <w:top w:w="100" w:type="dxa"/>
              <w:left w:w="120" w:type="dxa"/>
              <w:bottom w:w="100" w:type="dxa"/>
              <w:right w:w="120" w:type="dxa"/>
            </w:tcMar>
          </w:tcPr>
          <w:p w14:paraId="1A342EED" w14:textId="77777777" w:rsidR="00A55576" w:rsidRDefault="00000000">
            <w:r>
              <w:t>Order Service re-validates price at checkout by calling the Product Catalog Service, not by reading the Catalog DB directly. The frontend's cached price is display-only; the final amount is calculated server-side.</w:t>
            </w:r>
          </w:p>
        </w:tc>
      </w:tr>
      <w:tr w:rsidR="00A55576" w14:paraId="5ECF4093"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102C01A7" w14:textId="77777777" w:rsidR="00A55576" w:rsidRDefault="00000000">
            <w:r>
              <w:t>Currency rounding across services</w:t>
            </w:r>
          </w:p>
        </w:tc>
        <w:tc>
          <w:tcPr>
            <w:tcW w:w="1700" w:type="dxa"/>
            <w:shd w:val="clear" w:color="auto" w:fill="FFFFFF"/>
            <w:tcMar>
              <w:top w:w="100" w:type="dxa"/>
              <w:left w:w="120" w:type="dxa"/>
              <w:bottom w:w="100" w:type="dxa"/>
              <w:right w:w="120" w:type="dxa"/>
            </w:tcMar>
          </w:tcPr>
          <w:p w14:paraId="03482469" w14:textId="77777777" w:rsidR="00A55576" w:rsidRDefault="00000000">
            <w:r>
              <w:t>Payment / Order</w:t>
            </w:r>
          </w:p>
        </w:tc>
        <w:tc>
          <w:tcPr>
            <w:tcW w:w="4920" w:type="dxa"/>
            <w:shd w:val="clear" w:color="auto" w:fill="FFFFFF"/>
            <w:tcMar>
              <w:top w:w="100" w:type="dxa"/>
              <w:left w:w="120" w:type="dxa"/>
              <w:bottom w:w="100" w:type="dxa"/>
              <w:right w:w="120" w:type="dxa"/>
            </w:tcMar>
          </w:tcPr>
          <w:p w14:paraId="01A9813A" w14:textId="77777777" w:rsidR="00A55576" w:rsidRDefault="00000000">
            <w:r>
              <w:t>All monetary values are stored as integer minor units (cents), never floats, and rounding rules are applied once, centrally, in the Payment Service — not independently in each service that touches an amount.</w:t>
            </w:r>
          </w:p>
        </w:tc>
      </w:tr>
      <w:tr w:rsidR="00A55576" w14:paraId="3BCA224F"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4FED2235" w14:textId="77777777" w:rsidR="00A55576" w:rsidRDefault="00000000">
            <w:r>
              <w:t>Clock skew between services</w:t>
            </w:r>
          </w:p>
        </w:tc>
        <w:tc>
          <w:tcPr>
            <w:tcW w:w="1700" w:type="dxa"/>
            <w:shd w:val="clear" w:color="auto" w:fill="EEF3F9"/>
            <w:tcMar>
              <w:top w:w="100" w:type="dxa"/>
              <w:left w:w="120" w:type="dxa"/>
              <w:bottom w:w="100" w:type="dxa"/>
              <w:right w:w="120" w:type="dxa"/>
            </w:tcMar>
          </w:tcPr>
          <w:p w14:paraId="57463E0B" w14:textId="77777777" w:rsidR="00A55576" w:rsidRDefault="00000000">
            <w:r>
              <w:t>Logging / event ordering</w:t>
            </w:r>
          </w:p>
        </w:tc>
        <w:tc>
          <w:tcPr>
            <w:tcW w:w="4920" w:type="dxa"/>
            <w:shd w:val="clear" w:color="auto" w:fill="EEF3F9"/>
            <w:tcMar>
              <w:top w:w="100" w:type="dxa"/>
              <w:left w:w="120" w:type="dxa"/>
              <w:bottom w:w="100" w:type="dxa"/>
              <w:right w:w="120" w:type="dxa"/>
            </w:tcMar>
          </w:tcPr>
          <w:p w14:paraId="3CC71053" w14:textId="77777777" w:rsidR="00A55576" w:rsidRDefault="00000000">
            <w:r>
              <w:t>Kafka's own broker-assigned offsets — not each service's wall-clock timestamp — are relied on for ordering; timestamps are for display/audit only.</w:t>
            </w:r>
          </w:p>
        </w:tc>
      </w:tr>
      <w:tr w:rsidR="00A55576" w14:paraId="2F461B06"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54930897" w14:textId="77777777" w:rsidR="00A55576" w:rsidRDefault="00000000">
            <w:r>
              <w:t>Webhook arrives before the synchronous response returns</w:t>
            </w:r>
          </w:p>
        </w:tc>
        <w:tc>
          <w:tcPr>
            <w:tcW w:w="1700" w:type="dxa"/>
            <w:shd w:val="clear" w:color="auto" w:fill="FFFFFF"/>
            <w:tcMar>
              <w:top w:w="100" w:type="dxa"/>
              <w:left w:w="120" w:type="dxa"/>
              <w:bottom w:w="100" w:type="dxa"/>
              <w:right w:w="120" w:type="dxa"/>
            </w:tcMar>
          </w:tcPr>
          <w:p w14:paraId="27BD652B" w14:textId="77777777" w:rsidR="00A55576" w:rsidRDefault="00000000">
            <w:r>
              <w:t>Payment Service</w:t>
            </w:r>
          </w:p>
        </w:tc>
        <w:tc>
          <w:tcPr>
            <w:tcW w:w="4920" w:type="dxa"/>
            <w:shd w:val="clear" w:color="auto" w:fill="FFFFFF"/>
            <w:tcMar>
              <w:top w:w="100" w:type="dxa"/>
              <w:left w:w="120" w:type="dxa"/>
              <w:bottom w:w="100" w:type="dxa"/>
              <w:right w:w="120" w:type="dxa"/>
            </w:tcMar>
          </w:tcPr>
          <w:p w14:paraId="27DEF412" w14:textId="77777777" w:rsidR="00A55576" w:rsidRDefault="00000000">
            <w:r>
              <w:t>The webhook handler updates the same idempotency-keyed row by gateway transaction reference (Section 11.6) rather than racing the synchronous code path.</w:t>
            </w:r>
          </w:p>
        </w:tc>
      </w:tr>
      <w:tr w:rsidR="00A55576" w14:paraId="69A910CC"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2F878FC5" w14:textId="77777777" w:rsidR="00A55576" w:rsidRDefault="00000000">
            <w:r>
              <w:t>A shopper's session/JWT expires mid-checkout</w:t>
            </w:r>
          </w:p>
        </w:tc>
        <w:tc>
          <w:tcPr>
            <w:tcW w:w="1700" w:type="dxa"/>
            <w:shd w:val="clear" w:color="auto" w:fill="EEF3F9"/>
            <w:tcMar>
              <w:top w:w="100" w:type="dxa"/>
              <w:left w:w="120" w:type="dxa"/>
              <w:bottom w:w="100" w:type="dxa"/>
              <w:right w:w="120" w:type="dxa"/>
            </w:tcMar>
          </w:tcPr>
          <w:p w14:paraId="7EA34331" w14:textId="77777777" w:rsidR="00A55576" w:rsidRDefault="00000000">
            <w:r>
              <w:t>Auth + Frontend</w:t>
            </w:r>
          </w:p>
        </w:tc>
        <w:tc>
          <w:tcPr>
            <w:tcW w:w="4920" w:type="dxa"/>
            <w:shd w:val="clear" w:color="auto" w:fill="EEF3F9"/>
            <w:tcMar>
              <w:top w:w="100" w:type="dxa"/>
              <w:left w:w="120" w:type="dxa"/>
              <w:bottom w:w="100" w:type="dxa"/>
              <w:right w:w="120" w:type="dxa"/>
            </w:tcMar>
          </w:tcPr>
          <w:p w14:paraId="5855ABB5" w14:textId="77777777" w:rsidR="00A55576" w:rsidRDefault="00000000">
            <w:r>
              <w:t>The API layer's 401 interceptor triggers a silent refresh-token exchange; if that also fails, the cart state (</w:t>
            </w:r>
            <w:proofErr w:type="spellStart"/>
            <w:r>
              <w:t>Zustand</w:t>
            </w:r>
            <w:proofErr w:type="spellEnd"/>
            <w:r>
              <w:t>, Section 4.2) is preserved locally so the shopper doesn't lose their cart after re-login.</w:t>
            </w:r>
          </w:p>
        </w:tc>
      </w:tr>
      <w:tr w:rsidR="00A55576" w14:paraId="59EF0C6A"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15F65E58" w14:textId="77777777" w:rsidR="00A55576" w:rsidRDefault="00000000">
            <w:r>
              <w:t>Cascading retries from many clients at once (thundering herd)</w:t>
            </w:r>
          </w:p>
        </w:tc>
        <w:tc>
          <w:tcPr>
            <w:tcW w:w="1700" w:type="dxa"/>
            <w:shd w:val="clear" w:color="auto" w:fill="FFFFFF"/>
            <w:tcMar>
              <w:top w:w="100" w:type="dxa"/>
              <w:left w:w="120" w:type="dxa"/>
              <w:bottom w:w="100" w:type="dxa"/>
              <w:right w:w="120" w:type="dxa"/>
            </w:tcMar>
          </w:tcPr>
          <w:p w14:paraId="278E0F97" w14:textId="77777777" w:rsidR="00A55576" w:rsidRDefault="00000000">
            <w:r>
              <w:t>Any synchronous dependency</w:t>
            </w:r>
          </w:p>
        </w:tc>
        <w:tc>
          <w:tcPr>
            <w:tcW w:w="4920" w:type="dxa"/>
            <w:shd w:val="clear" w:color="auto" w:fill="FFFFFF"/>
            <w:tcMar>
              <w:top w:w="100" w:type="dxa"/>
              <w:left w:w="120" w:type="dxa"/>
              <w:bottom w:w="100" w:type="dxa"/>
              <w:right w:w="120" w:type="dxa"/>
            </w:tcMar>
          </w:tcPr>
          <w:p w14:paraId="0FF8E17C" w14:textId="77777777" w:rsidR="00A55576" w:rsidRDefault="00000000">
            <w:r>
              <w:t xml:space="preserve">Exponential backoff + jitter (Section 10.2) spreads </w:t>
            </w:r>
            <w:proofErr w:type="gramStart"/>
            <w:r>
              <w:t>retries</w:t>
            </w:r>
            <w:proofErr w:type="gramEnd"/>
            <w:r>
              <w:t xml:space="preserve"> out in time instead of all clients retrying on the same schedule.</w:t>
            </w:r>
          </w:p>
        </w:tc>
      </w:tr>
      <w:tr w:rsidR="00A55576" w14:paraId="1D3E210C" w14:textId="77777777">
        <w:tblPrEx>
          <w:tblCellMar>
            <w:top w:w="0" w:type="dxa"/>
            <w:bottom w:w="0" w:type="dxa"/>
          </w:tblCellMar>
        </w:tblPrEx>
        <w:tc>
          <w:tcPr>
            <w:tcW w:w="2400" w:type="dxa"/>
            <w:shd w:val="clear" w:color="auto" w:fill="EEF3F9"/>
            <w:tcMar>
              <w:top w:w="100" w:type="dxa"/>
              <w:left w:w="120" w:type="dxa"/>
              <w:bottom w:w="100" w:type="dxa"/>
              <w:right w:w="120" w:type="dxa"/>
            </w:tcMar>
          </w:tcPr>
          <w:p w14:paraId="42BC2B74" w14:textId="77777777" w:rsidR="00A55576" w:rsidRDefault="00000000">
            <w:r>
              <w:t>A Kubernetes node is terminated mid-request</w:t>
            </w:r>
          </w:p>
        </w:tc>
        <w:tc>
          <w:tcPr>
            <w:tcW w:w="1700" w:type="dxa"/>
            <w:shd w:val="clear" w:color="auto" w:fill="EEF3F9"/>
            <w:tcMar>
              <w:top w:w="100" w:type="dxa"/>
              <w:left w:w="120" w:type="dxa"/>
              <w:bottom w:w="100" w:type="dxa"/>
              <w:right w:w="120" w:type="dxa"/>
            </w:tcMar>
          </w:tcPr>
          <w:p w14:paraId="47DBDF07" w14:textId="77777777" w:rsidR="00A55576" w:rsidRDefault="00000000">
            <w:r>
              <w:t>Any service</w:t>
            </w:r>
          </w:p>
        </w:tc>
        <w:tc>
          <w:tcPr>
            <w:tcW w:w="4920" w:type="dxa"/>
            <w:shd w:val="clear" w:color="auto" w:fill="EEF3F9"/>
            <w:tcMar>
              <w:top w:w="100" w:type="dxa"/>
              <w:left w:w="120" w:type="dxa"/>
              <w:bottom w:w="100" w:type="dxa"/>
              <w:right w:w="120" w:type="dxa"/>
            </w:tcMar>
          </w:tcPr>
          <w:p w14:paraId="5907D9DF" w14:textId="77777777" w:rsidR="00A55576" w:rsidRDefault="00000000">
            <w:proofErr w:type="spellStart"/>
            <w:r>
              <w:t>readinessProbe</w:t>
            </w:r>
            <w:proofErr w:type="spellEnd"/>
            <w:r>
              <w:t xml:space="preserve"> (Section 12.4) removes the pod from the Service's rotation before termination completes; combined </w:t>
            </w:r>
            <w:r>
              <w:lastRenderedPageBreak/>
              <w:t>with client-side retry, the shopper's request is transparently served by a different pod.</w:t>
            </w:r>
          </w:p>
        </w:tc>
      </w:tr>
      <w:tr w:rsidR="00A55576" w14:paraId="1101C2F9" w14:textId="77777777">
        <w:tblPrEx>
          <w:tblCellMar>
            <w:top w:w="0" w:type="dxa"/>
            <w:bottom w:w="0" w:type="dxa"/>
          </w:tblCellMar>
        </w:tblPrEx>
        <w:tc>
          <w:tcPr>
            <w:tcW w:w="2400" w:type="dxa"/>
          </w:tcPr>
          <w:p w14:paraId="73868573" w14:textId="77777777" w:rsidR="00A55576" w:rsidRDefault="00000000">
            <w:r>
              <w:lastRenderedPageBreak/>
              <w:t>Inventory reservation expires</w:t>
            </w:r>
          </w:p>
        </w:tc>
        <w:tc>
          <w:tcPr>
            <w:tcW w:w="1700" w:type="dxa"/>
          </w:tcPr>
          <w:p w14:paraId="0ABA808C" w14:textId="77777777" w:rsidR="00A55576" w:rsidRDefault="00000000">
            <w:r>
              <w:t>Inventory + Order</w:t>
            </w:r>
          </w:p>
        </w:tc>
        <w:tc>
          <w:tcPr>
            <w:tcW w:w="4920" w:type="dxa"/>
          </w:tcPr>
          <w:p w14:paraId="2FE22066" w14:textId="77777777" w:rsidR="00A55576" w:rsidRDefault="00000000">
            <w:r>
              <w:t>A reservation carries an expiry/lease. A sweeper and/or scheduled event releases expired holds and moves the order to an explicit failure state if payment has not completed.</w:t>
            </w:r>
          </w:p>
        </w:tc>
      </w:tr>
      <w:tr w:rsidR="00A55576" w14:paraId="05EF6607" w14:textId="77777777">
        <w:tblPrEx>
          <w:tblCellMar>
            <w:top w:w="0" w:type="dxa"/>
            <w:bottom w:w="0" w:type="dxa"/>
          </w:tblCellMar>
        </w:tblPrEx>
        <w:tc>
          <w:tcPr>
            <w:tcW w:w="2400" w:type="dxa"/>
          </w:tcPr>
          <w:p w14:paraId="0BA17CBD" w14:textId="77777777" w:rsidR="00A55576" w:rsidRDefault="00000000">
            <w:r>
              <w:t xml:space="preserve">Payment succeeds but later </w:t>
            </w:r>
            <w:proofErr w:type="spellStart"/>
            <w:r>
              <w:t>fulfillment</w:t>
            </w:r>
            <w:proofErr w:type="spellEnd"/>
            <w:r>
              <w:t xml:space="preserve"> fails</w:t>
            </w:r>
          </w:p>
        </w:tc>
        <w:tc>
          <w:tcPr>
            <w:tcW w:w="1700" w:type="dxa"/>
          </w:tcPr>
          <w:p w14:paraId="4D3B0D91" w14:textId="77777777" w:rsidR="00A55576" w:rsidRDefault="00000000">
            <w:r>
              <w:t>Payment + Order + Fulfillment</w:t>
            </w:r>
          </w:p>
        </w:tc>
        <w:tc>
          <w:tcPr>
            <w:tcW w:w="4920" w:type="dxa"/>
          </w:tcPr>
          <w:p w14:paraId="6D844246" w14:textId="77777777" w:rsidR="00A55576" w:rsidRDefault="00000000">
            <w:r>
              <w:t>Use a compensating refund flow with a durable refund record, webhook reconciliation, and a manual-review state if the provider outcome is unknown.</w:t>
            </w:r>
          </w:p>
        </w:tc>
      </w:tr>
      <w:tr w:rsidR="00A55576" w14:paraId="31917451" w14:textId="77777777">
        <w:tblPrEx>
          <w:tblCellMar>
            <w:top w:w="0" w:type="dxa"/>
            <w:bottom w:w="0" w:type="dxa"/>
          </w:tblCellMar>
        </w:tblPrEx>
        <w:tc>
          <w:tcPr>
            <w:tcW w:w="2400" w:type="dxa"/>
          </w:tcPr>
          <w:p w14:paraId="4C29D1EA" w14:textId="77777777" w:rsidR="00A55576" w:rsidRDefault="00000000">
            <w:r>
              <w:t>Webhook is duplicated or forged</w:t>
            </w:r>
          </w:p>
        </w:tc>
        <w:tc>
          <w:tcPr>
            <w:tcW w:w="1700" w:type="dxa"/>
          </w:tcPr>
          <w:p w14:paraId="7B66E0C3" w14:textId="77777777" w:rsidR="00A55576" w:rsidRDefault="00000000">
            <w:r>
              <w:t>Payment Service</w:t>
            </w:r>
          </w:p>
        </w:tc>
        <w:tc>
          <w:tcPr>
            <w:tcW w:w="4920" w:type="dxa"/>
          </w:tcPr>
          <w:p w14:paraId="34C9821D" w14:textId="77777777" w:rsidR="00A55576" w:rsidRDefault="00000000">
            <w:r>
              <w:t>Verify the provider signature before processing, deduplicate by provider event ID, and make webhook handling idempotent.</w:t>
            </w:r>
          </w:p>
        </w:tc>
      </w:tr>
      <w:tr w:rsidR="00A55576" w14:paraId="15419631" w14:textId="77777777">
        <w:tblPrEx>
          <w:tblCellMar>
            <w:top w:w="0" w:type="dxa"/>
            <w:bottom w:w="0" w:type="dxa"/>
          </w:tblCellMar>
        </w:tblPrEx>
        <w:tc>
          <w:tcPr>
            <w:tcW w:w="2400" w:type="dxa"/>
          </w:tcPr>
          <w:p w14:paraId="342822D7" w14:textId="77777777" w:rsidR="00A55576" w:rsidRDefault="00000000">
            <w:r>
              <w:t>Cart and catalog diverge</w:t>
            </w:r>
          </w:p>
        </w:tc>
        <w:tc>
          <w:tcPr>
            <w:tcW w:w="1700" w:type="dxa"/>
          </w:tcPr>
          <w:p w14:paraId="02CD5CAA" w14:textId="77777777" w:rsidR="00A55576" w:rsidRDefault="00000000">
            <w:r>
              <w:t>Cart + Catalog</w:t>
            </w:r>
          </w:p>
        </w:tc>
        <w:tc>
          <w:tcPr>
            <w:tcW w:w="4920" w:type="dxa"/>
          </w:tcPr>
          <w:p w14:paraId="1B688EF9" w14:textId="77777777" w:rsidR="00A55576" w:rsidRDefault="00000000">
            <w:r>
              <w:t>Cart stores product IDs and quantities; price and availability are re-read from authoritative services at checkout. Never trust client-supplied totals.</w:t>
            </w:r>
          </w:p>
        </w:tc>
      </w:tr>
    </w:tbl>
    <w:p w14:paraId="102B94F8" w14:textId="77777777" w:rsidR="00A55576" w:rsidRDefault="00000000">
      <w:pPr>
        <w:pStyle w:val="Heading1"/>
        <w:pBdr>
          <w:bottom w:val="single" w:sz="6" w:space="4" w:color="2E74B5"/>
        </w:pBdr>
        <w:spacing w:before="420" w:after="200"/>
      </w:pPr>
      <w:r>
        <w:rPr>
          <w:b/>
          <w:bCs/>
          <w:color w:val="1F3864"/>
        </w:rPr>
        <w:t>20. Common Pitfalls in Production Systems</w:t>
      </w:r>
    </w:p>
    <w:p w14:paraId="72FEA64A" w14:textId="77777777" w:rsidR="00A55576" w:rsidRDefault="00000000">
      <w:pPr>
        <w:pStyle w:val="ListParagraph"/>
        <w:numPr>
          <w:ilvl w:val="0"/>
          <w:numId w:val="2"/>
        </w:numPr>
        <w:spacing w:after="80"/>
      </w:pPr>
      <w:r>
        <w:rPr>
          <w:sz w:val="22"/>
          <w:szCs w:val="22"/>
        </w:rPr>
        <w:t xml:space="preserve">Sharing a database or a shared </w:t>
      </w:r>
      <w:proofErr w:type="gramStart"/>
      <w:r>
        <w:rPr>
          <w:sz w:val="22"/>
          <w:szCs w:val="22"/>
        </w:rPr>
        <w:t>models</w:t>
      </w:r>
      <w:proofErr w:type="gramEnd"/>
      <w:r>
        <w:rPr>
          <w:sz w:val="22"/>
          <w:szCs w:val="22"/>
        </w:rPr>
        <w:t xml:space="preserve"> library across services — quietly recreates a monolith.</w:t>
      </w:r>
    </w:p>
    <w:p w14:paraId="2E3E4791" w14:textId="77777777" w:rsidR="00A55576" w:rsidRDefault="00000000">
      <w:pPr>
        <w:pStyle w:val="ListParagraph"/>
        <w:numPr>
          <w:ilvl w:val="0"/>
          <w:numId w:val="2"/>
        </w:numPr>
        <w:spacing w:after="80"/>
      </w:pPr>
      <w:r>
        <w:rPr>
          <w:sz w:val="22"/>
          <w:szCs w:val="22"/>
        </w:rPr>
        <w:t>Chaining synchronous calls 3+ services deep — one slow link causes a cascading failure.</w:t>
      </w:r>
    </w:p>
    <w:p w14:paraId="264C41B2" w14:textId="77777777" w:rsidR="00A55576" w:rsidRDefault="00000000">
      <w:pPr>
        <w:pStyle w:val="ListParagraph"/>
        <w:numPr>
          <w:ilvl w:val="0"/>
          <w:numId w:val="2"/>
        </w:numPr>
        <w:spacing w:after="80"/>
      </w:pPr>
      <w:r>
        <w:rPr>
          <w:sz w:val="22"/>
          <w:szCs w:val="22"/>
        </w:rPr>
        <w:t>Non-idempotent Kafka/queue consumers — duplicate delivery is normal, not an edge case.</w:t>
      </w:r>
    </w:p>
    <w:p w14:paraId="56811018" w14:textId="77777777" w:rsidR="00A55576" w:rsidRDefault="00000000">
      <w:pPr>
        <w:pStyle w:val="ListParagraph"/>
        <w:numPr>
          <w:ilvl w:val="0"/>
          <w:numId w:val="2"/>
        </w:numPr>
        <w:spacing w:after="80"/>
      </w:pPr>
      <w:r>
        <w:rPr>
          <w:sz w:val="22"/>
          <w:szCs w:val="22"/>
        </w:rPr>
        <w:t>Publishing to Kafka before the DB transaction commits (or vice versa without an outbox) — the classic dual-write bug (Section 9.3).</w:t>
      </w:r>
    </w:p>
    <w:p w14:paraId="30535F08" w14:textId="77777777" w:rsidR="00A55576" w:rsidRDefault="00000000">
      <w:pPr>
        <w:pStyle w:val="ListParagraph"/>
        <w:numPr>
          <w:ilvl w:val="0"/>
          <w:numId w:val="2"/>
        </w:numPr>
        <w:spacing w:after="80"/>
      </w:pPr>
      <w:r>
        <w:rPr>
          <w:sz w:val="22"/>
          <w:szCs w:val="22"/>
        </w:rPr>
        <w:t>Skewed Kafka partition keys (e.g., keying by a low-cardinality field) — creates "hot" partitions that one consumer can't keep up with.</w:t>
      </w:r>
    </w:p>
    <w:p w14:paraId="0971887B" w14:textId="77777777" w:rsidR="00A55576" w:rsidRDefault="00000000">
      <w:pPr>
        <w:pStyle w:val="ListParagraph"/>
        <w:numPr>
          <w:ilvl w:val="0"/>
          <w:numId w:val="2"/>
        </w:numPr>
        <w:spacing w:after="80"/>
      </w:pPr>
      <w:r>
        <w:rPr>
          <w:sz w:val="22"/>
          <w:szCs w:val="22"/>
        </w:rPr>
        <w:t>No resource requests/limits on Kubernetes pods — one noisy-</w:t>
      </w:r>
      <w:proofErr w:type="spellStart"/>
      <w:r>
        <w:rPr>
          <w:sz w:val="22"/>
          <w:szCs w:val="22"/>
        </w:rPr>
        <w:t>neighbor</w:t>
      </w:r>
      <w:proofErr w:type="spellEnd"/>
      <w:r>
        <w:rPr>
          <w:sz w:val="22"/>
          <w:szCs w:val="22"/>
        </w:rPr>
        <w:t xml:space="preserve"> pod can starve others on the same node.</w:t>
      </w:r>
    </w:p>
    <w:p w14:paraId="638D909A" w14:textId="77777777" w:rsidR="00A55576" w:rsidRDefault="00000000">
      <w:pPr>
        <w:pStyle w:val="ListParagraph"/>
        <w:numPr>
          <w:ilvl w:val="0"/>
          <w:numId w:val="2"/>
        </w:numPr>
        <w:spacing w:after="80"/>
      </w:pPr>
      <w:r>
        <w:rPr>
          <w:sz w:val="22"/>
          <w:szCs w:val="22"/>
        </w:rPr>
        <w:t>Ignoring consumer lag as a metric — a slowly growing lag is often the first sign of trouble, long before errors appear.</w:t>
      </w:r>
    </w:p>
    <w:p w14:paraId="48F14D72" w14:textId="77777777" w:rsidR="00A55576" w:rsidRDefault="00000000">
      <w:pPr>
        <w:pStyle w:val="ListParagraph"/>
        <w:numPr>
          <w:ilvl w:val="0"/>
          <w:numId w:val="2"/>
        </w:numPr>
        <w:spacing w:after="80"/>
      </w:pPr>
      <w:r>
        <w:rPr>
          <w:sz w:val="22"/>
          <w:szCs w:val="22"/>
        </w:rPr>
        <w:t>Skipping correlation IDs early — debugging a multi-service, part-sync-part-async bug without them is extremely painful.</w:t>
      </w:r>
    </w:p>
    <w:p w14:paraId="6C34DEA9" w14:textId="77777777" w:rsidR="00A55576" w:rsidRDefault="00000000">
      <w:pPr>
        <w:pStyle w:val="ListParagraph"/>
        <w:numPr>
          <w:ilvl w:val="0"/>
          <w:numId w:val="2"/>
        </w:numPr>
        <w:spacing w:after="80"/>
      </w:pPr>
      <w:r>
        <w:rPr>
          <w:sz w:val="22"/>
          <w:szCs w:val="22"/>
        </w:rPr>
        <w:t>Reusing a fresh Idempotency-Key on every retry (instead of the same key) — silently defeats the entire idempotency mechanism in Section 11.</w:t>
      </w:r>
    </w:p>
    <w:p w14:paraId="434EE7D7" w14:textId="77777777" w:rsidR="00A55576" w:rsidRDefault="00000000">
      <w:pPr>
        <w:pStyle w:val="ListParagraph"/>
        <w:numPr>
          <w:ilvl w:val="0"/>
          <w:numId w:val="2"/>
        </w:numPr>
        <w:spacing w:after="80"/>
      </w:pPr>
      <w:r>
        <w:rPr>
          <w:sz w:val="22"/>
          <w:szCs w:val="22"/>
        </w:rPr>
        <w:t xml:space="preserve">Mixing server-cache data and client-only UI state in one frontend store — recreates cache-invalidation bugs that </w:t>
      </w:r>
      <w:proofErr w:type="spellStart"/>
      <w:r>
        <w:rPr>
          <w:sz w:val="22"/>
          <w:szCs w:val="22"/>
        </w:rPr>
        <w:t>TanStack</w:t>
      </w:r>
      <w:proofErr w:type="spellEnd"/>
      <w:r>
        <w:rPr>
          <w:sz w:val="22"/>
          <w:szCs w:val="22"/>
        </w:rPr>
        <w:t xml:space="preserve"> Query already solves (Section 4.2).</w:t>
      </w:r>
    </w:p>
    <w:p w14:paraId="4520F30E" w14:textId="77777777" w:rsidR="00A55576" w:rsidRDefault="00000000">
      <w:pPr>
        <w:pStyle w:val="ListParagraph"/>
        <w:numPr>
          <w:ilvl w:val="0"/>
          <w:numId w:val="2"/>
        </w:numPr>
        <w:spacing w:after="80"/>
      </w:pPr>
      <w:r>
        <w:rPr>
          <w:sz w:val="22"/>
          <w:szCs w:val="22"/>
        </w:rPr>
        <w:t>Deploying straight to production without a canary stage — the first signal of a bad deploy becomes a customer complaint instead of an automated rollback (Section 14.2).</w:t>
      </w:r>
    </w:p>
    <w:p w14:paraId="1C1932A9" w14:textId="77777777" w:rsidR="00A55576" w:rsidRDefault="00000000">
      <w:pPr>
        <w:pStyle w:val="Heading2"/>
        <w:spacing w:before="300" w:after="150"/>
      </w:pPr>
      <w:r>
        <w:t>20.1 Architecture Decision Checklist</w:t>
      </w:r>
    </w:p>
    <w:p w14:paraId="0DB93751" w14:textId="77777777" w:rsidR="00A55576" w:rsidRDefault="00000000">
      <w:pPr>
        <w:numPr>
          <w:ilvl w:val="0"/>
          <w:numId w:val="1"/>
        </w:numPr>
        <w:spacing w:after="160" w:line="300" w:lineRule="auto"/>
      </w:pPr>
      <w:r>
        <w:t>Every cross-service workflow has an explicit state machine, timeout, retry policy, compensation path, and reconciliation path.</w:t>
      </w:r>
    </w:p>
    <w:p w14:paraId="158BE190" w14:textId="77777777" w:rsidR="00A55576" w:rsidRDefault="00000000">
      <w:pPr>
        <w:numPr>
          <w:ilvl w:val="0"/>
          <w:numId w:val="1"/>
        </w:numPr>
        <w:spacing w:after="160" w:line="300" w:lineRule="auto"/>
      </w:pPr>
      <w:r>
        <w:t>No service reads another service's database directly; synchronous APIs and domain events are the integration boundaries.</w:t>
      </w:r>
    </w:p>
    <w:p w14:paraId="32592190" w14:textId="77777777" w:rsidR="00A55576" w:rsidRDefault="00000000">
      <w:pPr>
        <w:numPr>
          <w:ilvl w:val="0"/>
          <w:numId w:val="1"/>
        </w:numPr>
        <w:spacing w:after="160" w:line="300" w:lineRule="auto"/>
      </w:pPr>
      <w:r>
        <w:t>Every externally triggered mutation has an idempotency strategy, including payment, refunds, webhooks, and important consumer side effects.</w:t>
      </w:r>
    </w:p>
    <w:p w14:paraId="20695965" w14:textId="77777777" w:rsidR="00A55576" w:rsidRDefault="00000000">
      <w:pPr>
        <w:numPr>
          <w:ilvl w:val="0"/>
          <w:numId w:val="1"/>
        </w:numPr>
        <w:spacing w:after="160" w:line="300" w:lineRule="auto"/>
      </w:pPr>
      <w:r>
        <w:t>Each production SLO has a measurable SLI, alert threshold, owner, and a tested runbook.</w:t>
      </w:r>
    </w:p>
    <w:p w14:paraId="0497477E" w14:textId="77777777" w:rsidR="00A55576" w:rsidRDefault="00000000">
      <w:pPr>
        <w:numPr>
          <w:ilvl w:val="0"/>
          <w:numId w:val="1"/>
        </w:numPr>
        <w:spacing w:after="160" w:line="300" w:lineRule="auto"/>
      </w:pPr>
      <w:r>
        <w:t>Infrastructure and application rollouts support safe rollback, backward-compatible migrations, and schema/event compatibility checks.</w:t>
      </w:r>
    </w:p>
    <w:p w14:paraId="3A9E7169" w14:textId="77777777" w:rsidR="00A55576" w:rsidRDefault="00000000">
      <w:pPr>
        <w:pStyle w:val="Heading1"/>
        <w:pageBreakBefore/>
        <w:pBdr>
          <w:bottom w:val="single" w:sz="6" w:space="4" w:color="2E74B5"/>
        </w:pBdr>
        <w:spacing w:before="420" w:after="200"/>
      </w:pPr>
      <w:r>
        <w:lastRenderedPageBreak/>
        <w:t>21. Key Takeaways &amp; Production Readiness</w:t>
      </w:r>
    </w:p>
    <w:p w14:paraId="6B718B4E" w14:textId="77777777" w:rsidR="00A55576" w:rsidRDefault="00000000">
      <w:pPr>
        <w:spacing w:after="160" w:line="300" w:lineRule="auto"/>
      </w:pPr>
      <w:r>
        <w:t>The architecture is complete when correctness, security, operability and scale are treated as one system rather than isolated concerns.</w:t>
      </w:r>
    </w:p>
    <w:p w14:paraId="7DFA1815" w14:textId="77777777" w:rsidR="00A55576" w:rsidRDefault="00000000">
      <w:pPr>
        <w:pStyle w:val="Heading2"/>
        <w:spacing w:before="300" w:after="150"/>
      </w:pPr>
      <w:r>
        <w:t>21.1 Key Design Guarantees</w:t>
      </w:r>
    </w:p>
    <w:p w14:paraId="7E7ADB6E" w14:textId="77777777" w:rsidR="00A55576" w:rsidRDefault="00000000">
      <w:pPr>
        <w:pStyle w:val="ListParagraph"/>
        <w:spacing w:after="90"/>
        <w:ind w:left="360" w:hanging="260"/>
      </w:pPr>
      <w:r>
        <w:t>Each cross-service workflow has an explicit state machine, timeout, retry policy, compensation path and reconciliation path.</w:t>
      </w:r>
    </w:p>
    <w:p w14:paraId="4A410A44" w14:textId="77777777" w:rsidR="00A55576" w:rsidRDefault="00000000">
      <w:pPr>
        <w:pStyle w:val="ListParagraph"/>
        <w:spacing w:after="90"/>
        <w:ind w:left="360" w:hanging="260"/>
      </w:pPr>
      <w:r>
        <w:t>Inventory is the source of truth for stock and reservations; reservations expire safely and stock movements are auditable.</w:t>
      </w:r>
    </w:p>
    <w:p w14:paraId="3C339D8F" w14:textId="77777777" w:rsidR="00A55576" w:rsidRDefault="00000000">
      <w:pPr>
        <w:pStyle w:val="ListParagraph"/>
        <w:spacing w:after="90"/>
        <w:ind w:left="360" w:hanging="260"/>
      </w:pPr>
      <w:r>
        <w:t xml:space="preserve">Payment state is </w:t>
      </w:r>
      <w:proofErr w:type="spellStart"/>
      <w:r>
        <w:t>modeled</w:t>
      </w:r>
      <w:proofErr w:type="spellEnd"/>
      <w:r>
        <w:t xml:space="preserve"> independently from Order state, with idempotent authorization, capture and refund handling and verified webhooks.</w:t>
      </w:r>
    </w:p>
    <w:p w14:paraId="23303C09" w14:textId="77777777" w:rsidR="00A55576" w:rsidRDefault="00000000">
      <w:pPr>
        <w:pStyle w:val="ListParagraph"/>
        <w:spacing w:after="90"/>
        <w:ind w:left="360" w:hanging="260"/>
      </w:pPr>
      <w:r>
        <w:t>Safe change delivery combines API/event compatibility, zero-downtime migrations, canary rollout and automated rollback.</w:t>
      </w:r>
    </w:p>
    <w:p w14:paraId="0C7BEAE2" w14:textId="77777777" w:rsidR="00A55576" w:rsidRDefault="00000000">
      <w:pPr>
        <w:pStyle w:val="Heading2"/>
        <w:spacing w:before="300" w:after="150"/>
      </w:pPr>
      <w:r>
        <w:t>21.2 Recommended Build Order</w:t>
      </w:r>
    </w:p>
    <w:p w14:paraId="08EE89C4" w14:textId="77777777" w:rsidR="00A55576" w:rsidRDefault="00000000">
      <w:pPr>
        <w:pStyle w:val="ListParagraph"/>
        <w:spacing w:after="90"/>
        <w:ind w:left="360" w:hanging="260"/>
      </w:pPr>
      <w:r>
        <w:t xml:space="preserve">1. Run the complete stack locally with Docker Compose and verify checkout, inventory-race and idempotency </w:t>
      </w:r>
      <w:proofErr w:type="spellStart"/>
      <w:r>
        <w:t>behavior</w:t>
      </w:r>
      <w:proofErr w:type="spellEnd"/>
      <w:r>
        <w:t>.</w:t>
      </w:r>
    </w:p>
    <w:p w14:paraId="4227D761" w14:textId="77777777" w:rsidR="00A55576" w:rsidRDefault="00000000">
      <w:pPr>
        <w:pStyle w:val="ListParagraph"/>
        <w:spacing w:after="90"/>
        <w:ind w:left="360" w:hanging="260"/>
      </w:pPr>
      <w:r>
        <w:t>2. Add integration, contract, concurrency, load and failure-injection tests before production rollout.</w:t>
      </w:r>
    </w:p>
    <w:p w14:paraId="0D7E8067" w14:textId="77777777" w:rsidR="00A55576" w:rsidRDefault="00000000">
      <w:pPr>
        <w:pStyle w:val="ListParagraph"/>
        <w:spacing w:after="90"/>
        <w:ind w:left="360" w:hanging="260"/>
      </w:pPr>
      <w:r>
        <w:t xml:space="preserve">3. Deploy to EKS with </w:t>
      </w:r>
      <w:proofErr w:type="spellStart"/>
      <w:r>
        <w:t>GitOps</w:t>
      </w:r>
      <w:proofErr w:type="spellEnd"/>
      <w:r>
        <w:t>, observability, SLOs, tested backups and canary delivery.</w:t>
      </w:r>
    </w:p>
    <w:p w14:paraId="4910B2EE" w14:textId="77777777" w:rsidR="00A55576" w:rsidRDefault="00000000">
      <w:pPr>
        <w:pStyle w:val="ListParagraph"/>
        <w:spacing w:after="90"/>
        <w:ind w:left="360" w:hanging="260"/>
      </w:pPr>
      <w:r>
        <w:t>4. Introduce regional DR or other advanced complexity only when measurable business requirements justify it.</w:t>
      </w:r>
    </w:p>
    <w:p>
      <w:r>
        <w:br w:type="page"/>
      </w:r>
    </w:p>
    <w:p>
      <w:pPr>
        <w:pStyle w:val="Heading1"/>
        <w:pBdr>
          <w:bottom w:val="single" w:color="2E74B5" w:sz="6" w:space="4"/>
        </w:pBdr>
        <w:spacing w:after="200" w:before="420"/>
      </w:pPr>
      <w:r>
        <w:rPr>
          <w:b/>
          <w:bCs/>
          <w:color w:val="1F3864"/>
          <w:sz w:val="32"/>
          <w:szCs w:val="32"/>
        </w:rPr>
        <w:t xml:space="preserve">Appendix A: Architecture Decision Records (ADRs)</w:t>
      </w:r>
    </w:p>
    <w:p>
      <w:pPr>
        <w:spacing w:after="160" w:line="300"/>
      </w:pPr>
      <w:r>
        <w:rPr>
          <w:sz w:val="22"/>
          <w:szCs w:val="22"/>
        </w:rPr>
        <w:t xml:space="preserve">The rationale tables throughout this document (Sections 6, 7.4, 9.1, 12, 13) explain why each choice was made, but they don't formally record what was explicitly considered and rejected. An Architecture Decision Record (ADR) captures that — the context, the decision, the alternatives that were on the table, and the consequences accepted — so a future engineer (or auditor) can see the reasoning was deliberate, not accidental, without having to reconstruct it from a chat log or a departed engineer's memory.</w:t>
      </w:r>
    </w:p>
    <w:p>
      <w:pPr>
        <w:pBdr>
          <w:left w:val="single" w:color="2E74B5" w:sz="18" w:space="8"/>
        </w:pBdr>
        <w:shd w:fill="EEF3F9" w:val="clear"/>
        <w:spacing w:after="200" w:before="100"/>
      </w:pPr>
      <w:r>
        <w:rPr>
          <w:i/>
          <w:iCs/>
          <w:color w:val="333333"/>
          <w:sz w:val="21"/>
          <w:szCs w:val="21"/>
        </w:rPr>
        <w:t xml:space="preserve">💡 Format: each ADR follows Context → Decision → Alternatives Considered → Consequences. New architectural decisions for this system should be added here going forward, numbered sequentially — an ADR log is only useful if it stays current.</w:t>
      </w:r>
    </w:p>
    <w:p>
      <w:pPr>
        <w:pStyle w:val="Heading2"/>
        <w:spacing w:after="150" w:before="300"/>
      </w:pPr>
      <w:r>
        <w:rPr>
          <w:b/>
          <w:bCs/>
          <w:color w:val="2E74B5"/>
          <w:sz w:val="26"/>
          <w:szCs w:val="26"/>
        </w:rPr>
        <w:t xml:space="preserve">ADR-001: Microservices over a Modular Monolith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The platform needed independent scaling (Product Catalog reads vs. Order writes), independent deployability across teams, and fault isolation for checkout (Section 1's motivating pain points).</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Decompose into six bounded-context services (Section 2.3) communicating via REST (sync) and Kafka (async), each owning its own database (Section 6).</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60"/>
            </w:pPr>
            <w:r>
              <w:rPr>
                <w:sz w:val="20"/>
                <w:szCs w:val="20"/>
              </w:rPr>
              <w:t xml:space="preserve">Modular monolith (single deployable, internally modular) — rejected: doesn't solve independent scaling or independent deploy cadence, though it remains the right starting point for smaller teams (Section 5).</w:t>
            </w:r>
          </w:p>
          <w:p>
            <w:pPr>
              <w:spacing w:after="0"/>
            </w:pPr>
            <w:r>
              <w:rPr>
                <w:sz w:val="20"/>
                <w:szCs w:val="20"/>
              </w:rPr>
              <w:t xml:space="preserve">Serverless (Lambda per endpoint, Step Functions for orchestration) — rejected for the core transactional path: cold starts and 15-minute execution limits complicate long-running Saga orchestration and persistent Kafka consumers, though it remains attractive for bursty, stateless tasks (e.g., image thumbnailing).</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independent scaling/deployment, fault isolation. Accepted cost: distributed-systems complexity — network calls, eventual consistency, and everything in Sections 9–11 exists to manage that cost.</w:t>
            </w:r>
          </w:p>
        </w:tc>
      </w:tr>
    </w:tbl>
    <w:p>
      <w:pPr>
        <w:pStyle w:val="Heading2"/>
        <w:spacing w:after="150" w:before="300"/>
      </w:pPr>
      <w:r>
        <w:rPr>
          <w:b/>
          <w:bCs/>
          <w:color w:val="2E74B5"/>
          <w:sz w:val="26"/>
          <w:szCs w:val="26"/>
        </w:rPr>
        <w:t xml:space="preserve">ADR-002: Apache Kafka over RabbitMQ for the Core Event Backbone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Order, Payment, Inventory, and Notification need to react to domain events (order.created, payment.completed) at high, bursty throughput, with the ability to replay history for new consumers (Section 8.1).</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Use Kafka (Amazon MSK) as the event backbone for domain events; keep RabbitMQ-style patterns available for lower-volume, simpler task queues (Section 6.4).</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60"/>
            </w:pPr>
            <w:r>
              <w:rPr>
                <w:sz w:val="20"/>
                <w:szCs w:val="20"/>
              </w:rPr>
              <w:t xml:space="preserve">RabbitMQ for everything — rejected as the primary backbone: no replay, and ordering guarantees don't extend across multiple consumers the way a partitioned Kafka topic's do (Section 6.4's comparison table).</w:t>
            </w:r>
          </w:p>
          <w:p>
            <w:pPr>
              <w:spacing w:after="0"/>
            </w:pPr>
            <w:r>
              <w:rPr>
                <w:sz w:val="20"/>
                <w:szCs w:val="20"/>
              </w:rPr>
              <w:t xml:space="preserve">AWS SNS/SQS only — rejected as the primary backbone: adequate for simple fan-out but lacks partition-level ordering and consumer-group replay semantics the Saga pattern (Section 9.5) relies on; still used for low-volume supporting tasks (Section 13.1).</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replay, high throughput, ordered per-key delivery. Accepted cost: operational complexity of consumer groups/rebalancing (Section 8.7) and the need for schema governance (Section 8.6).</w:t>
            </w:r>
          </w:p>
        </w:tc>
      </w:tr>
    </w:tbl>
    <w:p>
      <w:pPr>
        <w:pStyle w:val="Heading2"/>
        <w:spacing w:after="150" w:before="300"/>
      </w:pPr>
      <w:r>
        <w:rPr>
          <w:b/>
          <w:bCs/>
          <w:color w:val="2E74B5"/>
          <w:sz w:val="26"/>
          <w:szCs w:val="26"/>
        </w:rPr>
        <w:t xml:space="preserve">ADR-003: PostgreSQL for Transactional Services, MongoDB for Catalog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Order/Payment/Inventory need ACID guarantees for money and stock; Product Catalog needs a flexible, frequently-changing schema across very different product categories (Section 9.1).</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PostgreSQL (RDS Multi-AZ) for Order/Auth/Payment/Inventory; MongoDB (DocumentDB) for Product Catalog, fronted by Redis for hot reads.</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60"/>
            </w:pPr>
            <w:r>
              <w:rPr>
                <w:sz w:val="20"/>
                <w:szCs w:val="20"/>
              </w:rPr>
              <w:t xml:space="preserve">A single shared PostgreSQL instance for all services — rejected: reintroduces cross-service coupling through a shared schema, the exact anti-pattern Section 6 warns against.</w:t>
            </w:r>
          </w:p>
          <w:p>
            <w:pPr>
              <w:spacing w:after="0"/>
            </w:pPr>
            <w:r>
              <w:rPr>
                <w:sz w:val="20"/>
                <w:szCs w:val="20"/>
              </w:rPr>
              <w:t xml:space="preserve">DynamoDB for Order — rejected: the multi-row, multi-table transaction the outbox pattern needs (Section 9.3) is far more natural in a relational database than in DynamoDB's single-item transaction model at this scale.</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the right consistency/flexibility trade-off per service. Accepted cost: two different database technologies to operate, back up, and staff for (Section 13.11's DR plan is written per-technology for this reason).</w:t>
            </w:r>
          </w:p>
        </w:tc>
      </w:tr>
    </w:tbl>
    <w:p>
      <w:pPr>
        <w:pStyle w:val="Heading2"/>
        <w:spacing w:after="150" w:before="300"/>
      </w:pPr>
      <w:r>
        <w:rPr>
          <w:b/>
          <w:bCs/>
          <w:color w:val="2E74B5"/>
          <w:sz w:val="26"/>
          <w:szCs w:val="26"/>
        </w:rPr>
        <w:t xml:space="preserve">ADR-004: EKS over ECS/Fargate for Container Orchestration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The team wanted a portable, ecosystem-standard orchestrator with fine-grained autoscaling, and anticipated needing service-mesh and custom-controller flexibility (Section 12).</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Amazon EKS (managed Kubernetes control plane), with managed node groups in private subnets (Section 13.7).</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60"/>
            </w:pPr>
            <w:r>
              <w:rPr>
                <w:sz w:val="20"/>
                <w:szCs w:val="20"/>
              </w:rPr>
              <w:t xml:space="preserve">ECS on Fargate — rejected: simpler to operate, but the team's IRSA-equivalent (task roles), HPA-equivalent, and NetworkPolicy-equivalent tooling is less mature and less portable outside AWS than Kubernetes-native primitives (Sections 12.5–12.6).</w:t>
            </w:r>
          </w:p>
          <w:p>
            <w:pPr>
              <w:spacing w:after="0"/>
            </w:pPr>
            <w:r>
              <w:rPr>
                <w:sz w:val="20"/>
                <w:szCs w:val="20"/>
              </w:rPr>
              <w:t xml:space="preserve">Self-managed Kubernetes (kubeadm on EC2) — rejected: the operational burden of running the control plane itself outweighs the marginal cost savings versus EKS for a team this size.</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portability, a large ecosystem (ArgoCD, Prometheus Operator, cert-manager), and fine-grained scaling control. Accepted cost: EKS's control-plane cost and a steeper operational learning curve than Fargate.</w:t>
            </w:r>
          </w:p>
        </w:tc>
      </w:tr>
    </w:tbl>
    <w:p>
      <w:pPr>
        <w:pStyle w:val="Heading2"/>
        <w:spacing w:after="150" w:before="300"/>
      </w:pPr>
      <w:r>
        <w:rPr>
          <w:b/>
          <w:bCs/>
          <w:color w:val="2E74B5"/>
          <w:sz w:val="26"/>
          <w:szCs w:val="26"/>
        </w:rPr>
        <w:t xml:space="preserve">ADR-005: Idempotency Keys over Kafka Exactly-Once Semantics for Payments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A network retry or duplicate event delivery must never double-charge a customer (FR-9, Section 2.1); Kafka supports exactly-once semantics (EOS) transactions.</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Implement application-level idempotency keys, stored in Postgres with a unique constraint (Section 11), as the primary safety mechanism for Payment.</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0"/>
            </w:pPr>
            <w:r>
              <w:rPr>
                <w:sz w:val="20"/>
                <w:szCs w:val="20"/>
              </w:rPr>
              <w:t xml:space="preserve">Rely on Kafka EOS end-to-end — rejected as sufficient on its own: EOS only covers the producer-to-topic-to-offset-commit boundary; the moment a consumer calls out to Stripe (a side effect outside Kafka's transaction), EOS can no longer guarantee exactly-once (Section 8.7).</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a correctness guarantee that holds regardless of which broker or delivery mechanism is used. Accepted cost: an extra database round-trip and table (idempotency_keys) that must itself be sized, indexed, and periodically purged (Section 11.2).</w:t>
            </w:r>
          </w:p>
        </w:tc>
      </w:tr>
    </w:tbl>
    <w:p>
      <w:pPr>
        <w:pStyle w:val="Heading2"/>
        <w:spacing w:after="150" w:before="300"/>
      </w:pPr>
      <w:r>
        <w:rPr>
          <w:b/>
          <w:bCs/>
          <w:color w:val="2E74B5"/>
          <w:sz w:val="26"/>
          <w:szCs w:val="26"/>
        </w:rPr>
        <w:t xml:space="preserve">ADR-006: Active-Passive Disaster Recovery over Active-Active Multi-Region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Field</w:t>
            </w:r>
          </w:p>
        </w:tc>
        <w:tc>
          <w:tcPr>
            <w:tcW w:type="dxa" w:w="7220"/>
            <w:shd w:fill="1F3864" w:val="clear"/>
            <w:tcMar>
              <w:top w:type="dxa" w:w="100"/>
              <w:left w:type="dxa" w:w="120"/>
              <w:bottom w:type="dxa" w:w="100"/>
              <w:right w:type="dxa" w:w="120"/>
            </w:tcMar>
          </w:tcPr>
          <w:p>
            <w:r>
              <w:rPr>
                <w:b/>
                <w:bCs/>
                <w:color w:val="FFFFFF"/>
                <w:sz w:val="20"/>
                <w:szCs w:val="20"/>
              </w:rPr>
              <w:t xml:space="preserve">Detail</w:t>
            </w:r>
          </w:p>
        </w:tc>
      </w:tr>
      <w:tr>
        <w:tc>
          <w:tcPr>
            <w:tcW w:type="dxa" w:w="1800"/>
            <w:shd w:fill="FFFFFF" w:val="clear"/>
            <w:tcMar>
              <w:top w:type="dxa" w:w="100"/>
              <w:left w:type="dxa" w:w="120"/>
              <w:bottom w:type="dxa" w:w="100"/>
              <w:right w:type="dxa" w:w="120"/>
            </w:tcMar>
          </w:tcPr>
          <w:p>
            <w:r>
              <w:rPr>
                <w:sz w:val="20"/>
                <w:szCs w:val="20"/>
              </w:rPr>
              <w:t xml:space="preserve">Context</w:t>
            </w:r>
          </w:p>
        </w:tc>
        <w:tc>
          <w:tcPr>
            <w:tcW w:type="dxa" w:w="7220"/>
            <w:shd w:fill="FFFFFF" w:val="clear"/>
            <w:tcMar>
              <w:top w:type="dxa" w:w="100"/>
              <w:left w:type="dxa" w:w="120"/>
              <w:bottom w:type="dxa" w:w="100"/>
              <w:right w:type="dxa" w:w="120"/>
            </w:tcMar>
          </w:tcPr>
          <w:p>
            <w:pPr>
              <w:spacing w:after="0"/>
            </w:pPr>
            <w:r>
              <w:rPr>
                <w:sz w:val="20"/>
                <w:szCs w:val="20"/>
              </w:rPr>
              <w:t xml:space="preserve">The business requires surviving a full AWS region outage, but has no current requirement for sub-100ms latency to geographically distant shoppers (Section 13.12).</w:t>
            </w:r>
          </w:p>
        </w:tc>
      </w:tr>
      <w:tr>
        <w:tc>
          <w:tcPr>
            <w:tcW w:type="dxa" w:w="1800"/>
            <w:shd w:fill="EEF3F9" w:val="clear"/>
            <w:tcMar>
              <w:top w:type="dxa" w:w="100"/>
              <w:left w:type="dxa" w:w="120"/>
              <w:bottom w:type="dxa" w:w="100"/>
              <w:right w:type="dxa" w:w="120"/>
            </w:tcMar>
          </w:tcPr>
          <w:p>
            <w:r>
              <w:rPr>
                <w:sz w:val="20"/>
                <w:szCs w:val="20"/>
              </w:rPr>
              <w:t xml:space="preserve">Decision</w:t>
            </w:r>
          </w:p>
        </w:tc>
        <w:tc>
          <w:tcPr>
            <w:tcW w:type="dxa" w:w="7220"/>
            <w:shd w:fill="EEF3F9" w:val="clear"/>
            <w:tcMar>
              <w:top w:type="dxa" w:w="100"/>
              <w:left w:type="dxa" w:w="120"/>
              <w:bottom w:type="dxa" w:w="100"/>
              <w:right w:type="dxa" w:w="120"/>
            </w:tcMar>
          </w:tcPr>
          <w:p>
            <w:pPr>
              <w:spacing w:after="0"/>
            </w:pPr>
            <w:r>
              <w:rPr>
                <w:sz w:val="20"/>
                <w:szCs w:val="20"/>
              </w:rPr>
              <w:t xml:space="preserve">Single-region, multi-AZ as the default deployment, with an active-passive warm-standby second region for DR only.</w:t>
            </w:r>
          </w:p>
        </w:tc>
      </w:tr>
      <w:tr>
        <w:tc>
          <w:tcPr>
            <w:tcW w:type="dxa" w:w="1800"/>
            <w:shd w:fill="FFFFFF" w:val="clear"/>
            <w:tcMar>
              <w:top w:type="dxa" w:w="100"/>
              <w:left w:type="dxa" w:w="120"/>
              <w:bottom w:type="dxa" w:w="100"/>
              <w:right w:type="dxa" w:w="120"/>
            </w:tcMar>
          </w:tcPr>
          <w:p>
            <w:r>
              <w:rPr>
                <w:sz w:val="20"/>
                <w:szCs w:val="20"/>
              </w:rPr>
              <w:t xml:space="preserve">Alternatives considered</w:t>
            </w:r>
          </w:p>
        </w:tc>
        <w:tc>
          <w:tcPr>
            <w:tcW w:type="dxa" w:w="7220"/>
            <w:shd w:fill="FFFFFF" w:val="clear"/>
            <w:tcMar>
              <w:top w:type="dxa" w:w="100"/>
              <w:left w:type="dxa" w:w="120"/>
              <w:bottom w:type="dxa" w:w="100"/>
              <w:right w:type="dxa" w:w="120"/>
            </w:tcMar>
          </w:tcPr>
          <w:p>
            <w:pPr>
              <w:spacing w:after="0"/>
            </w:pPr>
            <w:r>
              <w:rPr>
                <w:sz w:val="20"/>
                <w:szCs w:val="20"/>
              </w:rPr>
              <w:t xml:space="preserve">Active-active multi-region — rejected for now: introduces cross-region data-ownership and inventory-consistency problems on top of the Saga pattern's existing complexity (Section 9.5), without a measured business requirement (latency data) to justify it.</w:t>
            </w:r>
          </w:p>
        </w:tc>
      </w:tr>
      <w:tr>
        <w:tc>
          <w:tcPr>
            <w:tcW w:type="dxa" w:w="1800"/>
            <w:shd w:fill="EEF3F9" w:val="clear"/>
            <w:tcMar>
              <w:top w:type="dxa" w:w="100"/>
              <w:left w:type="dxa" w:w="120"/>
              <w:bottom w:type="dxa" w:w="100"/>
              <w:right w:type="dxa" w:w="120"/>
            </w:tcMar>
          </w:tcPr>
          <w:p>
            <w:r>
              <w:rPr>
                <w:sz w:val="20"/>
                <w:szCs w:val="20"/>
              </w:rPr>
              <w:t xml:space="preserve">Consequences</w:t>
            </w:r>
          </w:p>
        </w:tc>
        <w:tc>
          <w:tcPr>
            <w:tcW w:type="dxa" w:w="7220"/>
            <w:shd w:fill="EEF3F9" w:val="clear"/>
            <w:tcMar>
              <w:top w:type="dxa" w:w="100"/>
              <w:left w:type="dxa" w:w="120"/>
              <w:bottom w:type="dxa" w:w="100"/>
              <w:right w:type="dxa" w:w="120"/>
            </w:tcMar>
          </w:tcPr>
          <w:p>
            <w:pPr>
              <w:spacing w:after="0"/>
            </w:pPr>
            <w:r>
              <w:rPr>
                <w:sz w:val="20"/>
                <w:szCs w:val="20"/>
              </w:rPr>
              <w:t xml:space="preserve">Gained: real resilience against the highest-impact failure at a fraction of active-active's operational cost. Accepted cost: DR failover RTO is measured in tens of minutes (a DNS cutover and replica promotion), not seconds — acceptable given the current requirement is disaster recovery, not latency.</w:t>
            </w:r>
          </w:p>
        </w:tc>
      </w:tr>
    </w:tbl>
    <w:p>
      <w:r>
        <w:br w:type="page"/>
      </w:r>
    </w:p>
    <w:p>
      <w:pPr>
        <w:pStyle w:val="Heading1"/>
        <w:pBdr>
          <w:bottom w:val="single" w:color="2E74B5" w:sz="6" w:space="4"/>
        </w:pBdr>
        <w:spacing w:after="200" w:before="420"/>
      </w:pPr>
      <w:r>
        <w:rPr>
          <w:b/>
          <w:bCs/>
          <w:color w:val="1F3864"/>
          <w:sz w:val="32"/>
          <w:szCs w:val="32"/>
        </w:rPr>
        <w:t xml:space="preserve">Appendix B: Capacity Planning &amp; Traffic Estimation</w:t>
      </w:r>
    </w:p>
    <w:p>
      <w:pPr>
        <w:spacing w:after="160" w:line="300"/>
      </w:pPr>
      <w:r>
        <w:rPr>
          <w:sz w:val="22"/>
          <w:szCs w:val="22"/>
        </w:rPr>
        <w:t xml:space="preserve">Section 12.5 sizes Kubernetes resource requests/limits from load-test data; this appendix is the back-of-envelope math that determines what that load test should even simulate — the numbers a solution architect works out BEFORE the first line of infrastructure code is written, and revisits as real traffic data replaces assumptions.</w:t>
      </w:r>
    </w:p>
    <w:p>
      <w:pPr>
        <w:pStyle w:val="Heading2"/>
        <w:spacing w:after="150" w:before="300"/>
      </w:pPr>
      <w:r>
        <w:rPr>
          <w:b/>
          <w:bCs/>
          <w:color w:val="2E74B5"/>
          <w:sz w:val="26"/>
          <w:szCs w:val="26"/>
        </w:rPr>
        <w:t xml:space="preserve">B.1 Assumptions (to be replaced with real data post-launch)</w:t>
      </w:r>
    </w:p>
    <w:p>
      <w:pPr>
        <w:spacing w:after="160" w:line="300"/>
      </w:pPr>
      <w:r>
        <w:rPr>
          <w:sz w:val="22"/>
          <w:szCs w:val="22"/>
        </w:rPr>
        <w:t xml:space="preserve">Assume a mid-sized regional e-commerce platform: 500,000 monthly active users, a 3% daily conversion-to-purchase rate among active shoppers, and a Black-Friday-style peak of 8x average traffic.</w:t>
      </w:r>
    </w:p>
    <w:p>
      <w:pPr>
        <w:pStyle w:val="Heading2"/>
        <w:spacing w:after="150" w:before="300"/>
      </w:pPr>
      <w:r>
        <w:rPr>
          <w:b/>
          <w:bCs/>
          <w:color w:val="2E74B5"/>
          <w:sz w:val="26"/>
          <w:szCs w:val="26"/>
        </w:rPr>
        <w:t xml:space="preserve">B.2 Baseline Traffic Estimate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Metric</w:t>
            </w:r>
          </w:p>
        </w:tc>
        <w:tc>
          <w:tcPr>
            <w:tcW w:type="dxa" w:w="2900"/>
            <w:shd w:fill="1F3864" w:val="clear"/>
            <w:tcMar>
              <w:top w:type="dxa" w:w="100"/>
              <w:left w:type="dxa" w:w="120"/>
              <w:bottom w:type="dxa" w:w="100"/>
              <w:right w:type="dxa" w:w="120"/>
            </w:tcMar>
          </w:tcPr>
          <w:p>
            <w:r>
              <w:rPr>
                <w:b/>
                <w:bCs/>
                <w:color w:val="FFFFFF"/>
                <w:sz w:val="20"/>
                <w:szCs w:val="20"/>
              </w:rPr>
              <w:t xml:space="preserve">Average day</w:t>
            </w:r>
          </w:p>
        </w:tc>
        <w:tc>
          <w:tcPr>
            <w:tcW w:type="dxa" w:w="2920"/>
            <w:shd w:fill="1F3864" w:val="clear"/>
            <w:tcMar>
              <w:top w:type="dxa" w:w="100"/>
              <w:left w:type="dxa" w:w="120"/>
              <w:bottom w:type="dxa" w:w="100"/>
              <w:right w:type="dxa" w:w="120"/>
            </w:tcMar>
          </w:tcPr>
          <w:p>
            <w:r>
              <w:rPr>
                <w:b/>
                <w:bCs/>
                <w:color w:val="FFFFFF"/>
                <w:sz w:val="20"/>
                <w:szCs w:val="20"/>
              </w:rPr>
              <w:t xml:space="preserve">Peak (8x sale-day multiplier)</w:t>
            </w:r>
          </w:p>
        </w:tc>
      </w:tr>
      <w:tr>
        <w:tc>
          <w:tcPr>
            <w:tcW w:type="dxa" w:w="3200"/>
            <w:shd w:fill="FFFFFF" w:val="clear"/>
            <w:tcMar>
              <w:top w:type="dxa" w:w="100"/>
              <w:left w:type="dxa" w:w="120"/>
              <w:bottom w:type="dxa" w:w="100"/>
              <w:right w:type="dxa" w:w="120"/>
            </w:tcMar>
          </w:tcPr>
          <w:p>
            <w:r>
              <w:rPr>
                <w:sz w:val="20"/>
                <w:szCs w:val="20"/>
              </w:rPr>
              <w:t xml:space="preserve">Daily active users (DAU)</w:t>
            </w:r>
          </w:p>
        </w:tc>
        <w:tc>
          <w:tcPr>
            <w:tcW w:type="dxa" w:w="2900"/>
            <w:shd w:fill="FFFFFF" w:val="clear"/>
            <w:tcMar>
              <w:top w:type="dxa" w:w="100"/>
              <w:left w:type="dxa" w:w="120"/>
              <w:bottom w:type="dxa" w:w="100"/>
              <w:right w:type="dxa" w:w="120"/>
            </w:tcMar>
          </w:tcPr>
          <w:p>
            <w:r>
              <w:rPr>
                <w:sz w:val="20"/>
                <w:szCs w:val="20"/>
              </w:rPr>
              <w:t xml:space="preserve">~50,000 (10% of MAU)</w:t>
            </w:r>
          </w:p>
        </w:tc>
        <w:tc>
          <w:tcPr>
            <w:tcW w:type="dxa" w:w="2920"/>
            <w:shd w:fill="FFFFFF" w:val="clear"/>
            <w:tcMar>
              <w:top w:type="dxa" w:w="100"/>
              <w:left w:type="dxa" w:w="120"/>
              <w:bottom w:type="dxa" w:w="100"/>
              <w:right w:type="dxa" w:w="120"/>
            </w:tcMar>
          </w:tcPr>
          <w:p>
            <w:r>
              <w:rPr>
                <w:sz w:val="20"/>
                <w:szCs w:val="20"/>
              </w:rPr>
              <w:t xml:space="preserve">~150,000</w:t>
            </w:r>
          </w:p>
        </w:tc>
      </w:tr>
      <w:tr>
        <w:tc>
          <w:tcPr>
            <w:tcW w:type="dxa" w:w="3200"/>
            <w:shd w:fill="EEF3F9" w:val="clear"/>
            <w:tcMar>
              <w:top w:type="dxa" w:w="100"/>
              <w:left w:type="dxa" w:w="120"/>
              <w:bottom w:type="dxa" w:w="100"/>
              <w:right w:type="dxa" w:w="120"/>
            </w:tcMar>
          </w:tcPr>
          <w:p>
            <w:r>
              <w:rPr>
                <w:sz w:val="20"/>
                <w:szCs w:val="20"/>
              </w:rPr>
              <w:t xml:space="preserve">Orders per day</w:t>
            </w:r>
          </w:p>
        </w:tc>
        <w:tc>
          <w:tcPr>
            <w:tcW w:type="dxa" w:w="2900"/>
            <w:shd w:fill="EEF3F9" w:val="clear"/>
            <w:tcMar>
              <w:top w:type="dxa" w:w="100"/>
              <w:left w:type="dxa" w:w="120"/>
              <w:bottom w:type="dxa" w:w="100"/>
              <w:right w:type="dxa" w:w="120"/>
            </w:tcMar>
          </w:tcPr>
          <w:p>
            <w:r>
              <w:rPr>
                <w:sz w:val="20"/>
                <w:szCs w:val="20"/>
              </w:rPr>
              <w:t xml:space="preserve">~1,500 (3% of DAU)</w:t>
            </w:r>
          </w:p>
        </w:tc>
        <w:tc>
          <w:tcPr>
            <w:tcW w:type="dxa" w:w="2920"/>
            <w:shd w:fill="EEF3F9" w:val="clear"/>
            <w:tcMar>
              <w:top w:type="dxa" w:w="100"/>
              <w:left w:type="dxa" w:w="120"/>
              <w:bottom w:type="dxa" w:w="100"/>
              <w:right w:type="dxa" w:w="120"/>
            </w:tcMar>
          </w:tcPr>
          <w:p>
            <w:r>
              <w:rPr>
                <w:sz w:val="20"/>
                <w:szCs w:val="20"/>
              </w:rPr>
              <w:t xml:space="preserve">~36,000 (peak conversion also rises)</w:t>
            </w:r>
          </w:p>
        </w:tc>
      </w:tr>
      <w:tr>
        <w:tc>
          <w:tcPr>
            <w:tcW w:type="dxa" w:w="3200"/>
            <w:shd w:fill="FFFFFF" w:val="clear"/>
            <w:tcMar>
              <w:top w:type="dxa" w:w="100"/>
              <w:left w:type="dxa" w:w="120"/>
              <w:bottom w:type="dxa" w:w="100"/>
              <w:right w:type="dxa" w:w="120"/>
            </w:tcMar>
          </w:tcPr>
          <w:p>
            <w:r>
              <w:rPr>
                <w:sz w:val="20"/>
                <w:szCs w:val="20"/>
              </w:rPr>
              <w:t xml:space="preserve">Orders per second (sustained)</w:t>
            </w:r>
          </w:p>
        </w:tc>
        <w:tc>
          <w:tcPr>
            <w:tcW w:type="dxa" w:w="2900"/>
            <w:shd w:fill="FFFFFF" w:val="clear"/>
            <w:tcMar>
              <w:top w:type="dxa" w:w="100"/>
              <w:left w:type="dxa" w:w="120"/>
              <w:bottom w:type="dxa" w:w="100"/>
              <w:right w:type="dxa" w:w="120"/>
            </w:tcMar>
          </w:tcPr>
          <w:p>
            <w:r>
              <w:rPr>
                <w:sz w:val="20"/>
                <w:szCs w:val="20"/>
              </w:rPr>
              <w:t xml:space="preserve">~0.02 (negligible)</w:t>
            </w:r>
          </w:p>
        </w:tc>
        <w:tc>
          <w:tcPr>
            <w:tcW w:type="dxa" w:w="2920"/>
            <w:shd w:fill="FFFFFF" w:val="clear"/>
            <w:tcMar>
              <w:top w:type="dxa" w:w="100"/>
              <w:left w:type="dxa" w:w="120"/>
              <w:bottom w:type="dxa" w:w="100"/>
              <w:right w:type="dxa" w:w="120"/>
            </w:tcMar>
          </w:tcPr>
          <w:p>
            <w:r>
              <w:rPr>
                <w:sz w:val="20"/>
                <w:szCs w:val="20"/>
              </w:rPr>
              <w:t xml:space="preserve">~2.5 sustained, bursting higher at flash-sale start</w:t>
            </w:r>
          </w:p>
        </w:tc>
      </w:tr>
      <w:tr>
        <w:tc>
          <w:tcPr>
            <w:tcW w:type="dxa" w:w="3200"/>
            <w:shd w:fill="EEF3F9" w:val="clear"/>
            <w:tcMar>
              <w:top w:type="dxa" w:w="100"/>
              <w:left w:type="dxa" w:w="120"/>
              <w:bottom w:type="dxa" w:w="100"/>
              <w:right w:type="dxa" w:w="120"/>
            </w:tcMar>
          </w:tcPr>
          <w:p>
            <w:r>
              <w:rPr>
                <w:sz w:val="20"/>
                <w:szCs w:val="20"/>
              </w:rPr>
              <w:t xml:space="preserve">Product read requests/sec (browsing:checkout ratio ~20:1)</w:t>
            </w:r>
          </w:p>
        </w:tc>
        <w:tc>
          <w:tcPr>
            <w:tcW w:type="dxa" w:w="2900"/>
            <w:shd w:fill="EEF3F9" w:val="clear"/>
            <w:tcMar>
              <w:top w:type="dxa" w:w="100"/>
              <w:left w:type="dxa" w:w="120"/>
              <w:bottom w:type="dxa" w:w="100"/>
              <w:right w:type="dxa" w:w="120"/>
            </w:tcMar>
          </w:tcPr>
          <w:p>
            <w:r>
              <w:rPr>
                <w:sz w:val="20"/>
                <w:szCs w:val="20"/>
              </w:rPr>
              <w:t xml:space="preserve">~5–10</w:t>
            </w:r>
          </w:p>
        </w:tc>
        <w:tc>
          <w:tcPr>
            <w:tcW w:type="dxa" w:w="2920"/>
            <w:shd w:fill="EEF3F9" w:val="clear"/>
            <w:tcMar>
              <w:top w:type="dxa" w:w="100"/>
              <w:left w:type="dxa" w:w="120"/>
              <w:bottom w:type="dxa" w:w="100"/>
              <w:right w:type="dxa" w:w="120"/>
            </w:tcMar>
          </w:tcPr>
          <w:p>
            <w:r>
              <w:rPr>
                <w:sz w:val="20"/>
                <w:szCs w:val="20"/>
              </w:rPr>
              <w:t xml:space="preserve">~150–200</w:t>
            </w:r>
          </w:p>
        </w:tc>
      </w:tr>
      <w:tr>
        <w:tc>
          <w:tcPr>
            <w:tcW w:type="dxa" w:w="3200"/>
            <w:shd w:fill="FFFFFF" w:val="clear"/>
            <w:tcMar>
              <w:top w:type="dxa" w:w="100"/>
              <w:left w:type="dxa" w:w="120"/>
              <w:bottom w:type="dxa" w:w="100"/>
              <w:right w:type="dxa" w:w="120"/>
            </w:tcMar>
          </w:tcPr>
          <w:p>
            <w:r>
              <w:rPr>
                <w:sz w:val="20"/>
                <w:szCs w:val="20"/>
              </w:rPr>
              <w:t xml:space="preserve">Kafka events/sec (order.created + downstream fan-out, ~4 events/order)</w:t>
            </w:r>
          </w:p>
        </w:tc>
        <w:tc>
          <w:tcPr>
            <w:tcW w:type="dxa" w:w="2900"/>
            <w:shd w:fill="FFFFFF" w:val="clear"/>
            <w:tcMar>
              <w:top w:type="dxa" w:w="100"/>
              <w:left w:type="dxa" w:w="120"/>
              <w:bottom w:type="dxa" w:w="100"/>
              <w:right w:type="dxa" w:w="120"/>
            </w:tcMar>
          </w:tcPr>
          <w:p>
            <w:r>
              <w:rPr>
                <w:sz w:val="20"/>
                <w:szCs w:val="20"/>
              </w:rPr>
              <w:t xml:space="preserve">&lt; 1</w:t>
            </w:r>
          </w:p>
        </w:tc>
        <w:tc>
          <w:tcPr>
            <w:tcW w:type="dxa" w:w="2920"/>
            <w:shd w:fill="FFFFFF" w:val="clear"/>
            <w:tcMar>
              <w:top w:type="dxa" w:w="100"/>
              <w:left w:type="dxa" w:w="120"/>
              <w:bottom w:type="dxa" w:w="100"/>
              <w:right w:type="dxa" w:w="120"/>
            </w:tcMar>
          </w:tcPr>
          <w:p>
            <w:r>
              <w:rPr>
                <w:sz w:val="20"/>
                <w:szCs w:val="20"/>
              </w:rPr>
              <w:t xml:space="preserve">~10</w:t>
            </w:r>
          </w:p>
        </w:tc>
      </w:tr>
    </w:tbl>
    <w:p>
      <w:pPr>
        <w:pBdr>
          <w:left w:val="single" w:color="2E74B5" w:sz="18" w:space="8"/>
        </w:pBdr>
        <w:shd w:fill="EEF3F9" w:val="clear"/>
        <w:spacing w:after="200" w:before="100"/>
      </w:pPr>
      <w:r>
        <w:rPr>
          <w:i/>
          <w:iCs/>
          <w:color w:val="333333"/>
          <w:sz w:val="21"/>
          <w:szCs w:val="21"/>
        </w:rPr>
        <w:t xml:space="preserve">💡 These are the numbers Section 12.5's Step 1 ("start from load-test data") should actually load-test AGAINST — a load test that only simulates average-day traffic never validates the HPA thresholds (Section 12.2) or connection-pool sizing (Section 9.4) that matter during the one week a year they're actually tested by real traffic.</w:t>
      </w:r>
    </w:p>
    <w:p>
      <w:pPr>
        <w:pStyle w:val="Heading2"/>
        <w:spacing w:after="150" w:before="300"/>
      </w:pPr>
      <w:r>
        <w:rPr>
          <w:b/>
          <w:bCs/>
          <w:color w:val="2E74B5"/>
          <w:sz w:val="26"/>
          <w:szCs w:val="26"/>
        </w:rPr>
        <w:t xml:space="preserve">B.3 Storage Growth Projection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Data store</w:t>
            </w:r>
          </w:p>
        </w:tc>
        <w:tc>
          <w:tcPr>
            <w:tcW w:type="dxa" w:w="3400"/>
            <w:shd w:fill="1F3864" w:val="clear"/>
            <w:tcMar>
              <w:top w:type="dxa" w:w="100"/>
              <w:left w:type="dxa" w:w="120"/>
              <w:bottom w:type="dxa" w:w="100"/>
              <w:right w:type="dxa" w:w="120"/>
            </w:tcMar>
          </w:tcPr>
          <w:p>
            <w:r>
              <w:rPr>
                <w:b/>
                <w:bCs/>
                <w:color w:val="FFFFFF"/>
                <w:sz w:val="20"/>
                <w:szCs w:val="20"/>
              </w:rPr>
              <w:t xml:space="preserve">Per-order footprint</w:t>
            </w:r>
          </w:p>
        </w:tc>
        <w:tc>
          <w:tcPr>
            <w:tcW w:type="dxa" w:w="3220"/>
            <w:shd w:fill="1F3864" w:val="clear"/>
            <w:tcMar>
              <w:top w:type="dxa" w:w="100"/>
              <w:left w:type="dxa" w:w="120"/>
              <w:bottom w:type="dxa" w:w="100"/>
              <w:right w:type="dxa" w:w="120"/>
            </w:tcMar>
          </w:tcPr>
          <w:p>
            <w:r>
              <w:rPr>
                <w:b/>
                <w:bCs/>
                <w:color w:val="FFFFFF"/>
                <w:sz w:val="20"/>
                <w:szCs w:val="20"/>
              </w:rPr>
              <w:t xml:space="preserve">Annual growth (at ~500K orders/year)</w:t>
            </w:r>
          </w:p>
        </w:tc>
      </w:tr>
      <w:tr>
        <w:tc>
          <w:tcPr>
            <w:tcW w:type="dxa" w:w="2400"/>
            <w:shd w:fill="FFFFFF" w:val="clear"/>
            <w:tcMar>
              <w:top w:type="dxa" w:w="100"/>
              <w:left w:type="dxa" w:w="120"/>
              <w:bottom w:type="dxa" w:w="100"/>
              <w:right w:type="dxa" w:w="120"/>
            </w:tcMar>
          </w:tcPr>
          <w:p>
            <w:r>
              <w:rPr>
                <w:sz w:val="20"/>
                <w:szCs w:val="20"/>
              </w:rPr>
              <w:t xml:space="preserve">orders + order_items (Postgres)</w:t>
            </w:r>
          </w:p>
        </w:tc>
        <w:tc>
          <w:tcPr>
            <w:tcW w:type="dxa" w:w="3400"/>
            <w:shd w:fill="FFFFFF" w:val="clear"/>
            <w:tcMar>
              <w:top w:type="dxa" w:w="100"/>
              <w:left w:type="dxa" w:w="120"/>
              <w:bottom w:type="dxa" w:w="100"/>
              <w:right w:type="dxa" w:w="120"/>
            </w:tcMar>
          </w:tcPr>
          <w:p>
            <w:r>
              <w:rPr>
                <w:sz w:val="20"/>
                <w:szCs w:val="20"/>
              </w:rPr>
              <w:t xml:space="preserve">~2 KB per order (order + ~2.5 line items average)</w:t>
            </w:r>
          </w:p>
        </w:tc>
        <w:tc>
          <w:tcPr>
            <w:tcW w:type="dxa" w:w="3220"/>
            <w:shd w:fill="FFFFFF" w:val="clear"/>
            <w:tcMar>
              <w:top w:type="dxa" w:w="100"/>
              <w:left w:type="dxa" w:w="120"/>
              <w:bottom w:type="dxa" w:w="100"/>
              <w:right w:type="dxa" w:w="120"/>
            </w:tcMar>
          </w:tcPr>
          <w:p>
            <w:r>
              <w:rPr>
                <w:sz w:val="20"/>
                <w:szCs w:val="20"/>
              </w:rPr>
              <w:t xml:space="preserve">~1 GB/year raw — negligible for RDS storage, but relevant for index bloat and the partitioning strategy in Section 9.4</w:t>
            </w:r>
          </w:p>
        </w:tc>
      </w:tr>
      <w:tr>
        <w:tc>
          <w:tcPr>
            <w:tcW w:type="dxa" w:w="2400"/>
            <w:shd w:fill="EEF3F9" w:val="clear"/>
            <w:tcMar>
              <w:top w:type="dxa" w:w="100"/>
              <w:left w:type="dxa" w:w="120"/>
              <w:bottom w:type="dxa" w:w="100"/>
              <w:right w:type="dxa" w:w="120"/>
            </w:tcMar>
          </w:tcPr>
          <w:p>
            <w:r>
              <w:rPr>
                <w:sz w:val="20"/>
                <w:szCs w:val="20"/>
              </w:rPr>
              <w:t xml:space="preserve">outbox_events (Postgres)</w:t>
            </w:r>
          </w:p>
        </w:tc>
        <w:tc>
          <w:tcPr>
            <w:tcW w:type="dxa" w:w="3400"/>
            <w:shd w:fill="EEF3F9" w:val="clear"/>
            <w:tcMar>
              <w:top w:type="dxa" w:w="100"/>
              <w:left w:type="dxa" w:w="120"/>
              <w:bottom w:type="dxa" w:w="100"/>
              <w:right w:type="dxa" w:w="120"/>
            </w:tcMar>
          </w:tcPr>
          <w:p>
            <w:r>
              <w:rPr>
                <w:sz w:val="20"/>
                <w:szCs w:val="20"/>
              </w:rPr>
              <w:t xml:space="preserve">~1 KB per event, ~4 events/order, purged after ~7 days once published</w:t>
            </w:r>
          </w:p>
        </w:tc>
        <w:tc>
          <w:tcPr>
            <w:tcW w:type="dxa" w:w="3220"/>
            <w:shd w:fill="EEF3F9" w:val="clear"/>
            <w:tcMar>
              <w:top w:type="dxa" w:w="100"/>
              <w:left w:type="dxa" w:w="120"/>
              <w:bottom w:type="dxa" w:w="100"/>
              <w:right w:type="dxa" w:w="120"/>
            </w:tcMar>
          </w:tcPr>
          <w:p>
            <w:r>
              <w:rPr>
                <w:sz w:val="20"/>
                <w:szCs w:val="20"/>
              </w:rPr>
              <w:t xml:space="preserve">Bounded — this table's steady-state size, not its growth rate, is what matters; a stuck consumer (Section 8.7) is what causes unbounded growth, which is why it needs its own alert (Section 15.3)</w:t>
            </w:r>
          </w:p>
        </w:tc>
      </w:tr>
      <w:tr>
        <w:tc>
          <w:tcPr>
            <w:tcW w:type="dxa" w:w="2400"/>
            <w:shd w:fill="FFFFFF" w:val="clear"/>
            <w:tcMar>
              <w:top w:type="dxa" w:w="100"/>
              <w:left w:type="dxa" w:w="120"/>
              <w:bottom w:type="dxa" w:w="100"/>
              <w:right w:type="dxa" w:w="120"/>
            </w:tcMar>
          </w:tcPr>
          <w:p>
            <w:r>
              <w:rPr>
                <w:sz w:val="20"/>
                <w:szCs w:val="20"/>
              </w:rPr>
              <w:t xml:space="preserve">idempotency_keys (Postgres)</w:t>
            </w:r>
          </w:p>
        </w:tc>
        <w:tc>
          <w:tcPr>
            <w:tcW w:type="dxa" w:w="3400"/>
            <w:shd w:fill="FFFFFF" w:val="clear"/>
            <w:tcMar>
              <w:top w:type="dxa" w:w="100"/>
              <w:left w:type="dxa" w:w="120"/>
              <w:bottom w:type="dxa" w:w="100"/>
              <w:right w:type="dxa" w:w="120"/>
            </w:tcMar>
          </w:tcPr>
          <w:p>
            <w:r>
              <w:rPr>
                <w:sz w:val="20"/>
                <w:szCs w:val="20"/>
              </w:rPr>
              <w:t xml:space="preserve">~0.5 KB per key, purged after 24h (Section 11.2)</w:t>
            </w:r>
          </w:p>
        </w:tc>
        <w:tc>
          <w:tcPr>
            <w:tcW w:type="dxa" w:w="3220"/>
            <w:shd w:fill="FFFFFF" w:val="clear"/>
            <w:tcMar>
              <w:top w:type="dxa" w:w="100"/>
              <w:left w:type="dxa" w:w="120"/>
              <w:bottom w:type="dxa" w:w="100"/>
              <w:right w:type="dxa" w:w="120"/>
            </w:tcMar>
          </w:tcPr>
          <w:p>
            <w:r>
              <w:rPr>
                <w:sz w:val="20"/>
                <w:szCs w:val="20"/>
              </w:rPr>
              <w:t xml:space="preserve">Bounded by the 24h TTL — steady-state size is roughly (peak orders/sec × 86,400), not cumulative</w:t>
            </w:r>
          </w:p>
        </w:tc>
      </w:tr>
      <w:tr>
        <w:tc>
          <w:tcPr>
            <w:tcW w:type="dxa" w:w="2400"/>
            <w:shd w:fill="EEF3F9" w:val="clear"/>
            <w:tcMar>
              <w:top w:type="dxa" w:w="100"/>
              <w:left w:type="dxa" w:w="120"/>
              <w:bottom w:type="dxa" w:w="100"/>
              <w:right w:type="dxa" w:w="120"/>
            </w:tcMar>
          </w:tcPr>
          <w:p>
            <w:r>
              <w:rPr>
                <w:sz w:val="20"/>
                <w:szCs w:val="20"/>
              </w:rPr>
              <w:t xml:space="preserve">Kafka topic retention</w:t>
            </w:r>
          </w:p>
        </w:tc>
        <w:tc>
          <w:tcPr>
            <w:tcW w:type="dxa" w:w="3400"/>
            <w:shd w:fill="EEF3F9" w:val="clear"/>
            <w:tcMar>
              <w:top w:type="dxa" w:w="100"/>
              <w:left w:type="dxa" w:w="120"/>
              <w:bottom w:type="dxa" w:w="100"/>
              <w:right w:type="dxa" w:w="120"/>
            </w:tcMar>
          </w:tcPr>
          <w:p>
            <w:r>
              <w:rPr>
                <w:sz w:val="20"/>
                <w:szCs w:val="20"/>
              </w:rPr>
              <w:t xml:space="preserve">~1 KB/event, default 7-day retention</w:t>
            </w:r>
          </w:p>
        </w:tc>
        <w:tc>
          <w:tcPr>
            <w:tcW w:type="dxa" w:w="3220"/>
            <w:shd w:fill="EEF3F9" w:val="clear"/>
            <w:tcMar>
              <w:top w:type="dxa" w:w="100"/>
              <w:left w:type="dxa" w:w="120"/>
              <w:bottom w:type="dxa" w:w="100"/>
              <w:right w:type="dxa" w:w="120"/>
            </w:tcMar>
          </w:tcPr>
          <w:p>
            <w:r>
              <w:rPr>
                <w:sz w:val="20"/>
                <w:szCs w:val="20"/>
              </w:rPr>
              <w:t xml:space="preserve">Bounded by retention policy, not order volume — sized for the schema-registry/replay use case in Section 8.6, not as a permanent log</w:t>
            </w:r>
          </w:p>
        </w:tc>
      </w:tr>
    </w:tbl>
    <w:p>
      <w:pPr>
        <w:pStyle w:val="Heading2"/>
        <w:spacing w:after="150" w:before="300"/>
      </w:pPr>
      <w:r>
        <w:rPr>
          <w:b/>
          <w:bCs/>
          <w:color w:val="2E74B5"/>
          <w:sz w:val="26"/>
          <w:szCs w:val="26"/>
        </w:rPr>
        <w:t xml:space="preserve">B.4 Connection Pool Sizing (worked example for Order Service)</w:t>
      </w:r>
    </w:p>
    <w:p>
      <w:pPr>
        <w:spacing w:after="160" w:line="300"/>
      </w:pPr>
      <w:r>
        <w:rPr>
          <w:sz w:val="22"/>
          <w:szCs w:val="22"/>
        </w:rPr>
        <w:t xml:space="preserve">Section 9.4 mentions PgBouncer without giving the arithmetic; here it is, worked through for Order Service specifically:</w:t>
      </w:r>
    </w:p>
    <w:p>
      <w:pPr>
        <w:spacing w:after="90"/>
        <w:ind w:left="360" w:hanging="260"/>
      </w:pPr>
      <w:r>
        <w:rPr>
          <w:sz w:val="22"/>
          <w:szCs w:val="22"/>
        </w:rPr>
        <w:t xml:space="preserve">1. Peak Order Service replica count from Section 12.2's HPA: assume it scales to 10 pods under the 8x peak load above.</w:t>
      </w:r>
    </w:p>
    <w:p>
      <w:pPr>
        <w:spacing w:after="90"/>
        <w:ind w:left="360" w:hanging="260"/>
      </w:pPr>
      <w:r>
        <w:rPr>
          <w:sz w:val="22"/>
          <w:szCs w:val="22"/>
        </w:rPr>
        <w:t xml:space="preserve">2. Each pod's Node.js connection pool is configured for 10 connections (a typical default) — 10 pods × 10 connections = 100 potential direct connections to Postgres at peak.</w:t>
      </w:r>
    </w:p>
    <w:p>
      <w:pPr>
        <w:spacing w:after="90"/>
        <w:ind w:left="360" w:hanging="260"/>
      </w:pPr>
      <w:r>
        <w:rPr>
          <w:sz w:val="22"/>
          <w:szCs w:val="22"/>
        </w:rPr>
        <w:t xml:space="preserve">3. RDS's max_connections for the chosen instance class may be well under 100 once other services and admin/reporting connections are counted — this is precisely the number that motivates routing pod connections through PgBouncer in transaction-pooling mode, which can serve 100 application-side connections from a much smaller number of actual Postgres backend connections.</w:t>
      </w:r>
    </w:p>
    <w:p>
      <w:pPr>
        <w:spacing w:after="90"/>
        <w:ind w:left="360" w:hanging="260"/>
      </w:pPr>
      <w:r>
        <w:rPr>
          <w:sz w:val="22"/>
          <w:szCs w:val="22"/>
        </w:rPr>
        <w:t xml:space="preserve">4. The concrete sizing rule: set PgBouncer's default_pool_size to comfortably exceed the DATABASE's realistic concurrent-transaction capacity (informed by load testing, Section 14.6), not the application's connection-pool setting — the whole point of pooling is that these two numbers don't have to match.</w:t>
      </w:r>
    </w:p>
    <w:p>
      <w:r>
        <w:br w:type="page"/>
      </w:r>
    </w:p>
    <w:p>
      <w:pPr>
        <w:pStyle w:val="Heading1"/>
        <w:pBdr>
          <w:bottom w:val="single" w:color="2E74B5" w:sz="6" w:space="4"/>
        </w:pBdr>
        <w:spacing w:after="200" w:before="420"/>
      </w:pPr>
      <w:r>
        <w:rPr>
          <w:b/>
          <w:bCs/>
          <w:color w:val="1F3864"/>
          <w:sz w:val="32"/>
          <w:szCs w:val="32"/>
        </w:rPr>
        <w:t xml:space="preserve">Appendix C: Threat Model (STRIDE) for Checkout &amp; Payment</w:t>
      </w:r>
    </w:p>
    <w:p>
      <w:pPr>
        <w:spacing w:after="160" w:line="300"/>
      </w:pPr>
      <w:r>
        <w:rPr>
          <w:sz w:val="22"/>
          <w:szCs w:val="22"/>
        </w:rPr>
        <w:t xml:space="preserve">Section 10.8 lists network/secrets security controls and Section 13.19 covers IAM, but neither is a threat model — a systematic walk through what could go wrong. STRIDE (Spoofing, Tampering, Repudiation, Information Disclosure, Denial of Service, Elevation of Privilege) applied to the checkout/payment flow specifically, since it's the highest-value target in the system.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5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STRIDE category</w:t>
            </w:r>
          </w:p>
        </w:tc>
        <w:tc>
          <w:tcPr>
            <w:tcW w:type="dxa" w:w="3700"/>
            <w:shd w:fill="1F3864" w:val="clear"/>
            <w:tcMar>
              <w:top w:type="dxa" w:w="100"/>
              <w:left w:type="dxa" w:w="120"/>
              <w:bottom w:type="dxa" w:w="100"/>
              <w:right w:type="dxa" w:w="120"/>
            </w:tcMar>
          </w:tcPr>
          <w:p>
            <w:r>
              <w:rPr>
                <w:b/>
                <w:bCs/>
                <w:color w:val="FFFFFF"/>
                <w:sz w:val="20"/>
                <w:szCs w:val="20"/>
              </w:rPr>
              <w:t xml:space="preserve">Concrete threat in this flow</w:t>
            </w:r>
          </w:p>
        </w:tc>
        <w:tc>
          <w:tcPr>
            <w:tcW w:type="dxa" w:w="3520"/>
            <w:shd w:fill="1F3864" w:val="clear"/>
            <w:tcMar>
              <w:top w:type="dxa" w:w="100"/>
              <w:left w:type="dxa" w:w="120"/>
              <w:bottom w:type="dxa" w:w="100"/>
              <w:right w:type="dxa" w:w="120"/>
            </w:tcMar>
          </w:tcPr>
          <w:p>
            <w:r>
              <w:rPr>
                <w:b/>
                <w:bCs/>
                <w:color w:val="FFFFFF"/>
                <w:sz w:val="20"/>
                <w:szCs w:val="20"/>
              </w:rPr>
              <w:t xml:space="preserve">Mitigation (existing section)</w:t>
            </w:r>
          </w:p>
        </w:tc>
      </w:tr>
      <w:tr>
        <w:tc>
          <w:tcPr>
            <w:tcW w:type="dxa" w:w="1800"/>
            <w:shd w:fill="FFFFFF" w:val="clear"/>
            <w:tcMar>
              <w:top w:type="dxa" w:w="100"/>
              <w:left w:type="dxa" w:w="120"/>
              <w:bottom w:type="dxa" w:w="100"/>
              <w:right w:type="dxa" w:w="120"/>
            </w:tcMar>
          </w:tcPr>
          <w:p>
            <w:r>
              <w:rPr>
                <w:sz w:val="20"/>
                <w:szCs w:val="20"/>
              </w:rPr>
              <w:t xml:space="preserve">Spoofing</w:t>
            </w:r>
          </w:p>
        </w:tc>
        <w:tc>
          <w:tcPr>
            <w:tcW w:type="dxa" w:w="3700"/>
            <w:shd w:fill="FFFFFF" w:val="clear"/>
            <w:tcMar>
              <w:top w:type="dxa" w:w="100"/>
              <w:left w:type="dxa" w:w="120"/>
              <w:bottom w:type="dxa" w:w="100"/>
              <w:right w:type="dxa" w:w="120"/>
            </w:tcMar>
          </w:tcPr>
          <w:p>
            <w:r>
              <w:rPr>
                <w:sz w:val="20"/>
                <w:szCs w:val="20"/>
              </w:rPr>
              <w:t xml:space="preserve">An attacker forges a JWT or replays a stolen session token to place orders as another shopper.</w:t>
            </w:r>
          </w:p>
        </w:tc>
        <w:tc>
          <w:tcPr>
            <w:tcW w:type="dxa" w:w="3520"/>
            <w:shd w:fill="FFFFFF" w:val="clear"/>
            <w:tcMar>
              <w:top w:type="dxa" w:w="100"/>
              <w:left w:type="dxa" w:w="120"/>
              <w:bottom w:type="dxa" w:w="100"/>
              <w:right w:type="dxa" w:w="120"/>
            </w:tcMar>
          </w:tcPr>
          <w:p>
            <w:r>
              <w:rPr>
                <w:sz w:val="20"/>
                <w:szCs w:val="20"/>
              </w:rPr>
              <w:t xml:space="preserve">Short-lived JWTs with refresh-token rotation (Section 4.6); Gateway-level signature verification before any service is reached (Section 10.1).</w:t>
            </w:r>
          </w:p>
        </w:tc>
      </w:tr>
      <w:tr>
        <w:tc>
          <w:tcPr>
            <w:tcW w:type="dxa" w:w="1800"/>
            <w:shd w:fill="EEF3F9" w:val="clear"/>
            <w:tcMar>
              <w:top w:type="dxa" w:w="100"/>
              <w:left w:type="dxa" w:w="120"/>
              <w:bottom w:type="dxa" w:w="100"/>
              <w:right w:type="dxa" w:w="120"/>
            </w:tcMar>
          </w:tcPr>
          <w:p>
            <w:r>
              <w:rPr>
                <w:sz w:val="20"/>
                <w:szCs w:val="20"/>
              </w:rPr>
              <w:t xml:space="preserve">Tampering</w:t>
            </w:r>
          </w:p>
        </w:tc>
        <w:tc>
          <w:tcPr>
            <w:tcW w:type="dxa" w:w="3700"/>
            <w:shd w:fill="EEF3F9" w:val="clear"/>
            <w:tcMar>
              <w:top w:type="dxa" w:w="100"/>
              <w:left w:type="dxa" w:w="120"/>
              <w:bottom w:type="dxa" w:w="100"/>
              <w:right w:type="dxa" w:w="120"/>
            </w:tcMar>
          </w:tcPr>
          <w:p>
            <w:r>
              <w:rPr>
                <w:sz w:val="20"/>
                <w:szCs w:val="20"/>
              </w:rPr>
              <w:t xml:space="preserve">A request is intercepted and the order total or shipping address is modified in transit, or a client-supplied price is trusted at checkout.</w:t>
            </w:r>
          </w:p>
        </w:tc>
        <w:tc>
          <w:tcPr>
            <w:tcW w:type="dxa" w:w="3520"/>
            <w:shd w:fill="EEF3F9" w:val="clear"/>
            <w:tcMar>
              <w:top w:type="dxa" w:w="100"/>
              <w:left w:type="dxa" w:w="120"/>
              <w:bottom w:type="dxa" w:w="100"/>
              <w:right w:type="dxa" w:w="120"/>
            </w:tcMar>
          </w:tcPr>
          <w:p>
            <w:r>
              <w:rPr>
                <w:sz w:val="20"/>
                <w:szCs w:val="20"/>
              </w:rPr>
              <w:t xml:space="preserve">TLS everywhere (Section 2.2); Order Service always re-validates price server-side from the Catalog DB rather than trusting the client's cached value (Section 19's price-change edge case).</w:t>
            </w:r>
          </w:p>
        </w:tc>
      </w:tr>
      <w:tr>
        <w:tc>
          <w:tcPr>
            <w:tcW w:type="dxa" w:w="1800"/>
            <w:shd w:fill="FFFFFF" w:val="clear"/>
            <w:tcMar>
              <w:top w:type="dxa" w:w="100"/>
              <w:left w:type="dxa" w:w="120"/>
              <w:bottom w:type="dxa" w:w="100"/>
              <w:right w:type="dxa" w:w="120"/>
            </w:tcMar>
          </w:tcPr>
          <w:p>
            <w:r>
              <w:rPr>
                <w:sz w:val="20"/>
                <w:szCs w:val="20"/>
              </w:rPr>
              <w:t xml:space="preserve">Repudiation</w:t>
            </w:r>
          </w:p>
        </w:tc>
        <w:tc>
          <w:tcPr>
            <w:tcW w:type="dxa" w:w="3700"/>
            <w:shd w:fill="FFFFFF" w:val="clear"/>
            <w:tcMar>
              <w:top w:type="dxa" w:w="100"/>
              <w:left w:type="dxa" w:w="120"/>
              <w:bottom w:type="dxa" w:w="100"/>
              <w:right w:type="dxa" w:w="120"/>
            </w:tcMar>
          </w:tcPr>
          <w:p>
            <w:r>
              <w:rPr>
                <w:sz w:val="20"/>
                <w:szCs w:val="20"/>
              </w:rPr>
              <w:t xml:space="preserve">A shopper disputes having placed an order or authorized a charge, and there's no reliable record to settle the dispute.</w:t>
            </w:r>
          </w:p>
        </w:tc>
        <w:tc>
          <w:tcPr>
            <w:tcW w:type="dxa" w:w="3520"/>
            <w:shd w:fill="FFFFFF" w:val="clear"/>
            <w:tcMar>
              <w:top w:type="dxa" w:w="100"/>
              <w:left w:type="dxa" w:w="120"/>
              <w:bottom w:type="dxa" w:w="100"/>
              <w:right w:type="dxa" w:w="120"/>
            </w:tcMar>
          </w:tcPr>
          <w:p>
            <w:r>
              <w:rPr>
                <w:sz w:val="20"/>
                <w:szCs w:val="20"/>
              </w:rPr>
              <w:t xml:space="preserve">Correlation-ID-tagged structured logs (Section 15.2) plus the idempotency_keys table's stored request/response (Section 11.2) provide an auditable record of exactly what was requested and processed.</w:t>
            </w:r>
          </w:p>
        </w:tc>
      </w:tr>
      <w:tr>
        <w:tc>
          <w:tcPr>
            <w:tcW w:type="dxa" w:w="1800"/>
            <w:shd w:fill="EEF3F9" w:val="clear"/>
            <w:tcMar>
              <w:top w:type="dxa" w:w="100"/>
              <w:left w:type="dxa" w:w="120"/>
              <w:bottom w:type="dxa" w:w="100"/>
              <w:right w:type="dxa" w:w="120"/>
            </w:tcMar>
          </w:tcPr>
          <w:p>
            <w:r>
              <w:rPr>
                <w:sz w:val="20"/>
                <w:szCs w:val="20"/>
              </w:rPr>
              <w:t xml:space="preserve">Information Disclosure</w:t>
            </w:r>
          </w:p>
        </w:tc>
        <w:tc>
          <w:tcPr>
            <w:tcW w:type="dxa" w:w="3700"/>
            <w:shd w:fill="EEF3F9" w:val="clear"/>
            <w:tcMar>
              <w:top w:type="dxa" w:w="100"/>
              <w:left w:type="dxa" w:w="120"/>
              <w:bottom w:type="dxa" w:w="100"/>
              <w:right w:type="dxa" w:w="120"/>
            </w:tcMar>
          </w:tcPr>
          <w:p>
            <w:r>
              <w:rPr>
                <w:sz w:val="20"/>
                <w:szCs w:val="20"/>
              </w:rPr>
              <w:t xml:space="preserve">Card details, addresses, or internal error details (stack traces) leak via an API response or log line.</w:t>
            </w:r>
          </w:p>
        </w:tc>
        <w:tc>
          <w:tcPr>
            <w:tcW w:type="dxa" w:w="3520"/>
            <w:shd w:fill="EEF3F9" w:val="clear"/>
            <w:tcMar>
              <w:top w:type="dxa" w:w="100"/>
              <w:left w:type="dxa" w:w="120"/>
              <w:bottom w:type="dxa" w:w="100"/>
              <w:right w:type="dxa" w:w="120"/>
            </w:tcMar>
          </w:tcPr>
          <w:p>
            <w:r>
              <w:rPr>
                <w:sz w:val="20"/>
                <w:szCs w:val="20"/>
              </w:rPr>
              <w:t xml:space="preserve">Card data never touches this system's own database — Payment forwards directly to Stripe/PayPal (Section 2.2's PCI-DSS scope note); 5xx responses are deliberately generic while full detail stays server-side (Section 10.6).</w:t>
            </w:r>
          </w:p>
        </w:tc>
      </w:tr>
      <w:tr>
        <w:tc>
          <w:tcPr>
            <w:tcW w:type="dxa" w:w="1800"/>
            <w:shd w:fill="FFFFFF" w:val="clear"/>
            <w:tcMar>
              <w:top w:type="dxa" w:w="100"/>
              <w:left w:type="dxa" w:w="120"/>
              <w:bottom w:type="dxa" w:w="100"/>
              <w:right w:type="dxa" w:w="120"/>
            </w:tcMar>
          </w:tcPr>
          <w:p>
            <w:r>
              <w:rPr>
                <w:sz w:val="20"/>
                <w:szCs w:val="20"/>
              </w:rPr>
              <w:t xml:space="preserve">Denial of Service</w:t>
            </w:r>
          </w:p>
        </w:tc>
        <w:tc>
          <w:tcPr>
            <w:tcW w:type="dxa" w:w="3700"/>
            <w:shd w:fill="FFFFFF" w:val="clear"/>
            <w:tcMar>
              <w:top w:type="dxa" w:w="100"/>
              <w:left w:type="dxa" w:w="120"/>
              <w:bottom w:type="dxa" w:w="100"/>
              <w:right w:type="dxa" w:w="120"/>
            </w:tcMar>
          </w:tcPr>
          <w:p>
            <w:r>
              <w:rPr>
                <w:sz w:val="20"/>
                <w:szCs w:val="20"/>
              </w:rPr>
              <w:t xml:space="preserve">A scripted burst of checkout attempts (or a competitor's bot) exhausts Order/Payment capacity during a sale.</w:t>
            </w:r>
          </w:p>
        </w:tc>
        <w:tc>
          <w:tcPr>
            <w:tcW w:type="dxa" w:w="3520"/>
            <w:shd w:fill="FFFFFF" w:val="clear"/>
            <w:tcMar>
              <w:top w:type="dxa" w:w="100"/>
              <w:left w:type="dxa" w:w="120"/>
              <w:bottom w:type="dxa" w:w="100"/>
              <w:right w:type="dxa" w:w="120"/>
            </w:tcMar>
          </w:tcPr>
          <w:p>
            <w:r>
              <w:rPr>
                <w:sz w:val="20"/>
                <w:szCs w:val="20"/>
              </w:rPr>
              <w:t xml:space="preserve">Gateway-level rate limiting (Section 10.1); circuit breakers and bulkheads prevent one overloaded dependency from cascading into a full outage (Sections 10.3–10.4).</w:t>
            </w:r>
          </w:p>
        </w:tc>
      </w:tr>
      <w:tr>
        <w:tc>
          <w:tcPr>
            <w:tcW w:type="dxa" w:w="1800"/>
            <w:shd w:fill="EEF3F9" w:val="clear"/>
            <w:tcMar>
              <w:top w:type="dxa" w:w="100"/>
              <w:left w:type="dxa" w:w="120"/>
              <w:bottom w:type="dxa" w:w="100"/>
              <w:right w:type="dxa" w:w="120"/>
            </w:tcMar>
          </w:tcPr>
          <w:p>
            <w:r>
              <w:rPr>
                <w:sz w:val="20"/>
                <w:szCs w:val="20"/>
              </w:rPr>
              <w:t xml:space="preserve">Elevation of Privilege</w:t>
            </w:r>
          </w:p>
        </w:tc>
        <w:tc>
          <w:tcPr>
            <w:tcW w:type="dxa" w:w="3700"/>
            <w:shd w:fill="EEF3F9" w:val="clear"/>
            <w:tcMar>
              <w:top w:type="dxa" w:w="100"/>
              <w:left w:type="dxa" w:w="120"/>
              <w:bottom w:type="dxa" w:w="100"/>
              <w:right w:type="dxa" w:w="120"/>
            </w:tcMar>
          </w:tcPr>
          <w:p>
            <w:r>
              <w:rPr>
                <w:sz w:val="20"/>
                <w:szCs w:val="20"/>
              </w:rPr>
              <w:t xml:space="preserve">A compromised Notification Service pod (read-only by design) attempts to call Order Service's internal write endpoints directly.</w:t>
            </w:r>
          </w:p>
        </w:tc>
        <w:tc>
          <w:tcPr>
            <w:tcW w:type="dxa" w:w="3520"/>
            <w:shd w:fill="EEF3F9" w:val="clear"/>
            <w:tcMar>
              <w:top w:type="dxa" w:w="100"/>
              <w:left w:type="dxa" w:w="120"/>
              <w:bottom w:type="dxa" w:w="100"/>
              <w:right w:type="dxa" w:w="120"/>
            </w:tcMar>
          </w:tcPr>
          <w:p>
            <w:r>
              <w:rPr>
                <w:sz w:val="20"/>
                <w:szCs w:val="20"/>
              </w:rPr>
              <w:t xml:space="preserve">NetworkPolicies restrict which pods may call which services at the network layer (Section 12.6); IRSA/Pod Identity scopes each service's AWS permissions independently (Section 13.19), so a compromised pod's blast radius is contained to its own narrow role.</w:t>
            </w:r>
          </w:p>
        </w:tc>
      </w:tr>
    </w:tbl>
    <w:p>
      <w:pPr>
        <w:pBdr>
          <w:left w:val="single" w:color="2E74B5" w:sz="18" w:space="8"/>
        </w:pBdr>
        <w:shd w:fill="EEF3F9" w:val="clear"/>
        <w:spacing w:after="200" w:before="100"/>
      </w:pPr>
      <w:r>
        <w:rPr>
          <w:i/>
          <w:iCs/>
          <w:color w:val="333333"/>
          <w:sz w:val="21"/>
          <w:szCs w:val="21"/>
        </w:rPr>
        <w:t xml:space="preserve">💡 A threat model is a living document, not a one-time checklist: it should be revisited whenever a new integration is added (e.g., a new payment method, a new third-party webhook) — Section 21.2's recommended build order should include a threat-model review as a gate before any new integration reaches production, alongside the testing and observability gates already listed there.</w:t>
      </w:r>
    </w:p>
    <w:p>
      <w:r>
        <w:br w:type="page"/>
      </w:r>
    </w:p>
    <w:p>
      <w:pPr>
        <w:pStyle w:val="Heading1"/>
        <w:pBdr>
          <w:bottom w:val="single" w:color="2E74B5" w:sz="6" w:space="4"/>
        </w:pBdr>
        <w:spacing w:after="200" w:before="420"/>
      </w:pPr>
      <w:r>
        <w:rPr>
          <w:b/>
          <w:bCs/>
          <w:color w:val="1F3864"/>
          <w:sz w:val="32"/>
          <w:szCs w:val="32"/>
        </w:rPr>
        <w:t xml:space="preserve">Appendix D: Security Architecture — Defense in Depth</w:t>
      </w:r>
    </w:p>
    <w:p>
      <w:pPr>
        <w:spacing w:after="160" w:line="300"/>
      </w:pPr>
      <w:r>
        <w:rPr>
          <w:sz w:val="22"/>
          <w:szCs w:val="22"/>
        </w:rPr>
        <w:t xml:space="preserve">Security controls appear throughout this document wherever they're most relevant to the topic at hand — Section 2.2's NFRs, Section 4.6's token storage, Section 10.8's network policies, Section 13's IAM, Appendix C's threat model. This appendix pulls the full picture together into one place, layer by layer, from the browser to the database, so the question "how is X actually secured end-to-end" has one answer to point to rather than six scattered ones.</w:t>
      </w:r>
    </w:p>
    <w:p>
      <w:pPr>
        <w:pStyle w:val="Heading2"/>
        <w:spacing w:after="150" w:before="300"/>
      </w:pPr>
      <w:r>
        <w:rPr>
          <w:b/>
          <w:bCs/>
          <w:color w:val="2E74B5"/>
          <w:sz w:val="26"/>
          <w:szCs w:val="26"/>
        </w:rPr>
        <w:t xml:space="preserve">D.1 The Model: Zero Trust, Defense in Depth</w:t>
      </w:r>
    </w:p>
    <w:p>
      <w:pPr>
        <w:spacing w:after="160" w:line="300"/>
      </w:pPr>
      <w:r>
        <w:rPr>
          <w:sz w:val="22"/>
          <w:szCs w:val="22"/>
        </w:rPr>
        <w:t xml:space="preserve">The guiding principle is Zero Trust: no request is trusted by virtue of WHERE it came from (inside the VPC, inside the cluster) — every hop authenticates and authorizes independently, and every layer assumes the layer before it could fail. This is why the controls below overlap rather than forming a single chain: a gap in one layer is still caught by the next.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Layer</w:t>
            </w:r>
          </w:p>
        </w:tc>
        <w:tc>
          <w:tcPr>
            <w:tcW w:type="dxa" w:w="4400"/>
            <w:shd w:fill="1F3864" w:val="clear"/>
            <w:tcMar>
              <w:top w:type="dxa" w:w="100"/>
              <w:left w:type="dxa" w:w="120"/>
              <w:bottom w:type="dxa" w:w="100"/>
              <w:right w:type="dxa" w:w="120"/>
            </w:tcMar>
          </w:tcPr>
          <w:p>
            <w:r>
              <w:rPr>
                <w:b/>
                <w:bCs/>
                <w:color w:val="FFFFFF"/>
                <w:sz w:val="20"/>
                <w:szCs w:val="20"/>
              </w:rPr>
              <w:t xml:space="preserve">Primary control</w:t>
            </w:r>
          </w:p>
        </w:tc>
        <w:tc>
          <w:tcPr>
            <w:tcW w:type="dxa" w:w="2020"/>
            <w:shd w:fill="1F3864" w:val="clear"/>
            <w:tcMar>
              <w:top w:type="dxa" w:w="100"/>
              <w:left w:type="dxa" w:w="120"/>
              <w:bottom w:type="dxa" w:w="100"/>
              <w:right w:type="dxa" w:w="120"/>
            </w:tcMar>
          </w:tcPr>
          <w:p>
            <w:r>
              <w:rPr>
                <w:b/>
                <w:bCs/>
                <w:color w:val="FFFFFF"/>
                <w:sz w:val="20"/>
                <w:szCs w:val="20"/>
              </w:rPr>
              <w:t xml:space="preserve">Section</w:t>
            </w:r>
          </w:p>
        </w:tc>
      </w:tr>
      <w:tr>
        <w:tc>
          <w:tcPr>
            <w:tcW w:type="dxa" w:w="2600"/>
            <w:shd w:fill="FFFFFF" w:val="clear"/>
            <w:tcMar>
              <w:top w:type="dxa" w:w="100"/>
              <w:left w:type="dxa" w:w="120"/>
              <w:bottom w:type="dxa" w:w="100"/>
              <w:right w:type="dxa" w:w="120"/>
            </w:tcMar>
          </w:tcPr>
          <w:p>
            <w:r>
              <w:rPr>
                <w:sz w:val="20"/>
                <w:szCs w:val="20"/>
              </w:rPr>
              <w:t xml:space="preserve">Browser / client</w:t>
            </w:r>
          </w:p>
        </w:tc>
        <w:tc>
          <w:tcPr>
            <w:tcW w:type="dxa" w:w="4400"/>
            <w:shd w:fill="FFFFFF" w:val="clear"/>
            <w:tcMar>
              <w:top w:type="dxa" w:w="100"/>
              <w:left w:type="dxa" w:w="120"/>
              <w:bottom w:type="dxa" w:w="100"/>
              <w:right w:type="dxa" w:w="120"/>
            </w:tcMar>
          </w:tcPr>
          <w:p>
            <w:r>
              <w:rPr>
                <w:sz w:val="20"/>
                <w:szCs w:val="20"/>
              </w:rPr>
              <w:t xml:space="preserve">CSP, secure token storage, dependency scanning</w:t>
            </w:r>
          </w:p>
        </w:tc>
        <w:tc>
          <w:tcPr>
            <w:tcW w:type="dxa" w:w="2020"/>
            <w:shd w:fill="FFFFFF" w:val="clear"/>
            <w:tcMar>
              <w:top w:type="dxa" w:w="100"/>
              <w:left w:type="dxa" w:w="120"/>
              <w:bottom w:type="dxa" w:w="100"/>
              <w:right w:type="dxa" w:w="120"/>
            </w:tcMar>
          </w:tcPr>
          <w:p>
            <w:r>
              <w:rPr>
                <w:sz w:val="20"/>
                <w:szCs w:val="20"/>
              </w:rPr>
              <w:t xml:space="preserve">D.2</w:t>
            </w:r>
          </w:p>
        </w:tc>
      </w:tr>
      <w:tr>
        <w:tc>
          <w:tcPr>
            <w:tcW w:type="dxa" w:w="2600"/>
            <w:shd w:fill="EEF3F9" w:val="clear"/>
            <w:tcMar>
              <w:top w:type="dxa" w:w="100"/>
              <w:left w:type="dxa" w:w="120"/>
              <w:bottom w:type="dxa" w:w="100"/>
              <w:right w:type="dxa" w:w="120"/>
            </w:tcMar>
          </w:tcPr>
          <w:p>
            <w:r>
              <w:rPr>
                <w:sz w:val="20"/>
                <w:szCs w:val="20"/>
              </w:rPr>
              <w:t xml:space="preserve">Edge / CDN</w:t>
            </w:r>
          </w:p>
        </w:tc>
        <w:tc>
          <w:tcPr>
            <w:tcW w:type="dxa" w:w="4400"/>
            <w:shd w:fill="EEF3F9" w:val="clear"/>
            <w:tcMar>
              <w:top w:type="dxa" w:w="100"/>
              <w:left w:type="dxa" w:w="120"/>
              <w:bottom w:type="dxa" w:w="100"/>
              <w:right w:type="dxa" w:w="120"/>
            </w:tcMar>
          </w:tcPr>
          <w:p>
            <w:r>
              <w:rPr>
                <w:sz w:val="20"/>
                <w:szCs w:val="20"/>
              </w:rPr>
              <w:t xml:space="preserve">WAF, DDoS protection, TLS termination</w:t>
            </w:r>
          </w:p>
        </w:tc>
        <w:tc>
          <w:tcPr>
            <w:tcW w:type="dxa" w:w="2020"/>
            <w:shd w:fill="EEF3F9" w:val="clear"/>
            <w:tcMar>
              <w:top w:type="dxa" w:w="100"/>
              <w:left w:type="dxa" w:w="120"/>
              <w:bottom w:type="dxa" w:w="100"/>
              <w:right w:type="dxa" w:w="120"/>
            </w:tcMar>
          </w:tcPr>
          <w:p>
            <w:r>
              <w:rPr>
                <w:sz w:val="20"/>
                <w:szCs w:val="20"/>
              </w:rPr>
              <w:t xml:space="preserve">D.3</w:t>
            </w:r>
          </w:p>
        </w:tc>
      </w:tr>
      <w:tr>
        <w:tc>
          <w:tcPr>
            <w:tcW w:type="dxa" w:w="2600"/>
            <w:shd w:fill="FFFFFF" w:val="clear"/>
            <w:tcMar>
              <w:top w:type="dxa" w:w="100"/>
              <w:left w:type="dxa" w:w="120"/>
              <w:bottom w:type="dxa" w:w="100"/>
              <w:right w:type="dxa" w:w="120"/>
            </w:tcMar>
          </w:tcPr>
          <w:p>
            <w:r>
              <w:rPr>
                <w:sz w:val="20"/>
                <w:szCs w:val="20"/>
              </w:rPr>
              <w:t xml:space="preserve">API Gateway</w:t>
            </w:r>
          </w:p>
        </w:tc>
        <w:tc>
          <w:tcPr>
            <w:tcW w:type="dxa" w:w="4400"/>
            <w:shd w:fill="FFFFFF" w:val="clear"/>
            <w:tcMar>
              <w:top w:type="dxa" w:w="100"/>
              <w:left w:type="dxa" w:w="120"/>
              <w:bottom w:type="dxa" w:w="100"/>
              <w:right w:type="dxa" w:w="120"/>
            </w:tcMar>
          </w:tcPr>
          <w:p>
            <w:r>
              <w:rPr>
                <w:sz w:val="20"/>
                <w:szCs w:val="20"/>
              </w:rPr>
              <w:t xml:space="preserve">JWT validation, rate limiting, request schema validation</w:t>
            </w:r>
          </w:p>
        </w:tc>
        <w:tc>
          <w:tcPr>
            <w:tcW w:type="dxa" w:w="2020"/>
            <w:shd w:fill="FFFFFF" w:val="clear"/>
            <w:tcMar>
              <w:top w:type="dxa" w:w="100"/>
              <w:left w:type="dxa" w:w="120"/>
              <w:bottom w:type="dxa" w:w="100"/>
              <w:right w:type="dxa" w:w="120"/>
            </w:tcMar>
          </w:tcPr>
          <w:p>
            <w:r>
              <w:rPr>
                <w:sz w:val="20"/>
                <w:szCs w:val="20"/>
              </w:rPr>
              <w:t xml:space="preserve">D.3</w:t>
            </w:r>
          </w:p>
        </w:tc>
      </w:tr>
      <w:tr>
        <w:tc>
          <w:tcPr>
            <w:tcW w:type="dxa" w:w="2600"/>
            <w:shd w:fill="EEF3F9" w:val="clear"/>
            <w:tcMar>
              <w:top w:type="dxa" w:w="100"/>
              <w:left w:type="dxa" w:w="120"/>
              <w:bottom w:type="dxa" w:w="100"/>
              <w:right w:type="dxa" w:w="120"/>
            </w:tcMar>
          </w:tcPr>
          <w:p>
            <w:r>
              <w:rPr>
                <w:sz w:val="20"/>
                <w:szCs w:val="20"/>
              </w:rPr>
              <w:t xml:space="preserve">Service-to-service (mesh)</w:t>
            </w:r>
          </w:p>
        </w:tc>
        <w:tc>
          <w:tcPr>
            <w:tcW w:type="dxa" w:w="4400"/>
            <w:shd w:fill="EEF3F9" w:val="clear"/>
            <w:tcMar>
              <w:top w:type="dxa" w:w="100"/>
              <w:left w:type="dxa" w:w="120"/>
              <w:bottom w:type="dxa" w:w="100"/>
              <w:right w:type="dxa" w:w="120"/>
            </w:tcMar>
          </w:tcPr>
          <w:p>
            <w:r>
              <w:rPr>
                <w:sz w:val="20"/>
                <w:szCs w:val="20"/>
              </w:rPr>
              <w:t xml:space="preserve">Mutual TLS, cryptographic workload identity, per-route authorization</w:t>
            </w:r>
          </w:p>
        </w:tc>
        <w:tc>
          <w:tcPr>
            <w:tcW w:type="dxa" w:w="2020"/>
            <w:shd w:fill="EEF3F9" w:val="clear"/>
            <w:tcMar>
              <w:top w:type="dxa" w:w="100"/>
              <w:left w:type="dxa" w:w="120"/>
              <w:bottom w:type="dxa" w:w="100"/>
              <w:right w:type="dxa" w:w="120"/>
            </w:tcMar>
          </w:tcPr>
          <w:p>
            <w:r>
              <w:rPr>
                <w:sz w:val="20"/>
                <w:szCs w:val="20"/>
              </w:rPr>
              <w:t xml:space="preserve">D.4</w:t>
            </w:r>
          </w:p>
        </w:tc>
      </w:tr>
      <w:tr>
        <w:tc>
          <w:tcPr>
            <w:tcW w:type="dxa" w:w="2600"/>
            <w:shd w:fill="FFFFFF" w:val="clear"/>
            <w:tcMar>
              <w:top w:type="dxa" w:w="100"/>
              <w:left w:type="dxa" w:w="120"/>
              <w:bottom w:type="dxa" w:w="100"/>
              <w:right w:type="dxa" w:w="120"/>
            </w:tcMar>
          </w:tcPr>
          <w:p>
            <w:r>
              <w:rPr>
                <w:sz w:val="20"/>
                <w:szCs w:val="20"/>
              </w:rPr>
              <w:t xml:space="preserve">Event backbone (Kafka)</w:t>
            </w:r>
          </w:p>
        </w:tc>
        <w:tc>
          <w:tcPr>
            <w:tcW w:type="dxa" w:w="4400"/>
            <w:shd w:fill="FFFFFF" w:val="clear"/>
            <w:tcMar>
              <w:top w:type="dxa" w:w="100"/>
              <w:left w:type="dxa" w:w="120"/>
              <w:bottom w:type="dxa" w:w="100"/>
              <w:right w:type="dxa" w:w="120"/>
            </w:tcMar>
          </w:tcPr>
          <w:p>
            <w:r>
              <w:rPr>
                <w:sz w:val="20"/>
                <w:szCs w:val="20"/>
              </w:rPr>
              <w:t xml:space="preserve">SASL/mTLS authentication, per-topic ACLs, encryption in transit</w:t>
            </w:r>
          </w:p>
        </w:tc>
        <w:tc>
          <w:tcPr>
            <w:tcW w:type="dxa" w:w="2020"/>
            <w:shd w:fill="FFFFFF" w:val="clear"/>
            <w:tcMar>
              <w:top w:type="dxa" w:w="100"/>
              <w:left w:type="dxa" w:w="120"/>
              <w:bottom w:type="dxa" w:w="100"/>
              <w:right w:type="dxa" w:w="120"/>
            </w:tcMar>
          </w:tcPr>
          <w:p>
            <w:r>
              <w:rPr>
                <w:sz w:val="20"/>
                <w:szCs w:val="20"/>
              </w:rPr>
              <w:t xml:space="preserve">D.5</w:t>
            </w:r>
          </w:p>
        </w:tc>
      </w:tr>
      <w:tr>
        <w:tc>
          <w:tcPr>
            <w:tcW w:type="dxa" w:w="2600"/>
            <w:shd w:fill="EEF3F9" w:val="clear"/>
            <w:tcMar>
              <w:top w:type="dxa" w:w="100"/>
              <w:left w:type="dxa" w:w="120"/>
              <w:bottom w:type="dxa" w:w="100"/>
              <w:right w:type="dxa" w:w="120"/>
            </w:tcMar>
          </w:tcPr>
          <w:p>
            <w:r>
              <w:rPr>
                <w:sz w:val="20"/>
                <w:szCs w:val="20"/>
              </w:rPr>
              <w:t xml:space="preserve">Data at rest</w:t>
            </w:r>
          </w:p>
        </w:tc>
        <w:tc>
          <w:tcPr>
            <w:tcW w:type="dxa" w:w="4400"/>
            <w:shd w:fill="EEF3F9" w:val="clear"/>
            <w:tcMar>
              <w:top w:type="dxa" w:w="100"/>
              <w:left w:type="dxa" w:w="120"/>
              <w:bottom w:type="dxa" w:w="100"/>
              <w:right w:type="dxa" w:w="120"/>
            </w:tcMar>
          </w:tcPr>
          <w:p>
            <w:r>
              <w:rPr>
                <w:sz w:val="20"/>
                <w:szCs w:val="20"/>
              </w:rPr>
              <w:t xml:space="preserve">KMS encryption, least-privilege DB users, field-level protection for PII</w:t>
            </w:r>
          </w:p>
        </w:tc>
        <w:tc>
          <w:tcPr>
            <w:tcW w:type="dxa" w:w="2020"/>
            <w:shd w:fill="EEF3F9" w:val="clear"/>
            <w:tcMar>
              <w:top w:type="dxa" w:w="100"/>
              <w:left w:type="dxa" w:w="120"/>
              <w:bottom w:type="dxa" w:w="100"/>
              <w:right w:type="dxa" w:w="120"/>
            </w:tcMar>
          </w:tcPr>
          <w:p>
            <w:r>
              <w:rPr>
                <w:sz w:val="20"/>
                <w:szCs w:val="20"/>
              </w:rPr>
              <w:t xml:space="preserve">D.6</w:t>
            </w:r>
          </w:p>
        </w:tc>
      </w:tr>
      <w:tr>
        <w:tc>
          <w:tcPr>
            <w:tcW w:type="dxa" w:w="2600"/>
            <w:shd w:fill="FFFFFF" w:val="clear"/>
            <w:tcMar>
              <w:top w:type="dxa" w:w="100"/>
              <w:left w:type="dxa" w:w="120"/>
              <w:bottom w:type="dxa" w:w="100"/>
              <w:right w:type="dxa" w:w="120"/>
            </w:tcMar>
          </w:tcPr>
          <w:p>
            <w:r>
              <w:rPr>
                <w:sz w:val="20"/>
                <w:szCs w:val="20"/>
              </w:rPr>
              <w:t xml:space="preserve">Container / Kubernetes</w:t>
            </w:r>
          </w:p>
        </w:tc>
        <w:tc>
          <w:tcPr>
            <w:tcW w:type="dxa" w:w="4400"/>
            <w:shd w:fill="FFFFFF" w:val="clear"/>
            <w:tcMar>
              <w:top w:type="dxa" w:w="100"/>
              <w:left w:type="dxa" w:w="120"/>
              <w:bottom w:type="dxa" w:w="100"/>
              <w:right w:type="dxa" w:w="120"/>
            </w:tcMar>
          </w:tcPr>
          <w:p>
            <w:r>
              <w:rPr>
                <w:sz w:val="20"/>
                <w:szCs w:val="20"/>
              </w:rPr>
              <w:t xml:space="preserve">Non-root images, read-only filesystem, Pod Security Standards, signed images</w:t>
            </w:r>
          </w:p>
        </w:tc>
        <w:tc>
          <w:tcPr>
            <w:tcW w:type="dxa" w:w="2020"/>
            <w:shd w:fill="FFFFFF" w:val="clear"/>
            <w:tcMar>
              <w:top w:type="dxa" w:w="100"/>
              <w:left w:type="dxa" w:w="120"/>
              <w:bottom w:type="dxa" w:w="100"/>
              <w:right w:type="dxa" w:w="120"/>
            </w:tcMar>
          </w:tcPr>
          <w:p>
            <w:r>
              <w:rPr>
                <w:sz w:val="20"/>
                <w:szCs w:val="20"/>
              </w:rPr>
              <w:t xml:space="preserve">D.7</w:t>
            </w:r>
          </w:p>
        </w:tc>
      </w:tr>
      <w:tr>
        <w:tc>
          <w:tcPr>
            <w:tcW w:type="dxa" w:w="2600"/>
            <w:shd w:fill="EEF3F9" w:val="clear"/>
            <w:tcMar>
              <w:top w:type="dxa" w:w="100"/>
              <w:left w:type="dxa" w:w="120"/>
              <w:bottom w:type="dxa" w:w="100"/>
              <w:right w:type="dxa" w:w="120"/>
            </w:tcMar>
          </w:tcPr>
          <w:p>
            <w:r>
              <w:rPr>
                <w:sz w:val="20"/>
                <w:szCs w:val="20"/>
              </w:rPr>
              <w:t xml:space="preserve">Supply chain</w:t>
            </w:r>
          </w:p>
        </w:tc>
        <w:tc>
          <w:tcPr>
            <w:tcW w:type="dxa" w:w="4400"/>
            <w:shd w:fill="EEF3F9" w:val="clear"/>
            <w:tcMar>
              <w:top w:type="dxa" w:w="100"/>
              <w:left w:type="dxa" w:w="120"/>
              <w:bottom w:type="dxa" w:w="100"/>
              <w:right w:type="dxa" w:w="120"/>
            </w:tcMar>
          </w:tcPr>
          <w:p>
            <w:r>
              <w:rPr>
                <w:sz w:val="20"/>
                <w:szCs w:val="20"/>
              </w:rPr>
              <w:t xml:space="preserve">Dependency and image scanning, SBOM, pinned base images</w:t>
            </w:r>
          </w:p>
        </w:tc>
        <w:tc>
          <w:tcPr>
            <w:tcW w:type="dxa" w:w="2020"/>
            <w:shd w:fill="EEF3F9" w:val="clear"/>
            <w:tcMar>
              <w:top w:type="dxa" w:w="100"/>
              <w:left w:type="dxa" w:w="120"/>
              <w:bottom w:type="dxa" w:w="100"/>
              <w:right w:type="dxa" w:w="120"/>
            </w:tcMar>
          </w:tcPr>
          <w:p>
            <w:r>
              <w:rPr>
                <w:sz w:val="20"/>
                <w:szCs w:val="20"/>
              </w:rPr>
              <w:t xml:space="preserve">D.8</w:t>
            </w:r>
          </w:p>
        </w:tc>
      </w:tr>
      <w:tr>
        <w:tc>
          <w:tcPr>
            <w:tcW w:type="dxa" w:w="2600"/>
            <w:shd w:fill="FFFFFF" w:val="clear"/>
            <w:tcMar>
              <w:top w:type="dxa" w:w="100"/>
              <w:left w:type="dxa" w:w="120"/>
              <w:bottom w:type="dxa" w:w="100"/>
              <w:right w:type="dxa" w:w="120"/>
            </w:tcMar>
          </w:tcPr>
          <w:p>
            <w:r>
              <w:rPr>
                <w:sz w:val="20"/>
                <w:szCs w:val="20"/>
              </w:rPr>
              <w:t xml:space="preserve">Observability</w:t>
            </w:r>
          </w:p>
        </w:tc>
        <w:tc>
          <w:tcPr>
            <w:tcW w:type="dxa" w:w="4400"/>
            <w:shd w:fill="FFFFFF" w:val="clear"/>
            <w:tcMar>
              <w:top w:type="dxa" w:w="100"/>
              <w:left w:type="dxa" w:w="120"/>
              <w:bottom w:type="dxa" w:w="100"/>
              <w:right w:type="dxa" w:w="120"/>
            </w:tcMar>
          </w:tcPr>
          <w:p>
            <w:r>
              <w:rPr>
                <w:sz w:val="20"/>
                <w:szCs w:val="20"/>
              </w:rPr>
              <w:t xml:space="preserve">Centralized audit logging, anomaly detection, incident response</w:t>
            </w:r>
          </w:p>
        </w:tc>
        <w:tc>
          <w:tcPr>
            <w:tcW w:type="dxa" w:w="2020"/>
            <w:shd w:fill="FFFFFF" w:val="clear"/>
            <w:tcMar>
              <w:top w:type="dxa" w:w="100"/>
              <w:left w:type="dxa" w:w="120"/>
              <w:bottom w:type="dxa" w:w="100"/>
              <w:right w:type="dxa" w:w="120"/>
            </w:tcMar>
          </w:tcPr>
          <w:p>
            <w:r>
              <w:rPr>
                <w:sz w:val="20"/>
                <w:szCs w:val="20"/>
              </w:rPr>
              <w:t xml:space="preserve">D.9</w:t>
            </w:r>
          </w:p>
        </w:tc>
      </w:tr>
    </w:tbl>
    <w:p>
      <w:pPr>
        <w:pBdr>
          <w:left w:val="single" w:color="2E74B5" w:sz="18" w:space="8"/>
        </w:pBdr>
        <w:shd w:fill="EEF3F9" w:val="clear"/>
        <w:spacing w:after="200" w:before="100"/>
      </w:pPr>
      <w:r>
        <w:rPr>
          <w:i/>
          <w:iCs/>
          <w:color w:val="333333"/>
          <w:sz w:val="21"/>
          <w:szCs w:val="21"/>
        </w:rPr>
        <w:t xml:space="preserve">💡 Read this table as independent layers, not a single wall: an attacker who somehow bypasses the WAF still hits JWT validation at the Gateway; one who somehow forges a JWT still can't move laterally between services without a valid mesh identity (D.4); one who compromises a pod still can't read another service's database credentials (D.6/D.8's least-privilege scoping).</w:t>
      </w:r>
    </w:p>
    <w:p>
      <w:pPr>
        <w:pStyle w:val="Heading2"/>
        <w:spacing w:after="150" w:before="300"/>
      </w:pPr>
      <w:r>
        <w:rPr>
          <w:b/>
          <w:bCs/>
          <w:color w:val="2E74B5"/>
          <w:sz w:val="26"/>
          <w:szCs w:val="26"/>
        </w:rPr>
        <w:t xml:space="preserve">D.2 Frontend / Client Security</w:t>
      </w:r>
    </w:p>
    <w:p>
      <w:pPr>
        <w:spacing w:after="160" w:line="300"/>
      </w:pPr>
      <w:r>
        <w:rPr>
          <w:sz w:val="22"/>
          <w:szCs w:val="22"/>
        </w:rPr>
        <w:t xml:space="preserve">Section 4.6 already covers where tokens live in the browser; this section covers the other client-side risks a modern React SPA has to defend against.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Risk</w:t>
            </w:r>
          </w:p>
        </w:tc>
        <w:tc>
          <w:tcPr>
            <w:tcW w:type="dxa" w:w="6020"/>
            <w:shd w:fill="1F3864" w:val="clear"/>
            <w:tcMar>
              <w:top w:type="dxa" w:w="100"/>
              <w:left w:type="dxa" w:w="120"/>
              <w:bottom w:type="dxa" w:w="100"/>
              <w:right w:type="dxa" w:w="120"/>
            </w:tcMar>
          </w:tcPr>
          <w:p>
            <w:r>
              <w:rPr>
                <w:b/>
                <w:bCs/>
                <w:color w:val="FFFFFF"/>
                <w:sz w:val="20"/>
                <w:szCs w:val="20"/>
              </w:rPr>
              <w:t xml:space="preserve">Control</w:t>
            </w:r>
          </w:p>
        </w:tc>
      </w:tr>
      <w:tr>
        <w:tc>
          <w:tcPr>
            <w:tcW w:type="dxa" w:w="3000"/>
            <w:shd w:fill="FFFFFF" w:val="clear"/>
            <w:tcMar>
              <w:top w:type="dxa" w:w="100"/>
              <w:left w:type="dxa" w:w="120"/>
              <w:bottom w:type="dxa" w:w="100"/>
              <w:right w:type="dxa" w:w="120"/>
            </w:tcMar>
          </w:tcPr>
          <w:p>
            <w:r>
              <w:rPr>
                <w:sz w:val="20"/>
                <w:szCs w:val="20"/>
              </w:rPr>
              <w:t xml:space="preserve">Cross-Site Scripting (XSS) — injected script reads tokens or acts as the shopper</w:t>
            </w:r>
          </w:p>
        </w:tc>
        <w:tc>
          <w:tcPr>
            <w:tcW w:type="dxa" w:w="6020"/>
            <w:shd w:fill="FFFFFF" w:val="clear"/>
            <w:tcMar>
              <w:top w:type="dxa" w:w="100"/>
              <w:left w:type="dxa" w:w="120"/>
              <w:bottom w:type="dxa" w:w="100"/>
              <w:right w:type="dxa" w:w="120"/>
            </w:tcMar>
          </w:tcPr>
          <w:p>
            <w:r>
              <w:rPr>
                <w:sz w:val="20"/>
                <w:szCs w:val="20"/>
              </w:rPr>
              <w:t xml:space="preserve">React escapes rendered content by default; dangerouslySetInnerHTML is banned outside a reviewed allowlist (e.g., sanitized rich-text product descriptions via DOMPurify). A strict Content-Security-Policy header (script-src 'self', no inline scripts) is enforced at the CDN so even a successful injection can't execute or exfiltrate to an attacker-controlled domain.</w:t>
            </w:r>
          </w:p>
        </w:tc>
      </w:tr>
      <w:tr>
        <w:tc>
          <w:tcPr>
            <w:tcW w:type="dxa" w:w="3000"/>
            <w:shd w:fill="EEF3F9" w:val="clear"/>
            <w:tcMar>
              <w:top w:type="dxa" w:w="100"/>
              <w:left w:type="dxa" w:w="120"/>
              <w:bottom w:type="dxa" w:w="100"/>
              <w:right w:type="dxa" w:w="120"/>
            </w:tcMar>
          </w:tcPr>
          <w:p>
            <w:r>
              <w:rPr>
                <w:sz w:val="20"/>
                <w:szCs w:val="20"/>
              </w:rPr>
              <w:t xml:space="preserve">Cross-Site Request Forgery (CSRF)</w:t>
            </w:r>
          </w:p>
        </w:tc>
        <w:tc>
          <w:tcPr>
            <w:tcW w:type="dxa" w:w="6020"/>
            <w:shd w:fill="EEF3F9" w:val="clear"/>
            <w:tcMar>
              <w:top w:type="dxa" w:w="100"/>
              <w:left w:type="dxa" w:w="120"/>
              <w:bottom w:type="dxa" w:w="100"/>
              <w:right w:type="dxa" w:w="120"/>
            </w:tcMar>
          </w:tcPr>
          <w:p>
            <w:r>
              <w:rPr>
                <w:sz w:val="20"/>
                <w:szCs w:val="20"/>
              </w:rPr>
              <w:t xml:space="preserve">The access token travels in an Authorization header, not an automatically-sent cookie, so a forged cross-site form post has no valid credential to attach — CSRF is structurally avoided for the API itself rather than relying solely on tokens/SameSite cookies.</w:t>
            </w:r>
          </w:p>
        </w:tc>
      </w:tr>
      <w:tr>
        <w:tc>
          <w:tcPr>
            <w:tcW w:type="dxa" w:w="3000"/>
            <w:shd w:fill="FFFFFF" w:val="clear"/>
            <w:tcMar>
              <w:top w:type="dxa" w:w="100"/>
              <w:left w:type="dxa" w:w="120"/>
              <w:bottom w:type="dxa" w:w="100"/>
              <w:right w:type="dxa" w:w="120"/>
            </w:tcMar>
          </w:tcPr>
          <w:p>
            <w:r>
              <w:rPr>
                <w:sz w:val="20"/>
                <w:szCs w:val="20"/>
              </w:rPr>
              <w:t xml:space="preserve">Clickjacking</w:t>
            </w:r>
          </w:p>
        </w:tc>
        <w:tc>
          <w:tcPr>
            <w:tcW w:type="dxa" w:w="6020"/>
            <w:shd w:fill="FFFFFF" w:val="clear"/>
            <w:tcMar>
              <w:top w:type="dxa" w:w="100"/>
              <w:left w:type="dxa" w:w="120"/>
              <w:bottom w:type="dxa" w:w="100"/>
              <w:right w:type="dxa" w:w="120"/>
            </w:tcMar>
          </w:tcPr>
          <w:p>
            <w:r>
              <w:rPr>
                <w:sz w:val="20"/>
                <w:szCs w:val="20"/>
              </w:rPr>
              <w:t xml:space="preserve">frame-ancestors 'none' in the CSP (and X-Frame-Options: DENY for older browsers) stops the checkout page from being embedded in a hidden iframe on an attacker's site.</w:t>
            </w:r>
          </w:p>
        </w:tc>
      </w:tr>
      <w:tr>
        <w:tc>
          <w:tcPr>
            <w:tcW w:type="dxa" w:w="3000"/>
            <w:shd w:fill="EEF3F9" w:val="clear"/>
            <w:tcMar>
              <w:top w:type="dxa" w:w="100"/>
              <w:left w:type="dxa" w:w="120"/>
              <w:bottom w:type="dxa" w:w="100"/>
              <w:right w:type="dxa" w:w="120"/>
            </w:tcMar>
          </w:tcPr>
          <w:p>
            <w:r>
              <w:rPr>
                <w:sz w:val="20"/>
                <w:szCs w:val="20"/>
              </w:rPr>
              <w:t xml:space="preserve">Malicious or compromised npm dependency</w:t>
            </w:r>
          </w:p>
        </w:tc>
        <w:tc>
          <w:tcPr>
            <w:tcW w:type="dxa" w:w="6020"/>
            <w:shd w:fill="EEF3F9" w:val="clear"/>
            <w:tcMar>
              <w:top w:type="dxa" w:w="100"/>
              <w:left w:type="dxa" w:w="120"/>
              <w:bottom w:type="dxa" w:w="100"/>
              <w:right w:type="dxa" w:w="120"/>
            </w:tcMar>
          </w:tcPr>
          <w:p>
            <w:r>
              <w:rPr>
                <w:sz w:val="20"/>
                <w:szCs w:val="20"/>
              </w:rPr>
              <w:t xml:space="preserve">npm audit / Snyk runs in CI (Section 14.1) alongside the container image scan (Trivy), and lockfiles are committed so a dependency's version can't silently drift between a developer's machine and the production build.</w:t>
            </w:r>
          </w:p>
        </w:tc>
      </w:tr>
      <w:tr>
        <w:tc>
          <w:tcPr>
            <w:tcW w:type="dxa" w:w="3000"/>
            <w:shd w:fill="FFFFFF" w:val="clear"/>
            <w:tcMar>
              <w:top w:type="dxa" w:w="100"/>
              <w:left w:type="dxa" w:w="120"/>
              <w:bottom w:type="dxa" w:w="100"/>
              <w:right w:type="dxa" w:w="120"/>
            </w:tcMar>
          </w:tcPr>
          <w:p>
            <w:r>
              <w:rPr>
                <w:sz w:val="20"/>
                <w:szCs w:val="20"/>
              </w:rPr>
              <w:t xml:space="preserve">Client-supplied price/total trusted at checkout</w:t>
            </w:r>
          </w:p>
        </w:tc>
        <w:tc>
          <w:tcPr>
            <w:tcW w:type="dxa" w:w="6020"/>
            <w:shd w:fill="FFFFFF" w:val="clear"/>
            <w:tcMar>
              <w:top w:type="dxa" w:w="100"/>
              <w:left w:type="dxa" w:w="120"/>
              <w:bottom w:type="dxa" w:w="100"/>
              <w:right w:type="dxa" w:w="120"/>
            </w:tcMar>
          </w:tcPr>
          <w:p>
            <w:r>
              <w:rPr>
                <w:sz w:val="20"/>
                <w:szCs w:val="20"/>
              </w:rPr>
              <w:t xml:space="preserve">The API client never sends a computed total as authoritative — the Order Service always re-derives price server-side from the Catalog DB (Section 19's price-change edge case; Appendix C's Tampering row).</w:t>
            </w:r>
          </w:p>
        </w:tc>
      </w:tr>
    </w:tbl>
    <w:p>
      <w:pPr>
        <w:pStyle w:val="Heading2"/>
        <w:spacing w:after="150" w:before="300"/>
      </w:pPr>
      <w:r>
        <w:rPr>
          <w:b/>
          <w:bCs/>
          <w:color w:val="2E74B5"/>
          <w:sz w:val="26"/>
          <w:szCs w:val="26"/>
        </w:rPr>
        <w:t xml:space="preserve">D.3 Edge &amp; API Gateway Security</w:t>
      </w:r>
    </w:p>
    <w:p>
      <w:pPr>
        <w:spacing w:after="160" w:line="300"/>
      </w:pPr>
      <w:r>
        <w:rPr>
          <w:sz w:val="22"/>
          <w:szCs w:val="22"/>
        </w:rPr>
        <w:t xml:space="preserve">Everything from the internet lands here before it ever reaches a service, which is why this layer carries the broadest, coarsest controls.</w:t>
      </w:r>
    </w:p>
    <w:p>
      <w:pPr>
        <w:spacing w:after="90"/>
        <w:ind w:left="360" w:hanging="260"/>
      </w:pPr>
      <w:r>
        <w:rPr>
          <w:sz w:val="22"/>
          <w:szCs w:val="22"/>
        </w:rPr>
        <w:t xml:space="preserve">• TLS termination happens at CloudFront/ALB using ACM-managed certificates with automatic renewal — no service ever handles a raw, unencrypted request from the public internet.</w:t>
      </w:r>
    </w:p>
    <w:p>
      <w:pPr>
        <w:spacing w:after="90"/>
        <w:ind w:left="360" w:hanging="260"/>
      </w:pPr>
      <w:r>
        <w:rPr>
          <w:sz w:val="22"/>
          <w:szCs w:val="22"/>
        </w:rPr>
        <w:t xml:space="preserve">• AWS WAF (Section 13.1) filters common attack signatures (SQLi, XSS payloads, known bad IP reputation lists) before a request reaches the ALB, and rate-based rules throttle a single IP's request rate independently of the Gateway's own per-user rate limiting (Section 10.1).</w:t>
      </w:r>
    </w:p>
    <w:p>
      <w:pPr>
        <w:spacing w:after="90"/>
        <w:ind w:left="360" w:hanging="260"/>
      </w:pPr>
      <w:r>
        <w:rPr>
          <w:sz w:val="22"/>
          <w:szCs w:val="22"/>
        </w:rPr>
        <w:t xml:space="preserve">• The Gateway validates the JWT's signature, issuer, audience, and expiry on every request — not just its presence — before proxying anywhere, and rejects malformed request bodies against a schema (Section 3's API contracts) before they reach business logic.</w:t>
      </w:r>
    </w:p>
    <w:p>
      <w:pPr>
        <w:spacing w:after="90"/>
        <w:ind w:left="360" w:hanging="260"/>
      </w:pPr>
      <w:r>
        <w:rPr>
          <w:sz w:val="22"/>
          <w:szCs w:val="22"/>
        </w:rPr>
        <w:t xml:space="preserve">• Internal service addresses (order-service.default.svc.cluster.local) are never resolvable from outside the cluster — the Gateway is the only component with a public-facing route, which is what makes the internal Zero Trust layer in D.4 meaningful rather than redundant.</w:t>
      </w:r>
    </w:p>
    <w:p>
      <w:pPr>
        <w:pStyle w:val="Heading2"/>
        <w:spacing w:after="150" w:before="300"/>
      </w:pPr>
      <w:r>
        <w:rPr>
          <w:b/>
          <w:bCs/>
          <w:color w:val="2E74B5"/>
          <w:sz w:val="26"/>
          <w:szCs w:val="26"/>
        </w:rPr>
        <w:t xml:space="preserve">D.4 Service-to-Service Security: Securing Communication Between Microservices</w:t>
      </w:r>
    </w:p>
    <w:p>
      <w:pPr>
        <w:spacing w:after="160" w:line="300"/>
      </w:pPr>
      <w:r>
        <w:rPr>
          <w:sz w:val="22"/>
          <w:szCs w:val="22"/>
        </w:rPr>
        <w:t xml:space="preserve">This is the layer most system designs leave implicit — "it's all inside our VPC, so it's trusted" — which is exactly the assumption Zero Trust rejects. Section 10.8 and 12.6 already establish NetworkPolicies as a coarse allow-list ("only pods labeled api-gateway may open a connection to order-service on port 3003"). That controls WHICH pods can connect. It says nothing about WHO is on each end of that connection, or whether the traffic itself could be read or altered by anything sitting on the network path. Two further controls close that gap.</w:t>
      </w:r>
    </w:p>
    <w:p>
      <w:pPr>
        <w:spacing w:after="100" w:before="220"/>
      </w:pPr>
      <w:r>
        <w:rPr>
          <w:b/>
          <w:bCs/>
          <w:color w:val="1F3864"/>
          <w:sz w:val="23"/>
          <w:szCs w:val="23"/>
        </w:rPr>
        <w:t xml:space="preserve">D.4.1 Mutual TLS via a Service Mesh</w:t>
      </w:r>
    </w:p>
    <w:p>
      <w:pPr>
        <w:spacing w:after="160" w:line="300"/>
      </w:pPr>
      <w:r>
        <w:rPr>
          <w:sz w:val="22"/>
          <w:szCs w:val="22"/>
        </w:rPr>
        <w:t xml:space="preserve">A service mesh (Istio or Linkerd) is installed alongside Kubernetes and injects a lightweight proxy (a "sidecar") into every pod. All traffic in and out of a pod's application container is transparently routed through its sidecar — the application code itself makes plain, unencrypted HTTP calls exactly as shown in Section 13's code samples, and never has to know encryption is happening.</w:t>
      </w:r>
    </w:p>
    <w:p>
      <w:pPr>
        <w:spacing w:after="60" w:before="200"/>
        <w:jc w:val="center"/>
      </w:pPr>
      <w:r>
        <w:drawing>
          <wp:inline distT="0" distB="0" distL="0" distR="0">
            <wp:extent cx="5905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600200"/>
                    </a:xfrm>
                    <a:prstGeom prst="rect">
                      <a:avLst/>
                    </a:prstGeom>
                  </pic:spPr>
                </pic:pic>
              </a:graphicData>
            </a:graphic>
          </wp:inline>
        </w:drawing>
      </w:r>
    </w:p>
    <w:p>
      <w:pPr>
        <w:spacing w:after="260" w:before="100"/>
        <w:jc w:val="center"/>
      </w:pPr>
      <w:r>
        <w:rPr>
          <w:i/>
          <w:iCs/>
          <w:color w:val="595959"/>
          <w:sz w:val="19"/>
          <w:szCs w:val="19"/>
        </w:rPr>
        <w:t xml:space="preserve">Figure 11 — Order Service's sidecar and Payment Service's sidecar each hold a short-lived certificate proving their identity; traffic between the two sidecars is encrypted and mutually authenticated, while each application container only ever talks to its own local sidecar in plain HTTP.</w:t>
      </w:r>
    </w:p>
    <w:p>
      <w:pPr>
        <w:spacing w:after="90"/>
        <w:ind w:left="360" w:hanging="260"/>
      </w:pPr>
      <w:r>
        <w:rPr>
          <w:sz w:val="22"/>
          <w:szCs w:val="22"/>
        </w:rPr>
        <w:t xml:space="preserve">• Every workload gets a cryptographic identity (a SPIFFE ID, e.g. spiffe://cluster/order-service) issued by the mesh's certificate authority — NOT an IP address or a Kubernetes label, which can be spoofed far more easily than a private key.</w:t>
      </w:r>
    </w:p>
    <w:p>
      <w:pPr>
        <w:spacing w:after="90"/>
        <w:ind w:left="360" w:hanging="260"/>
      </w:pPr>
      <w:r>
        <w:rPr>
          <w:sz w:val="22"/>
          <w:szCs w:val="22"/>
        </w:rPr>
        <w:t xml:space="preserve">• Certificates are short-lived (rotated automatically, often hourly) — a leaked certificate is a much smaller, self-healing window of exposure than the multi-year TLS certificates typically used for public-facing endpoints.</w:t>
      </w:r>
    </w:p>
    <w:p>
      <w:pPr>
        <w:spacing w:after="90"/>
        <w:ind w:left="360" w:hanging="260"/>
      </w:pPr>
      <w:r>
        <w:rPr>
          <w:sz w:val="22"/>
          <w:szCs w:val="22"/>
        </w:rPr>
        <w:t xml:space="preserve">• Because encryption happens at the sidecar, application code (the Section 13 Express examples) needs zero changes to gain mTLS — this is precisely why the mesh is the practical way to add encryption-in-transit across dozens of internal service-to-service calls without touching every codebase.</w:t>
      </w:r>
    </w:p>
    <w:p>
      <w:pPr>
        <w:spacing w:after="100" w:before="220"/>
      </w:pPr>
      <w:r>
        <w:rPr>
          <w:b/>
          <w:bCs/>
          <w:color w:val="1F3864"/>
          <w:sz w:val="23"/>
          <w:szCs w:val="23"/>
        </w:rPr>
        <w:t xml:space="preserve">D.4.2 Service-Level Authorization (Not Just Authentication)</w:t>
      </w:r>
    </w:p>
    <w:p>
      <w:pPr>
        <w:spacing w:after="160" w:line="300"/>
      </w:pPr>
      <w:r>
        <w:rPr>
          <w:sz w:val="22"/>
          <w:szCs w:val="22"/>
        </w:rPr>
        <w:t xml:space="preserve">mTLS answers "who is calling" cryptographically. It does not answer "should this caller be allowed to call this specific endpoint" — that is a separate, explicit authorization policy, enforced at the mesh layer independent of whatever the application code itself checks.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color w:val="1A1A1A"/>
                <w:sz w:val="19"/>
                <w:szCs w:val="19"/>
              </w:rPr>
              <w:t xml:space="preserve"># Istio AuthorizationPolicy — payment-service only accepts /internal/charge</w:t>
            </w:r>
          </w:p>
          <w:p>
            <w:pPr>
              <w:spacing w:after="0"/>
            </w:pPr>
            <w:r>
              <w:rPr>
                <w:rFonts w:ascii="Consolas" w:cs="Consolas" w:eastAsia="Consolas" w:hAnsi="Consolas"/>
                <w:color w:val="1A1A1A"/>
                <w:sz w:val="19"/>
                <w:szCs w:val="19"/>
              </w:rPr>
              <w:t xml:space="preserve"># calls from workloads with the order-service identity; everything else is denied</w:t>
            </w:r>
          </w:p>
          <w:p>
            <w:pPr>
              <w:spacing w:after="0"/>
            </w:pPr>
            <w:r>
              <w:rPr>
                <w:rFonts w:ascii="Consolas" w:cs="Consolas" w:eastAsia="Consolas" w:hAnsi="Consolas"/>
                <w:color w:val="1A1A1A"/>
                <w:sz w:val="19"/>
                <w:szCs w:val="19"/>
              </w:rPr>
              <w:t xml:space="preserve"># by default, even if it originates from inside the same cluster.</w:t>
            </w:r>
          </w:p>
          <w:p>
            <w:pPr>
              <w:spacing w:after="0"/>
            </w:pPr>
            <w:r>
              <w:rPr>
                <w:rFonts w:ascii="Consolas" w:cs="Consolas" w:eastAsia="Consolas" w:hAnsi="Consolas"/>
                <w:color w:val="1A1A1A"/>
                <w:sz w:val="19"/>
                <w:szCs w:val="19"/>
              </w:rPr>
              <w:t xml:space="preserve">apiVersion: security.istio.io/v1</w:t>
            </w:r>
          </w:p>
          <w:p>
            <w:pPr>
              <w:spacing w:after="0"/>
            </w:pPr>
            <w:r>
              <w:rPr>
                <w:rFonts w:ascii="Consolas" w:cs="Consolas" w:eastAsia="Consolas" w:hAnsi="Consolas"/>
                <w:color w:val="1A1A1A"/>
                <w:sz w:val="19"/>
                <w:szCs w:val="19"/>
              </w:rPr>
              <w:t xml:space="preserve">kind: AuthorizationPolicy</w:t>
            </w:r>
          </w:p>
          <w:p>
            <w:pPr>
              <w:spacing w:after="0"/>
            </w:pPr>
            <w:r>
              <w:rPr>
                <w:rFonts w:ascii="Consolas" w:cs="Consolas" w:eastAsia="Consolas" w:hAnsi="Consolas"/>
                <w:color w:val="1A1A1A"/>
                <w:sz w:val="19"/>
                <w:szCs w:val="19"/>
              </w:rPr>
              <w:t xml:space="preserve">metadata: { name: payment-internal-charge, namespace: default }</w:t>
            </w:r>
          </w:p>
          <w:p>
            <w:pPr>
              <w:spacing w:after="0"/>
            </w:pPr>
            <w:r>
              <w:rPr>
                <w:rFonts w:ascii="Consolas" w:cs="Consolas" w:eastAsia="Consolas" w:hAnsi="Consolas"/>
                <w:color w:val="1A1A1A"/>
                <w:sz w:val="19"/>
                <w:szCs w:val="19"/>
              </w:rPr>
              <w:t xml:space="preserve">spec:</w:t>
            </w:r>
          </w:p>
          <w:p>
            <w:pPr>
              <w:spacing w:after="0"/>
            </w:pPr>
            <w:r>
              <w:rPr>
                <w:rFonts w:ascii="Consolas" w:cs="Consolas" w:eastAsia="Consolas" w:hAnsi="Consolas"/>
                <w:color w:val="1A1A1A"/>
                <w:sz w:val="19"/>
                <w:szCs w:val="19"/>
              </w:rPr>
              <w:t xml:space="preserve">  selector: { matchLabels: { app: payment-service } }</w:t>
            </w:r>
          </w:p>
          <w:p>
            <w:pPr>
              <w:spacing w:after="0"/>
            </w:pPr>
            <w:r>
              <w:rPr>
                <w:rFonts w:ascii="Consolas" w:cs="Consolas" w:eastAsia="Consolas" w:hAnsi="Consolas"/>
                <w:color w:val="1A1A1A"/>
                <w:sz w:val="19"/>
                <w:szCs w:val="19"/>
              </w:rPr>
              <w:t xml:space="preserve">  action: ALLOW</w:t>
            </w:r>
          </w:p>
          <w:p>
            <w:pPr>
              <w:spacing w:after="0"/>
            </w:pPr>
            <w:r>
              <w:rPr>
                <w:rFonts w:ascii="Consolas" w:cs="Consolas" w:eastAsia="Consolas" w:hAnsi="Consolas"/>
                <w:color w:val="1A1A1A"/>
                <w:sz w:val="19"/>
                <w:szCs w:val="19"/>
              </w:rPr>
              <w:t xml:space="preserve">  rules:</w:t>
            </w:r>
          </w:p>
          <w:p>
            <w:pPr>
              <w:spacing w:after="0"/>
            </w:pPr>
            <w:r>
              <w:rPr>
                <w:rFonts w:ascii="Consolas" w:cs="Consolas" w:eastAsia="Consolas" w:hAnsi="Consolas"/>
                <w:color w:val="1A1A1A"/>
                <w:sz w:val="19"/>
                <w:szCs w:val="19"/>
              </w:rPr>
              <w:t xml:space="preserve">    - from:</w:t>
            </w:r>
          </w:p>
          <w:p>
            <w:pPr>
              <w:spacing w:after="0"/>
            </w:pPr>
            <w:r>
              <w:rPr>
                <w:rFonts w:ascii="Consolas" w:cs="Consolas" w:eastAsia="Consolas" w:hAnsi="Consolas"/>
                <w:color w:val="1A1A1A"/>
                <w:sz w:val="19"/>
                <w:szCs w:val="19"/>
              </w:rPr>
              <w:t xml:space="preserve">        - source: { principals: ["cluster.local/ns/default/sa/order-service"] }</w:t>
            </w:r>
          </w:p>
          <w:p>
            <w:pPr>
              <w:spacing w:after="0"/>
            </w:pPr>
            <w:r>
              <w:rPr>
                <w:rFonts w:ascii="Consolas" w:cs="Consolas" w:eastAsia="Consolas" w:hAnsi="Consolas"/>
                <w:color w:val="1A1A1A"/>
                <w:sz w:val="19"/>
                <w:szCs w:val="19"/>
              </w:rPr>
              <w:t xml:space="preserve">      to:</w:t>
            </w:r>
          </w:p>
          <w:p>
            <w:pPr>
              <w:spacing w:after="0"/>
            </w:pPr>
            <w:r>
              <w:rPr>
                <w:rFonts w:ascii="Consolas" w:cs="Consolas" w:eastAsia="Consolas" w:hAnsi="Consolas"/>
                <w:color w:val="1A1A1A"/>
                <w:sz w:val="19"/>
                <w:szCs w:val="19"/>
              </w:rPr>
              <w:t xml:space="preserve">        - operation: { paths: ["/internal/charge"], methods: ["POST"] }</w:t>
            </w:r>
          </w:p>
        </w:tc>
      </w:tr>
    </w:tbl>
    <w:p>
      <w:pPr>
        <w:pBdr>
          <w:left w:val="single" w:color="2E74B5" w:sz="18" w:space="8"/>
        </w:pBdr>
        <w:shd w:fill="EEF3F9" w:val="clear"/>
        <w:spacing w:after="200" w:before="100"/>
      </w:pPr>
      <w:r>
        <w:rPr>
          <w:i/>
          <w:iCs/>
          <w:color w:val="333333"/>
          <w:sz w:val="21"/>
          <w:szCs w:val="21"/>
        </w:rPr>
        <w:t xml:space="preserve">💡 This is the mesh-level analogue of IRSA (Section 13.19): IRSA scopes what a service can do against AWS APIs; the mesh AuthorizationPolicy scopes what a service can do against OTHER SERVICES. A compromised Notification Service pod (Appendix C's Elevation-of-Privilege row) is blocked twice over — once by the NetworkPolicy that never opens a route to it, and again by this policy even if it somehow reached Payment's network address.</w:t>
      </w:r>
    </w:p>
    <w:p>
      <w:pPr>
        <w:spacing w:after="100" w:before="220"/>
      </w:pPr>
      <w:r>
        <w:rPr>
          <w:b/>
          <w:bCs/>
          <w:color w:val="1F3864"/>
          <w:sz w:val="23"/>
          <w:szCs w:val="23"/>
        </w:rPr>
        <w:t xml:space="preserve">D.4.3 Propagating User Identity Across Internal Calls</w:t>
      </w:r>
    </w:p>
    <w:p>
      <w:pPr>
        <w:spacing w:after="160" w:line="300"/>
      </w:pPr>
      <w:r>
        <w:rPr>
          <w:sz w:val="22"/>
          <w:szCs w:val="22"/>
        </w:rPr>
        <w:t xml:space="preserve">A subtlety many designs miss: once the Gateway validates a shopper's JWT, how does Order Service — several hops and possibly a Kafka event later — know which authenticated user this action is actually for, without re-trusting a client-supplied user ID?</w:t>
      </w:r>
    </w:p>
    <w:p>
      <w:pPr>
        <w:spacing w:after="90"/>
        <w:ind w:left="360" w:hanging="260"/>
      </w:pPr>
      <w:r>
        <w:rPr>
          <w:sz w:val="22"/>
          <w:szCs w:val="22"/>
        </w:rPr>
        <w:t xml:space="preserve">• The Gateway forwards the original, still-valid JWT (or a short-lived internal token derived from it, carrying only the user ID and roles, not the full external claims) as an internal header on the downstream call — internal services verify this token's signature exactly as the Gateway does, rather than trusting an unsigned X-User-Id header that any caller could set arbitrarily.</w:t>
      </w:r>
    </w:p>
    <w:p>
      <w:pPr>
        <w:spacing w:after="90"/>
        <w:ind w:left="360" w:hanging="260"/>
      </w:pPr>
      <w:r>
        <w:rPr>
          <w:sz w:val="22"/>
          <w:szCs w:val="22"/>
        </w:rPr>
        <w:t xml:space="preserve">• For asynchronous flows, the user ID travels as part of the signed event payload (Section 8's order.created event already carries the authenticated order owner), so a consumer never has to "look up" who a request was for from an untrusted source.</w:t>
      </w:r>
    </w:p>
    <w:p>
      <w:pPr>
        <w:pStyle w:val="Heading2"/>
        <w:spacing w:after="150" w:before="300"/>
      </w:pPr>
      <w:r>
        <w:rPr>
          <w:b/>
          <w:bCs/>
          <w:color w:val="2E74B5"/>
          <w:sz w:val="26"/>
          <w:szCs w:val="26"/>
        </w:rPr>
        <w:t xml:space="preserve">D.5 Kafka / Event Backbone Security</w:t>
      </w:r>
    </w:p>
    <w:p>
      <w:pPr>
        <w:spacing w:after="160" w:line="300"/>
      </w:pPr>
      <w:r>
        <w:rPr>
          <w:sz w:val="22"/>
          <w:szCs w:val="22"/>
        </w:rPr>
        <w:t xml:space="preserve">The event backbone (Section 8) carries order, payment, and inventory data between services and deserves the same authentication and authorization rigor as any synchronous call.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562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Control</w:t>
            </w:r>
          </w:p>
        </w:tc>
        <w:tc>
          <w:tcPr>
            <w:tcW w:type="dxa" w:w="5620"/>
            <w:shd w:fill="1F3864" w:val="clear"/>
            <w:tcMar>
              <w:top w:type="dxa" w:w="100"/>
              <w:left w:type="dxa" w:w="120"/>
              <w:bottom w:type="dxa" w:w="100"/>
              <w:right w:type="dxa" w:w="120"/>
            </w:tcMar>
          </w:tcPr>
          <w:p>
            <w:r>
              <w:rPr>
                <w:b/>
                <w:bCs/>
                <w:color w:val="FFFFFF"/>
                <w:sz w:val="20"/>
                <w:szCs w:val="20"/>
              </w:rPr>
              <w:t xml:space="preserve">What it prevents</w:t>
            </w:r>
          </w:p>
        </w:tc>
      </w:tr>
      <w:tr>
        <w:tc>
          <w:tcPr>
            <w:tcW w:type="dxa" w:w="3400"/>
            <w:shd w:fill="FFFFFF" w:val="clear"/>
            <w:tcMar>
              <w:top w:type="dxa" w:w="100"/>
              <w:left w:type="dxa" w:w="120"/>
              <w:bottom w:type="dxa" w:w="100"/>
              <w:right w:type="dxa" w:w="120"/>
            </w:tcMar>
          </w:tcPr>
          <w:p>
            <w:r>
              <w:rPr>
                <w:sz w:val="20"/>
                <w:szCs w:val="20"/>
              </w:rPr>
              <w:t xml:space="preserve">SASL/SCRAM or mutual TLS authentication to MSK brokers</w:t>
            </w:r>
          </w:p>
        </w:tc>
        <w:tc>
          <w:tcPr>
            <w:tcW w:type="dxa" w:w="5620"/>
            <w:shd w:fill="FFFFFF" w:val="clear"/>
            <w:tcMar>
              <w:top w:type="dxa" w:w="100"/>
              <w:left w:type="dxa" w:w="120"/>
              <w:bottom w:type="dxa" w:w="100"/>
              <w:right w:type="dxa" w:w="120"/>
            </w:tcMar>
          </w:tcPr>
          <w:p>
            <w:r>
              <w:rPr>
                <w:sz w:val="20"/>
                <w:szCs w:val="20"/>
              </w:rPr>
              <w:t xml:space="preserve">An unauthenticated workload connecting directly to the Kafka bootstrap endpoint and reading or writing arbitrary topics.</w:t>
            </w:r>
          </w:p>
        </w:tc>
      </w:tr>
      <w:tr>
        <w:tc>
          <w:tcPr>
            <w:tcW w:type="dxa" w:w="3400"/>
            <w:shd w:fill="EEF3F9" w:val="clear"/>
            <w:tcMar>
              <w:top w:type="dxa" w:w="100"/>
              <w:left w:type="dxa" w:w="120"/>
              <w:bottom w:type="dxa" w:w="100"/>
              <w:right w:type="dxa" w:w="120"/>
            </w:tcMar>
          </w:tcPr>
          <w:p>
            <w:r>
              <w:rPr>
                <w:sz w:val="20"/>
                <w:szCs w:val="20"/>
              </w:rPr>
              <w:t xml:space="preserve">Per-topic ACLs (e.g., order-service may PRODUCE to order.created but not CONSUME it; notification-service may only CONSUME, never PRODUCE)</w:t>
            </w:r>
          </w:p>
        </w:tc>
        <w:tc>
          <w:tcPr>
            <w:tcW w:type="dxa" w:w="5620"/>
            <w:shd w:fill="EEF3F9" w:val="clear"/>
            <w:tcMar>
              <w:top w:type="dxa" w:w="100"/>
              <w:left w:type="dxa" w:w="120"/>
              <w:bottom w:type="dxa" w:w="100"/>
              <w:right w:type="dxa" w:w="120"/>
            </w:tcMar>
          </w:tcPr>
          <w:p>
            <w:r>
              <w:rPr>
                <w:sz w:val="20"/>
                <w:szCs w:val="20"/>
              </w:rPr>
              <w:t xml:space="preserve">A compromised or misconfigured consumer publishing forged events — Notification Service, for example, has no technical ability to publish a fake payment.completed event even if compromised.</w:t>
            </w:r>
          </w:p>
        </w:tc>
      </w:tr>
      <w:tr>
        <w:tc>
          <w:tcPr>
            <w:tcW w:type="dxa" w:w="3400"/>
            <w:shd w:fill="FFFFFF" w:val="clear"/>
            <w:tcMar>
              <w:top w:type="dxa" w:w="100"/>
              <w:left w:type="dxa" w:w="120"/>
              <w:bottom w:type="dxa" w:w="100"/>
              <w:right w:type="dxa" w:w="120"/>
            </w:tcMar>
          </w:tcPr>
          <w:p>
            <w:r>
              <w:rPr>
                <w:sz w:val="20"/>
                <w:szCs w:val="20"/>
              </w:rPr>
              <w:t xml:space="preserve">Encryption in transit (TLS) between brokers and clients</w:t>
            </w:r>
          </w:p>
        </w:tc>
        <w:tc>
          <w:tcPr>
            <w:tcW w:type="dxa" w:w="5620"/>
            <w:shd w:fill="FFFFFF" w:val="clear"/>
            <w:tcMar>
              <w:top w:type="dxa" w:w="100"/>
              <w:left w:type="dxa" w:w="120"/>
              <w:bottom w:type="dxa" w:w="100"/>
              <w:right w:type="dxa" w:w="120"/>
            </w:tcMar>
          </w:tcPr>
          <w:p>
            <w:r>
              <w:rPr>
                <w:sz w:val="20"/>
                <w:szCs w:val="20"/>
              </w:rPr>
              <w:t xml:space="preserve">Payload interception on the network path — relevant because event payloads (Section 9.2's ERD) include order totals and shipping addresses.</w:t>
            </w:r>
          </w:p>
        </w:tc>
      </w:tr>
      <w:tr>
        <w:tc>
          <w:tcPr>
            <w:tcW w:type="dxa" w:w="3400"/>
            <w:shd w:fill="EEF3F9" w:val="clear"/>
            <w:tcMar>
              <w:top w:type="dxa" w:w="100"/>
              <w:left w:type="dxa" w:w="120"/>
              <w:bottom w:type="dxa" w:w="100"/>
              <w:right w:type="dxa" w:w="120"/>
            </w:tcMar>
          </w:tcPr>
          <w:p>
            <w:r>
              <w:rPr>
                <w:sz w:val="20"/>
                <w:szCs w:val="20"/>
              </w:rPr>
              <w:t xml:space="preserve">Encryption at rest (KMS-backed) for MSK's underlying storage</w:t>
            </w:r>
          </w:p>
        </w:tc>
        <w:tc>
          <w:tcPr>
            <w:tcW w:type="dxa" w:w="5620"/>
            <w:shd w:fill="EEF3F9" w:val="clear"/>
            <w:tcMar>
              <w:top w:type="dxa" w:w="100"/>
              <w:left w:type="dxa" w:w="120"/>
              <w:bottom w:type="dxa" w:w="100"/>
              <w:right w:type="dxa" w:w="120"/>
            </w:tcMar>
          </w:tcPr>
          <w:p>
            <w:r>
              <w:rPr>
                <w:sz w:val="20"/>
                <w:szCs w:val="20"/>
              </w:rPr>
              <w:t xml:space="preserve">Data exposure from the underlying EBS volumes backing the Kafka brokers, independent of application-level access controls.</w:t>
            </w:r>
          </w:p>
        </w:tc>
      </w:tr>
    </w:tbl>
    <w:p>
      <w:pPr>
        <w:pStyle w:val="Heading2"/>
        <w:spacing w:after="150" w:before="300"/>
      </w:pPr>
      <w:r>
        <w:rPr>
          <w:b/>
          <w:bCs/>
          <w:color w:val="2E74B5"/>
          <w:sz w:val="26"/>
          <w:szCs w:val="26"/>
        </w:rPr>
        <w:t xml:space="preserve">D.6 Data-at-Rest &amp; Database Security</w:t>
      </w:r>
    </w:p>
    <w:p>
      <w:pPr>
        <w:spacing w:after="90"/>
        <w:ind w:left="360" w:hanging="260"/>
      </w:pPr>
      <w:r>
        <w:rPr>
          <w:sz w:val="22"/>
          <w:szCs w:val="22"/>
        </w:rPr>
        <w:t xml:space="preserve">• Every RDS instance, DocumentDB cluster, and ElastiCache replication group is encrypted at rest with a KMS customer-managed key (Section 13.11's backups inherit this encryption automatically).</w:t>
      </w:r>
    </w:p>
    <w:p>
      <w:pPr>
        <w:spacing w:after="90"/>
        <w:ind w:left="360" w:hanging="260"/>
      </w:pPr>
      <w:r>
        <w:rPr>
          <w:sz w:val="22"/>
          <w:szCs w:val="22"/>
        </w:rPr>
        <w:t xml:space="preserve">• Each service connects to its database with its OWN least-privilege database user — Order Service's DB user can read/write only the order_db schema's tables and cannot even see the payment_db schema exists, enforced at the PostgreSQL grant level, not just at the network layer (Section 6's database-per-service rule, made concrete).</w:t>
      </w:r>
    </w:p>
    <w:p>
      <w:pPr>
        <w:spacing w:after="90"/>
        <w:ind w:left="360" w:hanging="260"/>
      </w:pPr>
      <w:r>
        <w:rPr>
          <w:sz w:val="22"/>
          <w:szCs w:val="22"/>
        </w:rPr>
        <w:t xml:space="preserve">• Reporting/analytics queries connect through a separate, read-only database user pointed at a read replica (Section 9.4) — a compromised reporting credential can leak data but can never modify it.</w:t>
      </w:r>
    </w:p>
    <w:p>
      <w:pPr>
        <w:spacing w:after="90"/>
        <w:ind w:left="360" w:hanging="260"/>
      </w:pPr>
      <w:r>
        <w:rPr>
          <w:sz w:val="22"/>
          <w:szCs w:val="22"/>
        </w:rPr>
        <w:t xml:space="preserve">• PII fields (shipping address, phone number) are protected by RDS's encryption at rest as a baseline; where a specific field is highly sensitive, application-level field encryption (encrypting before INSERT, decrypting only in the service that owns the data) is used so even a raw database dump or a misconfigured snapshot share doesn't expose it in plaintext.</w:t>
      </w:r>
    </w:p>
    <w:p>
      <w:pPr>
        <w:spacing w:after="90"/>
        <w:ind w:left="360" w:hanging="260"/>
      </w:pPr>
      <w:r>
        <w:rPr>
          <w:sz w:val="22"/>
          <w:szCs w:val="22"/>
        </w:rPr>
        <w:t xml:space="preserve">• Card data specifically never reaches this system's own database in any form, encrypted or not — Payment forwards directly to Stripe/PayPal (Section 2.2's PCI-DSS scope note) — the strongest possible mitigation for that data class is simply not storing it at all.</w:t>
      </w:r>
    </w:p>
    <w:p>
      <w:pPr>
        <w:pStyle w:val="Heading2"/>
        <w:spacing w:after="150" w:before="300"/>
      </w:pPr>
      <w:r>
        <w:rPr>
          <w:b/>
          <w:bCs/>
          <w:color w:val="2E74B5"/>
          <w:sz w:val="26"/>
          <w:szCs w:val="26"/>
        </w:rPr>
        <w:t xml:space="preserve">D.7 Container &amp; Kubernetes Hardening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Control</w:t>
            </w:r>
          </w:p>
        </w:tc>
        <w:tc>
          <w:tcPr>
            <w:tcW w:type="dxa" w:w="6420"/>
            <w:shd w:fill="1F3864" w:val="clear"/>
            <w:tcMar>
              <w:top w:type="dxa" w:w="100"/>
              <w:left w:type="dxa" w:w="120"/>
              <w:bottom w:type="dxa" w:w="100"/>
              <w:right w:type="dxa" w:w="120"/>
            </w:tcMar>
          </w:tcPr>
          <w:p>
            <w:r>
              <w:rPr>
                <w:b/>
                <w:bCs/>
                <w:color w:val="FFFFFF"/>
                <w:sz w:val="20"/>
                <w:szCs w:val="20"/>
              </w:rPr>
              <w:t xml:space="preserve">Detail</w:t>
            </w:r>
          </w:p>
        </w:tc>
      </w:tr>
      <w:tr>
        <w:tc>
          <w:tcPr>
            <w:tcW w:type="dxa" w:w="2600"/>
            <w:shd w:fill="FFFFFF" w:val="clear"/>
            <w:tcMar>
              <w:top w:type="dxa" w:w="100"/>
              <w:left w:type="dxa" w:w="120"/>
              <w:bottom w:type="dxa" w:w="100"/>
              <w:right w:type="dxa" w:w="120"/>
            </w:tcMar>
          </w:tcPr>
          <w:p>
            <w:r>
              <w:rPr>
                <w:sz w:val="20"/>
                <w:szCs w:val="20"/>
              </w:rPr>
              <w:t xml:space="preserve">Non-root containers</w:t>
            </w:r>
          </w:p>
        </w:tc>
        <w:tc>
          <w:tcPr>
            <w:tcW w:type="dxa" w:w="6420"/>
            <w:shd w:fill="FFFFFF" w:val="clear"/>
            <w:tcMar>
              <w:top w:type="dxa" w:w="100"/>
              <w:left w:type="dxa" w:w="120"/>
              <w:bottom w:type="dxa" w:w="100"/>
              <w:right w:type="dxa" w:w="120"/>
            </w:tcMar>
          </w:tcPr>
          <w:p>
            <w:r>
              <w:rPr>
                <w:sz w:val="20"/>
                <w:szCs w:val="20"/>
              </w:rPr>
              <w:t xml:space="preserve">Every Dockerfile (Section 13's example) runs as a dedicated non-root user; a container breakout attempt starts with far fewer privileges on the host.</w:t>
            </w:r>
          </w:p>
        </w:tc>
      </w:tr>
      <w:tr>
        <w:tc>
          <w:tcPr>
            <w:tcW w:type="dxa" w:w="2600"/>
            <w:shd w:fill="EEF3F9" w:val="clear"/>
            <w:tcMar>
              <w:top w:type="dxa" w:w="100"/>
              <w:left w:type="dxa" w:w="120"/>
              <w:bottom w:type="dxa" w:w="100"/>
              <w:right w:type="dxa" w:w="120"/>
            </w:tcMar>
          </w:tcPr>
          <w:p>
            <w:r>
              <w:rPr>
                <w:sz w:val="20"/>
                <w:szCs w:val="20"/>
              </w:rPr>
              <w:t xml:space="preserve">Read-only root filesystem</w:t>
            </w:r>
          </w:p>
        </w:tc>
        <w:tc>
          <w:tcPr>
            <w:tcW w:type="dxa" w:w="6420"/>
            <w:shd w:fill="EEF3F9" w:val="clear"/>
            <w:tcMar>
              <w:top w:type="dxa" w:w="100"/>
              <w:left w:type="dxa" w:w="120"/>
              <w:bottom w:type="dxa" w:w="100"/>
              <w:right w:type="dxa" w:w="120"/>
            </w:tcMar>
          </w:tcPr>
          <w:p>
            <w:r>
              <w:rPr>
                <w:sz w:val="20"/>
                <w:szCs w:val="20"/>
              </w:rPr>
              <w:t xml:space="preserve">Pods are configured with readOnlyRootFilesystem: true wherever the app doesn't need to write locally, so a compromised process can't drop a persistent payload onto the container's own filesystem.</w:t>
            </w:r>
          </w:p>
        </w:tc>
      </w:tr>
      <w:tr>
        <w:tc>
          <w:tcPr>
            <w:tcW w:type="dxa" w:w="2600"/>
            <w:shd w:fill="FFFFFF" w:val="clear"/>
            <w:tcMar>
              <w:top w:type="dxa" w:w="100"/>
              <w:left w:type="dxa" w:w="120"/>
              <w:bottom w:type="dxa" w:w="100"/>
              <w:right w:type="dxa" w:w="120"/>
            </w:tcMar>
          </w:tcPr>
          <w:p>
            <w:r>
              <w:rPr>
                <w:sz w:val="20"/>
                <w:szCs w:val="20"/>
              </w:rPr>
              <w:t xml:space="preserve">Dropped Linux capabilities</w:t>
            </w:r>
          </w:p>
        </w:tc>
        <w:tc>
          <w:tcPr>
            <w:tcW w:type="dxa" w:w="6420"/>
            <w:shd w:fill="FFFFFF" w:val="clear"/>
            <w:tcMar>
              <w:top w:type="dxa" w:w="100"/>
              <w:left w:type="dxa" w:w="120"/>
              <w:bottom w:type="dxa" w:w="100"/>
              <w:right w:type="dxa" w:w="120"/>
            </w:tcMar>
          </w:tcPr>
          <w:p>
            <w:r>
              <w:rPr>
                <w:sz w:val="20"/>
                <w:szCs w:val="20"/>
              </w:rPr>
              <w:t xml:space="preserve">Pods drop all default Linux capabilities and add back only what's strictly required (rarely any, for a typical Node.js service) rather than running with the container runtime's broad default set.</w:t>
            </w:r>
          </w:p>
        </w:tc>
      </w:tr>
      <w:tr>
        <w:tc>
          <w:tcPr>
            <w:tcW w:type="dxa" w:w="2600"/>
            <w:shd w:fill="EEF3F9" w:val="clear"/>
            <w:tcMar>
              <w:top w:type="dxa" w:w="100"/>
              <w:left w:type="dxa" w:w="120"/>
              <w:bottom w:type="dxa" w:w="100"/>
              <w:right w:type="dxa" w:w="120"/>
            </w:tcMar>
          </w:tcPr>
          <w:p>
            <w:r>
              <w:rPr>
                <w:sz w:val="20"/>
                <w:szCs w:val="20"/>
              </w:rPr>
              <w:t xml:space="preserve">Pod Security Standards (restricted profile)</w:t>
            </w:r>
          </w:p>
        </w:tc>
        <w:tc>
          <w:tcPr>
            <w:tcW w:type="dxa" w:w="6420"/>
            <w:shd w:fill="EEF3F9" w:val="clear"/>
            <w:tcMar>
              <w:top w:type="dxa" w:w="100"/>
              <w:left w:type="dxa" w:w="120"/>
              <w:bottom w:type="dxa" w:w="100"/>
              <w:right w:type="dxa" w:w="120"/>
            </w:tcMar>
          </w:tcPr>
          <w:p>
            <w:r>
              <w:rPr>
                <w:sz w:val="20"/>
                <w:szCs w:val="20"/>
              </w:rPr>
              <w:t xml:space="preserve">Enforced cluster-wide via an admission controller — a manifest requesting privileged mode, host networking, or root is rejected at deploy time, not caught later in an audit.</w:t>
            </w:r>
          </w:p>
        </w:tc>
      </w:tr>
      <w:tr>
        <w:tc>
          <w:tcPr>
            <w:tcW w:type="dxa" w:w="2600"/>
            <w:shd w:fill="FFFFFF" w:val="clear"/>
            <w:tcMar>
              <w:top w:type="dxa" w:w="100"/>
              <w:left w:type="dxa" w:w="120"/>
              <w:bottom w:type="dxa" w:w="100"/>
              <w:right w:type="dxa" w:w="120"/>
            </w:tcMar>
          </w:tcPr>
          <w:p>
            <w:r>
              <w:rPr>
                <w:sz w:val="20"/>
                <w:szCs w:val="20"/>
              </w:rPr>
              <w:t xml:space="preserve">Signed images + admission control</w:t>
            </w:r>
          </w:p>
        </w:tc>
        <w:tc>
          <w:tcPr>
            <w:tcW w:type="dxa" w:w="6420"/>
            <w:shd w:fill="FFFFFF" w:val="clear"/>
            <w:tcMar>
              <w:top w:type="dxa" w:w="100"/>
              <w:left w:type="dxa" w:w="120"/>
              <w:bottom w:type="dxa" w:w="100"/>
              <w:right w:type="dxa" w:w="120"/>
            </w:tcMar>
          </w:tcPr>
          <w:p>
            <w:r>
              <w:rPr>
                <w:sz w:val="20"/>
                <w:szCs w:val="20"/>
              </w:rPr>
              <w:t xml:space="preserve">Images are signed during CI (cosign/Sigstore) and an admission webhook rejects any image without a valid signature from the pipeline — this stops a compromised registry credential from getting an unauthorized image deployed even if it reaches ECR.</w:t>
            </w:r>
          </w:p>
        </w:tc>
      </w:tr>
      <w:tr>
        <w:tc>
          <w:tcPr>
            <w:tcW w:type="dxa" w:w="2600"/>
            <w:shd w:fill="EEF3F9" w:val="clear"/>
            <w:tcMar>
              <w:top w:type="dxa" w:w="100"/>
              <w:left w:type="dxa" w:w="120"/>
              <w:bottom w:type="dxa" w:w="100"/>
              <w:right w:type="dxa" w:w="120"/>
            </w:tcMar>
          </w:tcPr>
          <w:p>
            <w:r>
              <w:rPr>
                <w:sz w:val="20"/>
                <w:szCs w:val="20"/>
              </w:rPr>
              <w:t xml:space="preserve">Kubernetes RBAC</w:t>
            </w:r>
          </w:p>
        </w:tc>
        <w:tc>
          <w:tcPr>
            <w:tcW w:type="dxa" w:w="6420"/>
            <w:shd w:fill="EEF3F9" w:val="clear"/>
            <w:tcMar>
              <w:top w:type="dxa" w:w="100"/>
              <w:left w:type="dxa" w:w="120"/>
              <w:bottom w:type="dxa" w:w="100"/>
              <w:right w:type="dxa" w:w="120"/>
            </w:tcMar>
          </w:tcPr>
          <w:p>
            <w:r>
              <w:rPr>
                <w:sz w:val="20"/>
                <w:szCs w:val="20"/>
              </w:rPr>
              <w:t xml:space="preserve">Separate from IRSA/IAM (Section 13.19, which governs AWS API access) — Kubernetes RBAC governs who can kubectl exec into a pod, read a Secret, or modify a Deployment, scoped per namespace and per human/CI identity.</w:t>
            </w:r>
          </w:p>
        </w:tc>
      </w:tr>
    </w:tbl>
    <w:p>
      <w:pPr>
        <w:pStyle w:val="Heading2"/>
        <w:spacing w:after="150" w:before="300"/>
      </w:pPr>
      <w:r>
        <w:rPr>
          <w:b/>
          <w:bCs/>
          <w:color w:val="2E74B5"/>
          <w:sz w:val="26"/>
          <w:szCs w:val="26"/>
        </w:rPr>
        <w:t xml:space="preserve">D.8 Supply Chain Security</w:t>
      </w:r>
    </w:p>
    <w:p>
      <w:pPr>
        <w:spacing w:after="90"/>
        <w:ind w:left="360" w:hanging="260"/>
      </w:pPr>
      <w:r>
        <w:rPr>
          <w:sz w:val="22"/>
          <w:szCs w:val="22"/>
        </w:rPr>
        <w:t xml:space="preserve">• Container images are scanned for known CVEs at build time (Trivy, Section 14.1) and base images are pinned to a specific digest, not a floating tag, so a base-image update can't silently introduce a vulnerability between builds.</w:t>
      </w:r>
    </w:p>
    <w:p>
      <w:pPr>
        <w:spacing w:after="90"/>
        <w:ind w:left="360" w:hanging="260"/>
      </w:pPr>
      <w:r>
        <w:rPr>
          <w:sz w:val="22"/>
          <w:szCs w:val="22"/>
        </w:rPr>
        <w:t xml:space="preserve">• A Software Bill of Materials (SBOM) is generated for each image at build time, giving a complete, queryable inventory of every package and version shipped — essential for rapidly answering "are we affected" the next time a widely-used library has a disclosed CVE (as with Log4Shell).</w:t>
      </w:r>
    </w:p>
    <w:p>
      <w:pPr>
        <w:spacing w:after="90"/>
        <w:ind w:left="360" w:hanging="260"/>
      </w:pPr>
      <w:r>
        <w:rPr>
          <w:sz w:val="22"/>
          <w:szCs w:val="22"/>
        </w:rPr>
        <w:t xml:space="preserve">• Application dependencies (npm) are scanned separately from container OS packages (D.2), since the two have different update cadences and different tooling.</w:t>
      </w:r>
    </w:p>
    <w:p>
      <w:pPr>
        <w:pStyle w:val="Heading2"/>
        <w:spacing w:after="150" w:before="300"/>
      </w:pPr>
      <w:r>
        <w:rPr>
          <w:b/>
          <w:bCs/>
          <w:color w:val="2E74B5"/>
          <w:sz w:val="26"/>
          <w:szCs w:val="26"/>
        </w:rPr>
        <w:t xml:space="preserve">D.9 Security Monitoring &amp; Incident Response</w:t>
      </w:r>
    </w:p>
    <w:p>
      <w:pPr>
        <w:spacing w:after="90"/>
        <w:ind w:left="360" w:hanging="260"/>
      </w:pPr>
      <w:r>
        <w:rPr>
          <w:sz w:val="22"/>
          <w:szCs w:val="22"/>
        </w:rPr>
        <w:t xml:space="preserve">• AWS GuardDuty continuously analyzes VPC Flow Logs, DNS logs, and CloudTrail for anomalous behavior (e.g., an EKS node suddenly port-scanning internally, or API calls from an unusual region) and feeds findings into the same alerting path as Section 15.3.</w:t>
      </w:r>
    </w:p>
    <w:p>
      <w:pPr>
        <w:spacing w:after="90"/>
        <w:ind w:left="360" w:hanging="260"/>
      </w:pPr>
      <w:r>
        <w:rPr>
          <w:sz w:val="22"/>
          <w:szCs w:val="22"/>
        </w:rPr>
        <w:t xml:space="preserve">• CloudTrail logs every AWS API call (who, from where, what action) — the audit trail that answers "what did this IAM role actually do" after the fact, independent of the application's own structured logs (Section 15.2).</w:t>
      </w:r>
    </w:p>
    <w:p>
      <w:pPr>
        <w:spacing w:after="90"/>
        <w:ind w:left="360" w:hanging="260"/>
      </w:pPr>
      <w:r>
        <w:rPr>
          <w:sz w:val="22"/>
          <w:szCs w:val="22"/>
        </w:rPr>
        <w:t xml:space="preserve">• Structured application logs, GuardDuty findings, and CloudTrail are all ingested into the same centralized logging pipeline (Section 15.2's EFK stack) so a security investigation and an operational debugging session use the same correlation-ID-driven tooling rather than two disconnected systems.</w:t>
      </w:r>
    </w:p>
    <w:p>
      <w:pPr>
        <w:spacing w:after="90"/>
        <w:ind w:left="360" w:hanging="260"/>
      </w:pPr>
      <w:r>
        <w:rPr>
          <w:sz w:val="22"/>
          <w:szCs w:val="22"/>
        </w:rPr>
        <w:t xml:space="preserve">• A documented incident response runbook covers the specific, high-value scenario this section is built around: a suspected compromised service credential is rotated immediately via Secrets Manager (Section 13.8) without a full redeploy, and the corresponding IRSA role's recent AWS API activity is pulled from CloudTrail within minutes, not hours.</w:t>
      </w:r>
    </w:p>
    <w:p>
      <w:pPr>
        <w:pStyle w:val="Heading2"/>
        <w:spacing w:after="150" w:before="300"/>
      </w:pPr>
      <w:r>
        <w:rPr>
          <w:b/>
          <w:bCs/>
          <w:color w:val="2E74B5"/>
          <w:sz w:val="26"/>
          <w:szCs w:val="26"/>
        </w:rPr>
        <w:t xml:space="preserve">D.10 Compliance Snapshot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Requirement</w:t>
            </w:r>
          </w:p>
        </w:tc>
        <w:tc>
          <w:tcPr>
            <w:tcW w:type="dxa" w:w="6420"/>
            <w:shd w:fill="1F3864" w:val="clear"/>
            <w:tcMar>
              <w:top w:type="dxa" w:w="100"/>
              <w:left w:type="dxa" w:w="120"/>
              <w:bottom w:type="dxa" w:w="100"/>
              <w:right w:type="dxa" w:w="120"/>
            </w:tcMar>
          </w:tcPr>
          <w:p>
            <w:r>
              <w:rPr>
                <w:b/>
                <w:bCs/>
                <w:color w:val="FFFFFF"/>
                <w:sz w:val="20"/>
                <w:szCs w:val="20"/>
              </w:rPr>
              <w:t xml:space="preserve">How this architecture addresses it</w:t>
            </w:r>
          </w:p>
        </w:tc>
      </w:tr>
      <w:tr>
        <w:tc>
          <w:tcPr>
            <w:tcW w:type="dxa" w:w="2600"/>
            <w:shd w:fill="FFFFFF" w:val="clear"/>
            <w:tcMar>
              <w:top w:type="dxa" w:w="100"/>
              <w:left w:type="dxa" w:w="120"/>
              <w:bottom w:type="dxa" w:w="100"/>
              <w:right w:type="dxa" w:w="120"/>
            </w:tcMar>
          </w:tcPr>
          <w:p>
            <w:r>
              <w:rPr>
                <w:sz w:val="20"/>
                <w:szCs w:val="20"/>
              </w:rPr>
              <w:t xml:space="preserve">PCI-DSS (card payment data)</w:t>
            </w:r>
          </w:p>
        </w:tc>
        <w:tc>
          <w:tcPr>
            <w:tcW w:type="dxa" w:w="6420"/>
            <w:shd w:fill="FFFFFF" w:val="clear"/>
            <w:tcMar>
              <w:top w:type="dxa" w:w="100"/>
              <w:left w:type="dxa" w:w="120"/>
              <w:bottom w:type="dxa" w:w="100"/>
              <w:right w:type="dxa" w:w="120"/>
            </w:tcMar>
          </w:tcPr>
          <w:p>
            <w:r>
              <w:rPr>
                <w:sz w:val="20"/>
                <w:szCs w:val="20"/>
              </w:rPr>
              <w:t xml:space="preserve">Card data never touches this system's infrastructure — Payment forwards directly to a PCI-compliant gateway (Stripe/PayPal), which minimizes this system's own PCI-DSS scope to the network segment that merely calls out to the gateway, not one that stores or processes card numbers.</w:t>
            </w:r>
          </w:p>
        </w:tc>
      </w:tr>
      <w:tr>
        <w:tc>
          <w:tcPr>
            <w:tcW w:type="dxa" w:w="2600"/>
            <w:shd w:fill="EEF3F9" w:val="clear"/>
            <w:tcMar>
              <w:top w:type="dxa" w:w="100"/>
              <w:left w:type="dxa" w:w="120"/>
              <w:bottom w:type="dxa" w:w="100"/>
              <w:right w:type="dxa" w:w="120"/>
            </w:tcMar>
          </w:tcPr>
          <w:p>
            <w:r>
              <w:rPr>
                <w:sz w:val="20"/>
                <w:szCs w:val="20"/>
              </w:rPr>
              <w:t xml:space="preserve">GDPR / data-subject rights (EU shoppers' PII)</w:t>
            </w:r>
          </w:p>
        </w:tc>
        <w:tc>
          <w:tcPr>
            <w:tcW w:type="dxa" w:w="6420"/>
            <w:shd w:fill="EEF3F9" w:val="clear"/>
            <w:tcMar>
              <w:top w:type="dxa" w:w="100"/>
              <w:left w:type="dxa" w:w="120"/>
              <w:bottom w:type="dxa" w:w="100"/>
              <w:right w:type="dxa" w:w="120"/>
            </w:tcMar>
          </w:tcPr>
          <w:p>
            <w:r>
              <w:rPr>
                <w:sz w:val="20"/>
                <w:szCs w:val="20"/>
              </w:rPr>
              <w:t xml:space="preserve">Auth &amp; User Service is the single owner of PII (Section 6's bounded context), which is what makes a "right to erasure" request tractable — it's one service's data model to redact/anonymize, plus a cascading event (user.deleted) other services react to for their own denormalized copies (Section 9.3's outbox pattern), rather than a manual hunt across six databases.</w:t>
            </w:r>
          </w:p>
        </w:tc>
      </w:tr>
      <w:tr>
        <w:tc>
          <w:tcPr>
            <w:tcW w:type="dxa" w:w="2600"/>
            <w:shd w:fill="FFFFFF" w:val="clear"/>
            <w:tcMar>
              <w:top w:type="dxa" w:w="100"/>
              <w:left w:type="dxa" w:w="120"/>
              <w:bottom w:type="dxa" w:w="100"/>
              <w:right w:type="dxa" w:w="120"/>
            </w:tcMar>
          </w:tcPr>
          <w:p>
            <w:r>
              <w:rPr>
                <w:sz w:val="20"/>
                <w:szCs w:val="20"/>
              </w:rPr>
              <w:t xml:space="preserve">SOC 2 / general audit readiness</w:t>
            </w:r>
          </w:p>
        </w:tc>
        <w:tc>
          <w:tcPr>
            <w:tcW w:type="dxa" w:w="6420"/>
            <w:shd w:fill="FFFFFF" w:val="clear"/>
            <w:tcMar>
              <w:top w:type="dxa" w:w="100"/>
              <w:left w:type="dxa" w:w="120"/>
              <w:bottom w:type="dxa" w:w="100"/>
              <w:right w:type="dxa" w:w="120"/>
            </w:tcMar>
          </w:tcPr>
          <w:p>
            <w:r>
              <w:rPr>
                <w:sz w:val="20"/>
                <w:szCs w:val="20"/>
              </w:rPr>
              <w:t xml:space="preserve">ADRs (Appendix A) plus CloudTrail (D.9) together answer both halves an auditor asks for: WHY a control exists and PROOF it's actually enforced in practice, rather than a policy document with no corresponding technical evidence.</w:t>
            </w:r>
          </w:p>
        </w:tc>
      </w:tr>
    </w:tbl>
    <w:p>
      <w:pPr>
        <w:pBdr>
          <w:left w:val="single" w:color="2E74B5" w:sz="18" w:space="8"/>
        </w:pBdr>
        <w:shd w:fill="EEF3F9" w:val="clear"/>
        <w:spacing w:after="200" w:before="100"/>
      </w:pPr>
      <w:r>
        <w:rPr>
          <w:i/>
          <w:iCs/>
          <w:color w:val="333333"/>
          <w:sz w:val="21"/>
          <w:szCs w:val="21"/>
        </w:rPr>
        <w:t xml:space="preserve">💡 This snapshot is deliberately not a compliance certification — actual PCI-DSS/GDPR/SOC 2 compliance requires a formal audit against the current, deployed system, not a design document. What this architecture provides is a foundation that makes each requirement tractable rather than an afterthought bolted on post-launch.</w:t>
      </w:r>
    </w:p>
    <w:p>
      <w:r>
        <w:br w:type="page"/>
      </w:r>
    </w:p>
    <w:p>
      <w:pPr>
        <w:pStyle w:val="Heading1"/>
        <w:pBdr>
          <w:bottom w:val="single" w:color="2E74B5" w:sz="6" w:space="4"/>
        </w:pBdr>
        <w:spacing w:after="200" w:before="420"/>
      </w:pPr>
      <w:r>
        <w:rPr>
          <w:b/>
          <w:bCs/>
          <w:color w:val="1F3864"/>
          <w:sz w:val="32"/>
          <w:szCs w:val="32"/>
        </w:rPr>
        <w:t xml:space="preserve">Appendix E: Distributed Systems Concepts Reference</w:t>
      </w:r>
    </w:p>
    <w:p>
      <w:pPr>
        <w:spacing w:after="160" w:line="300"/>
      </w:pPr>
      <w:r>
        <w:rPr>
          <w:sz w:val="22"/>
          <w:szCs w:val="22"/>
        </w:rPr>
        <w:t xml:space="preserve">Sections 3.4 and 9 use specific concurrency and consistency techniques (row locks, the outbox pattern, Sagas) without always naming the underlying theory they rest on. This appendix makes that theory explicit — database transaction isolation, the CAP trade-off, and two mechanisms (circuit breakers, rate limiters) referenced earlier by name but not fully specified — so the reasoning in the rest of the document connects to standard distributed-systems vocabulary.</w:t>
      </w:r>
    </w:p>
    <w:p>
      <w:pPr>
        <w:pStyle w:val="Heading2"/>
        <w:spacing w:after="150" w:before="300"/>
      </w:pPr>
      <w:r>
        <w:rPr>
          <w:b/>
          <w:bCs/>
          <w:color w:val="2E74B5"/>
          <w:sz w:val="26"/>
          <w:szCs w:val="26"/>
        </w:rPr>
        <w:t xml:space="preserve">E.1 Database Transaction Isolation Levels</w:t>
      </w:r>
    </w:p>
    <w:p>
      <w:pPr>
        <w:spacing w:after="160" w:line="300"/>
      </w:pPr>
      <w:r>
        <w:rPr>
          <w:sz w:val="22"/>
          <w:szCs w:val="22"/>
        </w:rPr>
        <w:t xml:space="preserve">Section 3.4 showed HOW this system prevents race conditions (atomic UPDATEs, SELECT ... FOR UPDATE, optimistic version checks). Isolation level is the DATABASE-WIDE setting that determines what a transaction can even see of other transactions' uncommitted or concurrently-committed work — the backdrop those techniques operate against.</w:t>
      </w:r>
    </w:p>
    <w:p>
      <w:pPr>
        <w:spacing w:after="100" w:before="220"/>
      </w:pPr>
      <w:r>
        <w:rPr>
          <w:b/>
          <w:bCs/>
          <w:color w:val="1F3864"/>
          <w:sz w:val="23"/>
          <w:szCs w:val="23"/>
        </w:rPr>
        <w:t xml:space="preserve">E.1.1 The Anomalies (What Isolation Protects Against)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6620"/>
      </w:tblGrid>
      <w:tr>
        <w:trPr>
          <w:tblHeader/>
        </w:trPr>
        <w:tc>
          <w:tcPr>
            <w:tcW w:type="dxa" w:w="2400"/>
            <w:shd w:fill="1F3864" w:val="clear"/>
            <w:tcMar>
              <w:top w:type="dxa" w:w="100"/>
              <w:left w:type="dxa" w:w="120"/>
              <w:bottom w:type="dxa" w:w="100"/>
              <w:right w:type="dxa" w:w="120"/>
            </w:tcMar>
          </w:tcPr>
          <w:p>
            <w:r>
              <w:rPr>
                <w:b/>
                <w:bCs/>
                <w:color w:val="FFFFFF"/>
                <w:sz w:val="20"/>
                <w:szCs w:val="20"/>
              </w:rPr>
              <w:t xml:space="preserve">Anomaly</w:t>
            </w:r>
          </w:p>
        </w:tc>
        <w:tc>
          <w:tcPr>
            <w:tcW w:type="dxa" w:w="6620"/>
            <w:shd w:fill="1F3864" w:val="clear"/>
            <w:tcMar>
              <w:top w:type="dxa" w:w="100"/>
              <w:left w:type="dxa" w:w="120"/>
              <w:bottom w:type="dxa" w:w="100"/>
              <w:right w:type="dxa" w:w="120"/>
            </w:tcMar>
          </w:tcPr>
          <w:p>
            <w:r>
              <w:rPr>
                <w:b/>
                <w:bCs/>
                <w:color w:val="FFFFFF"/>
                <w:sz w:val="20"/>
                <w:szCs w:val="20"/>
              </w:rPr>
              <w:t xml:space="preserve">What happens</w:t>
            </w:r>
          </w:p>
        </w:tc>
      </w:tr>
      <w:tr>
        <w:tc>
          <w:tcPr>
            <w:tcW w:type="dxa" w:w="2400"/>
            <w:shd w:fill="FFFFFF" w:val="clear"/>
            <w:tcMar>
              <w:top w:type="dxa" w:w="100"/>
              <w:left w:type="dxa" w:w="120"/>
              <w:bottom w:type="dxa" w:w="100"/>
              <w:right w:type="dxa" w:w="120"/>
            </w:tcMar>
          </w:tcPr>
          <w:p>
            <w:r>
              <w:rPr>
                <w:sz w:val="20"/>
                <w:szCs w:val="20"/>
              </w:rPr>
              <w:t xml:space="preserve">Dirty read</w:t>
            </w:r>
          </w:p>
        </w:tc>
        <w:tc>
          <w:tcPr>
            <w:tcW w:type="dxa" w:w="6620"/>
            <w:shd w:fill="FFFFFF" w:val="clear"/>
            <w:tcMar>
              <w:top w:type="dxa" w:w="100"/>
              <w:left w:type="dxa" w:w="120"/>
              <w:bottom w:type="dxa" w:w="100"/>
              <w:right w:type="dxa" w:w="120"/>
            </w:tcMar>
          </w:tcPr>
          <w:p>
            <w:r>
              <w:rPr>
                <w:sz w:val="20"/>
                <w:szCs w:val="20"/>
              </w:rPr>
              <w:t xml:space="preserve">Transaction A reads a row that Transaction B has modified but not yet committed. If B then rolls back, A has read data that never officially existed.</w:t>
            </w:r>
          </w:p>
        </w:tc>
      </w:tr>
      <w:tr>
        <w:tc>
          <w:tcPr>
            <w:tcW w:type="dxa" w:w="2400"/>
            <w:shd w:fill="EEF3F9" w:val="clear"/>
            <w:tcMar>
              <w:top w:type="dxa" w:w="100"/>
              <w:left w:type="dxa" w:w="120"/>
              <w:bottom w:type="dxa" w:w="100"/>
              <w:right w:type="dxa" w:w="120"/>
            </w:tcMar>
          </w:tcPr>
          <w:p>
            <w:r>
              <w:rPr>
                <w:sz w:val="20"/>
                <w:szCs w:val="20"/>
              </w:rPr>
              <w:t xml:space="preserve">Non-repeatable read</w:t>
            </w:r>
          </w:p>
        </w:tc>
        <w:tc>
          <w:tcPr>
            <w:tcW w:type="dxa" w:w="6620"/>
            <w:shd w:fill="EEF3F9" w:val="clear"/>
            <w:tcMar>
              <w:top w:type="dxa" w:w="100"/>
              <w:left w:type="dxa" w:w="120"/>
              <w:bottom w:type="dxa" w:w="100"/>
              <w:right w:type="dxa" w:w="120"/>
            </w:tcMar>
          </w:tcPr>
          <w:p>
            <w:r>
              <w:rPr>
                <w:sz w:val="20"/>
                <w:szCs w:val="20"/>
              </w:rPr>
              <w:t xml:space="preserve">Transaction A reads a row twice within the same transaction and gets different values, because Transaction B committed a change to that row in between.</w:t>
            </w:r>
          </w:p>
        </w:tc>
      </w:tr>
      <w:tr>
        <w:tc>
          <w:tcPr>
            <w:tcW w:type="dxa" w:w="2400"/>
            <w:shd w:fill="FFFFFF" w:val="clear"/>
            <w:tcMar>
              <w:top w:type="dxa" w:w="100"/>
              <w:left w:type="dxa" w:w="120"/>
              <w:bottom w:type="dxa" w:w="100"/>
              <w:right w:type="dxa" w:w="120"/>
            </w:tcMar>
          </w:tcPr>
          <w:p>
            <w:r>
              <w:rPr>
                <w:sz w:val="20"/>
                <w:szCs w:val="20"/>
              </w:rPr>
              <w:t xml:space="preserve">Phantom read</w:t>
            </w:r>
          </w:p>
        </w:tc>
        <w:tc>
          <w:tcPr>
            <w:tcW w:type="dxa" w:w="6620"/>
            <w:shd w:fill="FFFFFF" w:val="clear"/>
            <w:tcMar>
              <w:top w:type="dxa" w:w="100"/>
              <w:left w:type="dxa" w:w="120"/>
              <w:bottom w:type="dxa" w:w="100"/>
              <w:right w:type="dxa" w:w="120"/>
            </w:tcMar>
          </w:tcPr>
          <w:p>
            <w:r>
              <w:rPr>
                <w:sz w:val="20"/>
                <w:szCs w:val="20"/>
              </w:rPr>
              <w:t xml:space="preserve">Transaction A re-runs the same WHERE-clause query twice and gets a different SET OF ROWS the second time, because Transaction B inserted or deleted a matching row in between.</w:t>
            </w:r>
          </w:p>
        </w:tc>
      </w:tr>
      <w:tr>
        <w:tc>
          <w:tcPr>
            <w:tcW w:type="dxa" w:w="2400"/>
            <w:shd w:fill="EEF3F9" w:val="clear"/>
            <w:tcMar>
              <w:top w:type="dxa" w:w="100"/>
              <w:left w:type="dxa" w:w="120"/>
              <w:bottom w:type="dxa" w:w="100"/>
              <w:right w:type="dxa" w:w="120"/>
            </w:tcMar>
          </w:tcPr>
          <w:p>
            <w:r>
              <w:rPr>
                <w:sz w:val="20"/>
                <w:szCs w:val="20"/>
              </w:rPr>
              <w:t xml:space="preserve">Lost update</w:t>
            </w:r>
          </w:p>
        </w:tc>
        <w:tc>
          <w:tcPr>
            <w:tcW w:type="dxa" w:w="6620"/>
            <w:shd w:fill="EEF3F9" w:val="clear"/>
            <w:tcMar>
              <w:top w:type="dxa" w:w="100"/>
              <w:left w:type="dxa" w:w="120"/>
              <w:bottom w:type="dxa" w:w="100"/>
              <w:right w:type="dxa" w:w="120"/>
            </w:tcMar>
          </w:tcPr>
          <w:p>
            <w:r>
              <w:rPr>
                <w:sz w:val="20"/>
                <w:szCs w:val="20"/>
              </w:rPr>
              <w:t xml:space="preserve">Transactions A and B both read the same row, both compute a new value based on that read, and whichever writes second silently overwrites the first's change with no error — exactly the failure mode Section 3.4's atomic UPDATE and optimistic-locking techniques exist to prevent.</w:t>
            </w:r>
          </w:p>
        </w:tc>
      </w:tr>
    </w:tbl>
    <w:p>
      <w:pPr>
        <w:spacing w:after="100" w:before="220"/>
      </w:pPr>
      <w:r>
        <w:rPr>
          <w:b/>
          <w:bCs/>
          <w:color w:val="1F3864"/>
          <w:sz w:val="23"/>
          <w:szCs w:val="23"/>
        </w:rPr>
        <w:t xml:space="preserve">E.1.2 The Four Standard Isolation Levels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600"/>
        <w:gridCol w:w="2320"/>
      </w:tblGrid>
      <w:tr>
        <w:trPr>
          <w:tblHeader/>
        </w:trPr>
        <w:tc>
          <w:tcPr>
            <w:tcW w:type="dxa" w:w="1900"/>
            <w:shd w:fill="1F3864" w:val="clear"/>
            <w:tcMar>
              <w:top w:type="dxa" w:w="100"/>
              <w:left w:type="dxa" w:w="120"/>
              <w:bottom w:type="dxa" w:w="100"/>
              <w:right w:type="dxa" w:w="120"/>
            </w:tcMar>
          </w:tcPr>
          <w:p>
            <w:r>
              <w:rPr>
                <w:b/>
                <w:bCs/>
                <w:color w:val="FFFFFF"/>
                <w:sz w:val="20"/>
                <w:szCs w:val="20"/>
              </w:rPr>
              <w:t xml:space="preserve">Level</w:t>
            </w:r>
          </w:p>
        </w:tc>
        <w:tc>
          <w:tcPr>
            <w:tcW w:type="dxa" w:w="2200"/>
            <w:shd w:fill="1F3864" w:val="clear"/>
            <w:tcMar>
              <w:top w:type="dxa" w:w="100"/>
              <w:left w:type="dxa" w:w="120"/>
              <w:bottom w:type="dxa" w:w="100"/>
              <w:right w:type="dxa" w:w="120"/>
            </w:tcMar>
          </w:tcPr>
          <w:p>
            <w:r>
              <w:rPr>
                <w:b/>
                <w:bCs/>
                <w:color w:val="FFFFFF"/>
                <w:sz w:val="20"/>
                <w:szCs w:val="20"/>
              </w:rPr>
              <w:t xml:space="preserve">Prevents</w:t>
            </w:r>
          </w:p>
        </w:tc>
        <w:tc>
          <w:tcPr>
            <w:tcW w:type="dxa" w:w="2600"/>
            <w:shd w:fill="1F3864" w:val="clear"/>
            <w:tcMar>
              <w:top w:type="dxa" w:w="100"/>
              <w:left w:type="dxa" w:w="120"/>
              <w:bottom w:type="dxa" w:w="100"/>
              <w:right w:type="dxa" w:w="120"/>
            </w:tcMar>
          </w:tcPr>
          <w:p>
            <w:r>
              <w:rPr>
                <w:b/>
                <w:bCs/>
                <w:color w:val="FFFFFF"/>
                <w:sz w:val="20"/>
                <w:szCs w:val="20"/>
              </w:rPr>
              <w:t xml:space="preserve">Still allows</w:t>
            </w:r>
          </w:p>
        </w:tc>
        <w:tc>
          <w:tcPr>
            <w:tcW w:type="dxa" w:w="2320"/>
            <w:shd w:fill="1F3864" w:val="clear"/>
            <w:tcMar>
              <w:top w:type="dxa" w:w="100"/>
              <w:left w:type="dxa" w:w="120"/>
              <w:bottom w:type="dxa" w:w="100"/>
              <w:right w:type="dxa" w:w="120"/>
            </w:tcMar>
          </w:tcPr>
          <w:p>
            <w:r>
              <w:rPr>
                <w:b/>
                <w:bCs/>
                <w:color w:val="FFFFFF"/>
                <w:sz w:val="20"/>
                <w:szCs w:val="20"/>
              </w:rPr>
              <w:t xml:space="preserve">Used in this system?</w:t>
            </w:r>
          </w:p>
        </w:tc>
      </w:tr>
      <w:tr>
        <w:tc>
          <w:tcPr>
            <w:tcW w:type="dxa" w:w="1900"/>
            <w:shd w:fill="FFFFFF" w:val="clear"/>
            <w:tcMar>
              <w:top w:type="dxa" w:w="100"/>
              <w:left w:type="dxa" w:w="120"/>
              <w:bottom w:type="dxa" w:w="100"/>
              <w:right w:type="dxa" w:w="120"/>
            </w:tcMar>
          </w:tcPr>
          <w:p>
            <w:r>
              <w:rPr>
                <w:sz w:val="20"/>
                <w:szCs w:val="20"/>
              </w:rPr>
              <w:t xml:space="preserve">READ UNCOMMITTED</w:t>
            </w:r>
          </w:p>
        </w:tc>
        <w:tc>
          <w:tcPr>
            <w:tcW w:type="dxa" w:w="2200"/>
            <w:shd w:fill="FFFFFF" w:val="clear"/>
            <w:tcMar>
              <w:top w:type="dxa" w:w="100"/>
              <w:left w:type="dxa" w:w="120"/>
              <w:bottom w:type="dxa" w:w="100"/>
              <w:right w:type="dxa" w:w="120"/>
            </w:tcMar>
          </w:tcPr>
          <w:p>
            <w:r>
              <w:rPr>
                <w:sz w:val="20"/>
                <w:szCs w:val="20"/>
              </w:rPr>
              <w:t xml:space="preserve">Nothing</w:t>
            </w:r>
          </w:p>
        </w:tc>
        <w:tc>
          <w:tcPr>
            <w:tcW w:type="dxa" w:w="2600"/>
            <w:shd w:fill="FFFFFF" w:val="clear"/>
            <w:tcMar>
              <w:top w:type="dxa" w:w="100"/>
              <w:left w:type="dxa" w:w="120"/>
              <w:bottom w:type="dxa" w:w="100"/>
              <w:right w:type="dxa" w:w="120"/>
            </w:tcMar>
          </w:tcPr>
          <w:p>
            <w:r>
              <w:rPr>
                <w:sz w:val="20"/>
                <w:szCs w:val="20"/>
              </w:rPr>
              <w:t xml:space="preserve">Dirty reads, non-repeatable reads, phantoms</w:t>
            </w:r>
          </w:p>
        </w:tc>
        <w:tc>
          <w:tcPr>
            <w:tcW w:type="dxa" w:w="2320"/>
            <w:shd w:fill="FFFFFF" w:val="clear"/>
            <w:tcMar>
              <w:top w:type="dxa" w:w="100"/>
              <w:left w:type="dxa" w:w="120"/>
              <w:bottom w:type="dxa" w:w="100"/>
              <w:right w:type="dxa" w:w="120"/>
            </w:tcMar>
          </w:tcPr>
          <w:p>
            <w:r>
              <w:rPr>
                <w:sz w:val="20"/>
                <w:szCs w:val="20"/>
              </w:rPr>
              <w:t xml:space="preserve">No — Postgres doesn't actually implement this level distinctly; it behaves as READ COMMITTED even if requested.</w:t>
            </w:r>
          </w:p>
        </w:tc>
      </w:tr>
      <w:tr>
        <w:tc>
          <w:tcPr>
            <w:tcW w:type="dxa" w:w="1900"/>
            <w:shd w:fill="EEF3F9" w:val="clear"/>
            <w:tcMar>
              <w:top w:type="dxa" w:w="100"/>
              <w:left w:type="dxa" w:w="120"/>
              <w:bottom w:type="dxa" w:w="100"/>
              <w:right w:type="dxa" w:w="120"/>
            </w:tcMar>
          </w:tcPr>
          <w:p>
            <w:r>
              <w:rPr>
                <w:sz w:val="20"/>
                <w:szCs w:val="20"/>
              </w:rPr>
              <w:t xml:space="preserve">READ COMMITTED</w:t>
            </w:r>
          </w:p>
        </w:tc>
        <w:tc>
          <w:tcPr>
            <w:tcW w:type="dxa" w:w="2200"/>
            <w:shd w:fill="EEF3F9" w:val="clear"/>
            <w:tcMar>
              <w:top w:type="dxa" w:w="100"/>
              <w:left w:type="dxa" w:w="120"/>
              <w:bottom w:type="dxa" w:w="100"/>
              <w:right w:type="dxa" w:w="120"/>
            </w:tcMar>
          </w:tcPr>
          <w:p>
            <w:r>
              <w:rPr>
                <w:sz w:val="20"/>
                <w:szCs w:val="20"/>
              </w:rPr>
              <w:t xml:space="preserve">Dirty reads</w:t>
            </w:r>
          </w:p>
        </w:tc>
        <w:tc>
          <w:tcPr>
            <w:tcW w:type="dxa" w:w="2600"/>
            <w:shd w:fill="EEF3F9" w:val="clear"/>
            <w:tcMar>
              <w:top w:type="dxa" w:w="100"/>
              <w:left w:type="dxa" w:w="120"/>
              <w:bottom w:type="dxa" w:w="100"/>
              <w:right w:type="dxa" w:w="120"/>
            </w:tcMar>
          </w:tcPr>
          <w:p>
            <w:r>
              <w:rPr>
                <w:sz w:val="20"/>
                <w:szCs w:val="20"/>
              </w:rPr>
              <w:t xml:space="preserve">Non-repeatable reads, phantoms</w:t>
            </w:r>
          </w:p>
        </w:tc>
        <w:tc>
          <w:tcPr>
            <w:tcW w:type="dxa" w:w="2320"/>
            <w:shd w:fill="EEF3F9" w:val="clear"/>
            <w:tcMar>
              <w:top w:type="dxa" w:w="100"/>
              <w:left w:type="dxa" w:w="120"/>
              <w:bottom w:type="dxa" w:w="100"/>
              <w:right w:type="dxa" w:w="120"/>
            </w:tcMar>
          </w:tcPr>
          <w:p>
            <w:r>
              <w:rPr>
                <w:sz w:val="20"/>
                <w:szCs w:val="20"/>
              </w:rPr>
              <w:t xml:space="preserve">Yes — this is Postgres's default and what every service in this system runs under. Combined with Section 3.4's row-level locking and atomic statements, it's sufficient for every workflow in this document.</w:t>
            </w:r>
          </w:p>
        </w:tc>
      </w:tr>
      <w:tr>
        <w:tc>
          <w:tcPr>
            <w:tcW w:type="dxa" w:w="1900"/>
            <w:shd w:fill="FFFFFF" w:val="clear"/>
            <w:tcMar>
              <w:top w:type="dxa" w:w="100"/>
              <w:left w:type="dxa" w:w="120"/>
              <w:bottom w:type="dxa" w:w="100"/>
              <w:right w:type="dxa" w:w="120"/>
            </w:tcMar>
          </w:tcPr>
          <w:p>
            <w:r>
              <w:rPr>
                <w:sz w:val="20"/>
                <w:szCs w:val="20"/>
              </w:rPr>
              <w:t xml:space="preserve">REPEATABLE READ</w:t>
            </w:r>
          </w:p>
        </w:tc>
        <w:tc>
          <w:tcPr>
            <w:tcW w:type="dxa" w:w="2200"/>
            <w:shd w:fill="FFFFFF" w:val="clear"/>
            <w:tcMar>
              <w:top w:type="dxa" w:w="100"/>
              <w:left w:type="dxa" w:w="120"/>
              <w:bottom w:type="dxa" w:w="100"/>
              <w:right w:type="dxa" w:w="120"/>
            </w:tcMar>
          </w:tcPr>
          <w:p>
            <w:r>
              <w:rPr>
                <w:sz w:val="20"/>
                <w:szCs w:val="20"/>
              </w:rPr>
              <w:t xml:space="preserve">Dirty reads, non-repeatable reads</w:t>
            </w:r>
          </w:p>
        </w:tc>
        <w:tc>
          <w:tcPr>
            <w:tcW w:type="dxa" w:w="2600"/>
            <w:shd w:fill="FFFFFF" w:val="clear"/>
            <w:tcMar>
              <w:top w:type="dxa" w:w="100"/>
              <w:left w:type="dxa" w:w="120"/>
              <w:bottom w:type="dxa" w:w="100"/>
              <w:right w:type="dxa" w:w="120"/>
            </w:tcMar>
          </w:tcPr>
          <w:p>
            <w:r>
              <w:rPr>
                <w:sz w:val="20"/>
                <w:szCs w:val="20"/>
              </w:rPr>
              <w:t xml:space="preserve">Phantoms (Postgres's implementation actually also prevents phantoms, stricter than the SQL standard requires)</w:t>
            </w:r>
          </w:p>
        </w:tc>
        <w:tc>
          <w:tcPr>
            <w:tcW w:type="dxa" w:w="2320"/>
            <w:shd w:fill="FFFFFF" w:val="clear"/>
            <w:tcMar>
              <w:top w:type="dxa" w:w="100"/>
              <w:left w:type="dxa" w:w="120"/>
              <w:bottom w:type="dxa" w:w="100"/>
              <w:right w:type="dxa" w:w="120"/>
            </w:tcMar>
          </w:tcPr>
          <w:p>
            <w:r>
              <w:rPr>
                <w:sz w:val="20"/>
                <w:szCs w:val="20"/>
              </w:rPr>
              <w:t xml:space="preserve">Not used by default — considered for the rare multi-statement report that must see a fully consistent snapshot across several queries, e.g., a financial reconciliation job (Section 11.7) that reads several tables and must not see a partial mid-transaction state.</w:t>
            </w:r>
          </w:p>
        </w:tc>
      </w:tr>
      <w:tr>
        <w:tc>
          <w:tcPr>
            <w:tcW w:type="dxa" w:w="1900"/>
            <w:shd w:fill="EEF3F9" w:val="clear"/>
            <w:tcMar>
              <w:top w:type="dxa" w:w="100"/>
              <w:left w:type="dxa" w:w="120"/>
              <w:bottom w:type="dxa" w:w="100"/>
              <w:right w:type="dxa" w:w="120"/>
            </w:tcMar>
          </w:tcPr>
          <w:p>
            <w:r>
              <w:rPr>
                <w:sz w:val="20"/>
                <w:szCs w:val="20"/>
              </w:rPr>
              <w:t xml:space="preserve">SERIALIZABLE</w:t>
            </w:r>
          </w:p>
        </w:tc>
        <w:tc>
          <w:tcPr>
            <w:tcW w:type="dxa" w:w="2200"/>
            <w:shd w:fill="EEF3F9" w:val="clear"/>
            <w:tcMar>
              <w:top w:type="dxa" w:w="100"/>
              <w:left w:type="dxa" w:w="120"/>
              <w:bottom w:type="dxa" w:w="100"/>
              <w:right w:type="dxa" w:w="120"/>
            </w:tcMar>
          </w:tcPr>
          <w:p>
            <w:r>
              <w:rPr>
                <w:sz w:val="20"/>
                <w:szCs w:val="20"/>
              </w:rPr>
              <w:t xml:space="preserve">All of the above</w:t>
            </w:r>
          </w:p>
        </w:tc>
        <w:tc>
          <w:tcPr>
            <w:tcW w:type="dxa" w:w="2600"/>
            <w:shd w:fill="EEF3F9" w:val="clear"/>
            <w:tcMar>
              <w:top w:type="dxa" w:w="100"/>
              <w:left w:type="dxa" w:w="120"/>
              <w:bottom w:type="dxa" w:w="100"/>
              <w:right w:type="dxa" w:w="120"/>
            </w:tcMar>
          </w:tcPr>
          <w:p>
            <w:r>
              <w:rPr>
                <w:sz w:val="20"/>
                <w:szCs w:val="20"/>
              </w:rPr>
              <w:t xml:space="preserve">Nothing — transactions behave as if run one at a time</w:t>
            </w:r>
          </w:p>
        </w:tc>
        <w:tc>
          <w:tcPr>
            <w:tcW w:type="dxa" w:w="2320"/>
            <w:shd w:fill="EEF3F9" w:val="clear"/>
            <w:tcMar>
              <w:top w:type="dxa" w:w="100"/>
              <w:left w:type="dxa" w:w="120"/>
              <w:bottom w:type="dxa" w:w="100"/>
              <w:right w:type="dxa" w:w="120"/>
            </w:tcMar>
          </w:tcPr>
          <w:p>
            <w:r>
              <w:rPr>
                <w:sz w:val="20"/>
                <w:szCs w:val="20"/>
              </w:rPr>
              <w:t xml:space="preserve">Deliberately avoided on hot paths (Section 3.4's closing note) — it can abort a transaction with a serialization failure purely because of a conflicting concurrent transaction, requiring application-level retry logic, which adds latency and complexity checkout can't afford.</w:t>
            </w:r>
          </w:p>
        </w:tc>
      </w:tr>
    </w:tbl>
    <w:p>
      <w:pPr>
        <w:pBdr>
          <w:left w:val="single" w:color="2E74B5" w:sz="18" w:space="8"/>
        </w:pBdr>
        <w:shd w:fill="EEF3F9" w:val="clear"/>
        <w:spacing w:after="200" w:before="100"/>
      </w:pPr>
      <w:r>
        <w:rPr>
          <w:i/>
          <w:iCs/>
          <w:color w:val="333333"/>
          <w:sz w:val="21"/>
          <w:szCs w:val="21"/>
        </w:rPr>
        <w:t xml:space="preserve">💡 Why READ COMMITTED plus explicit locking, rather than a stricter isolation level, is the right default here: SERIALIZABLE gives the database full responsibility for correctness but at the cost of unpredictable retries under load. This system instead makes correctness explicit and local — Section 3.4's atomic UPDATE ... WHERE quantity &gt;= 1 doesn't need a stricter isolation level to be correct, because the WHERE clause and the row lock already make the check-and-write atomic regardless of what isolation level the rest of the transaction runs under.</w:t>
      </w:r>
    </w:p>
    <w:p>
      <w:pPr>
        <w:spacing w:after="100" w:before="220"/>
      </w:pPr>
      <w:r>
        <w:rPr>
          <w:b/>
          <w:bCs/>
          <w:color w:val="1F3864"/>
          <w:sz w:val="23"/>
          <w:szCs w:val="23"/>
        </w:rPr>
        <w:t xml:space="preserve">E.1.3 Setting Isolation Explicitly When It's Needed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20"/>
              <w:left w:type="dxa" w:w="150"/>
              <w:bottom w:type="dxa" w:w="120"/>
              <w:right w:type="dxa" w:w="150"/>
            </w:tcMar>
          </w:tcPr>
          <w:p>
            <w:pPr>
              <w:spacing w:after="0"/>
            </w:pPr>
            <w:r>
              <w:rPr>
                <w:rFonts w:ascii="Consolas" w:cs="Consolas" w:eastAsia="Consolas" w:hAnsi="Consolas"/>
                <w:color w:val="1A1A1A"/>
                <w:sz w:val="19"/>
                <w:szCs w:val="19"/>
              </w:rPr>
              <w:t xml:space="preserve">-- Section 11.7's reconciliation job: needs a consistent snapshot across</w:t>
            </w:r>
          </w:p>
          <w:p>
            <w:pPr>
              <w:spacing w:after="0"/>
            </w:pPr>
            <w:r>
              <w:rPr>
                <w:rFonts w:ascii="Consolas" w:cs="Consolas" w:eastAsia="Consolas" w:hAnsi="Consolas"/>
                <w:color w:val="1A1A1A"/>
                <w:sz w:val="19"/>
                <w:szCs w:val="19"/>
              </w:rPr>
              <w:t xml:space="preserve">-- multiple SELECTs, but is a background job, not a latency-sensitive checkout path,</w:t>
            </w:r>
          </w:p>
          <w:p>
            <w:pPr>
              <w:spacing w:after="0"/>
            </w:pPr>
            <w:r>
              <w:rPr>
                <w:rFonts w:ascii="Consolas" w:cs="Consolas" w:eastAsia="Consolas" w:hAnsi="Consolas"/>
                <w:color w:val="1A1A1A"/>
                <w:sz w:val="19"/>
                <w:szCs w:val="19"/>
              </w:rPr>
              <w:t xml:space="preserve">-- so paying REPEATABLE READ's cost here is a reasonable, scoped trade-off.</w:t>
            </w:r>
          </w:p>
          <w:p>
            <w:pPr>
              <w:spacing w:after="0"/>
            </w:pPr>
            <w:r>
              <w:rPr>
                <w:rFonts w:ascii="Consolas" w:cs="Consolas" w:eastAsia="Consolas" w:hAnsi="Consolas"/>
                <w:color w:val="1A1A1A"/>
                <w:sz w:val="19"/>
                <w:szCs w:val="19"/>
              </w:rPr>
              <w:t xml:space="preserve">BEGIN TRANSACTION ISOLATION LEVEL REPEATABLE READ;</w:t>
            </w:r>
          </w:p>
          <w:p>
            <w:pPr>
              <w:spacing w:after="0"/>
            </w:pPr>
            <w:r>
              <w:rPr>
                <w:rFonts w:ascii="Consolas" w:cs="Consolas" w:eastAsia="Consolas" w:hAnsi="Consolas"/>
                <w:color w:val="1A1A1A"/>
                <w:sz w:val="19"/>
                <w:szCs w:val="19"/>
              </w:rPr>
              <w:t xml:space="preserve">SELECT SUM(amount) FROM transactions WHERE status = 'COMPLETED' AND ...;</w:t>
            </w:r>
          </w:p>
          <w:p>
            <w:pPr>
              <w:spacing w:after="0"/>
            </w:pPr>
            <w:r>
              <w:rPr>
                <w:rFonts w:ascii="Consolas" w:cs="Consolas" w:eastAsia="Consolas" w:hAnsi="Consolas"/>
                <w:color w:val="1A1A1A"/>
                <w:sz w:val="19"/>
                <w:szCs w:val="19"/>
              </w:rPr>
              <w:t xml:space="preserve">SELECT SUM(amount) FROM refunds WHERE status = 'COMPLETED' AND ...;</w:t>
            </w:r>
          </w:p>
          <w:p>
            <w:pPr>
              <w:spacing w:after="0"/>
            </w:pPr>
            <w:r>
              <w:rPr>
                <w:rFonts w:ascii="Consolas" w:cs="Consolas" w:eastAsia="Consolas" w:hAnsi="Consolas"/>
                <w:color w:val="1A1A1A"/>
                <w:sz w:val="19"/>
                <w:szCs w:val="19"/>
              </w:rPr>
              <w:t xml:space="preserve">-- Both SELECTs see the exact same snapshot of the database, even if new</w:t>
            </w:r>
          </w:p>
          <w:p>
            <w:pPr>
              <w:spacing w:after="0"/>
            </w:pPr>
            <w:r>
              <w:rPr>
                <w:rFonts w:ascii="Consolas" w:cs="Consolas" w:eastAsia="Consolas" w:hAnsi="Consolas"/>
                <w:color w:val="1A1A1A"/>
                <w:sz w:val="19"/>
                <w:szCs w:val="19"/>
              </w:rPr>
              <w:t xml:space="preserve">-- transactions/refunds are committed by other connections while this runs.</w:t>
            </w:r>
          </w:p>
          <w:p>
            <w:pPr>
              <w:spacing w:after="0"/>
            </w:pPr>
            <w:r>
              <w:rPr>
                <w:rFonts w:ascii="Consolas" w:cs="Consolas" w:eastAsia="Consolas" w:hAnsi="Consolas"/>
                <w:color w:val="1A1A1A"/>
                <w:sz w:val="19"/>
                <w:szCs w:val="19"/>
              </w:rPr>
              <w:t xml:space="preserve">COMMIT;</w:t>
            </w:r>
          </w:p>
        </w:tc>
      </w:tr>
    </w:tbl>
    <w:p>
      <w:pPr>
        <w:pStyle w:val="Heading2"/>
        <w:spacing w:after="150" w:before="300"/>
      </w:pPr>
      <w:r>
        <w:rPr>
          <w:b/>
          <w:bCs/>
          <w:color w:val="2E74B5"/>
          <w:sz w:val="26"/>
          <w:szCs w:val="26"/>
        </w:rPr>
        <w:t xml:space="preserve">E.2 CAP Theorem: Where This System Sits</w:t>
      </w:r>
    </w:p>
    <w:p>
      <w:pPr>
        <w:spacing w:after="160" w:line="300"/>
      </w:pPr>
      <w:r>
        <w:rPr>
          <w:sz w:val="22"/>
          <w:szCs w:val="22"/>
        </w:rPr>
        <w:t xml:space="preserve">The CAP theorem states that a distributed system can only guarantee two of three properties during a network partition: Consistency (every read sees the latest write), Availability (every request gets a response), and Partition tolerance (the system keeps working despite network failures between nodes). Partition tolerance isn't really optional for a multi-AZ, multi-service system (Section 13's VPC spans two AZs, and network partitions between them, however rare, must be survivable) — so the real, everyday choice this system makes repeatedly is Consistency vs. Availability, not whether to have partition tolerance at 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0"/>
      </w:tblGrid>
      <w:tr>
        <w:trPr>
          <w:tblHeader/>
        </w:trPr>
        <w:tc>
          <w:tcPr>
            <w:tcW w:type="dxa" w:w="2600"/>
            <w:shd w:fill="1F3864" w:val="clear"/>
            <w:tcMar>
              <w:top w:type="dxa" w:w="100"/>
              <w:left w:type="dxa" w:w="120"/>
              <w:bottom w:type="dxa" w:w="100"/>
              <w:right w:type="dxa" w:w="120"/>
            </w:tcMar>
          </w:tcPr>
          <w:p>
            <w:r>
              <w:rPr>
                <w:b/>
                <w:bCs/>
                <w:color w:val="FFFFFF"/>
                <w:sz w:val="20"/>
                <w:szCs w:val="20"/>
              </w:rPr>
              <w:t xml:space="preserve">Component</w:t>
            </w:r>
          </w:p>
        </w:tc>
        <w:tc>
          <w:tcPr>
            <w:tcW w:type="dxa" w:w="2000"/>
            <w:shd w:fill="1F3864" w:val="clear"/>
            <w:tcMar>
              <w:top w:type="dxa" w:w="100"/>
              <w:left w:type="dxa" w:w="120"/>
              <w:bottom w:type="dxa" w:w="100"/>
              <w:right w:type="dxa" w:w="120"/>
            </w:tcMar>
          </w:tcPr>
          <w:p>
            <w:r>
              <w:rPr>
                <w:b/>
                <w:bCs/>
                <w:color w:val="FFFFFF"/>
                <w:sz w:val="20"/>
                <w:szCs w:val="20"/>
              </w:rPr>
              <w:t xml:space="preserve">Choice</w:t>
            </w:r>
          </w:p>
        </w:tc>
        <w:tc>
          <w:tcPr>
            <w:tcW w:type="dxa" w:w="4420"/>
            <w:shd w:fill="1F3864" w:val="clear"/>
            <w:tcMar>
              <w:top w:type="dxa" w:w="100"/>
              <w:left w:type="dxa" w:w="120"/>
              <w:bottom w:type="dxa" w:w="100"/>
              <w:right w:type="dxa" w:w="120"/>
            </w:tcMar>
          </w:tcPr>
          <w:p>
            <w:r>
              <w:rPr>
                <w:b/>
                <w:bCs/>
                <w:color w:val="FFFFFF"/>
                <w:sz w:val="20"/>
                <w:szCs w:val="20"/>
              </w:rPr>
              <w:t xml:space="preserve">Reasoning</w:t>
            </w:r>
          </w:p>
        </w:tc>
      </w:tr>
      <w:tr>
        <w:tc>
          <w:tcPr>
            <w:tcW w:type="dxa" w:w="2600"/>
            <w:shd w:fill="FFFFFF" w:val="clear"/>
            <w:tcMar>
              <w:top w:type="dxa" w:w="100"/>
              <w:left w:type="dxa" w:w="120"/>
              <w:bottom w:type="dxa" w:w="100"/>
              <w:right w:type="dxa" w:w="120"/>
            </w:tcMar>
          </w:tcPr>
          <w:p>
            <w:r>
              <w:rPr>
                <w:sz w:val="20"/>
                <w:szCs w:val="20"/>
              </w:rPr>
              <w:t xml:space="preserve">Within one service's own database (e.g., Order's Postgres)</w:t>
            </w:r>
          </w:p>
        </w:tc>
        <w:tc>
          <w:tcPr>
            <w:tcW w:type="dxa" w:w="2000"/>
            <w:shd w:fill="FFFFFF" w:val="clear"/>
            <w:tcMar>
              <w:top w:type="dxa" w:w="100"/>
              <w:left w:type="dxa" w:w="120"/>
              <w:bottom w:type="dxa" w:w="100"/>
              <w:right w:type="dxa" w:w="120"/>
            </w:tcMar>
          </w:tcPr>
          <w:p>
            <w:r>
              <w:rPr>
                <w:sz w:val="20"/>
                <w:szCs w:val="20"/>
              </w:rPr>
              <w:t xml:space="preserve">CP — consistency over availability</w:t>
            </w:r>
          </w:p>
        </w:tc>
        <w:tc>
          <w:tcPr>
            <w:tcW w:type="dxa" w:w="4420"/>
            <w:shd w:fill="FFFFFF" w:val="clear"/>
            <w:tcMar>
              <w:top w:type="dxa" w:w="100"/>
              <w:left w:type="dxa" w:w="120"/>
              <w:bottom w:type="dxa" w:w="100"/>
              <w:right w:type="dxa" w:w="120"/>
            </w:tcMar>
          </w:tcPr>
          <w:p>
            <w:r>
              <w:rPr>
                <w:sz w:val="20"/>
                <w:szCs w:val="20"/>
              </w:rPr>
              <w:t xml:space="preserve">A Multi-AZ RDS failover briefly pauses writes rather than accepting a write that could later conflict with the new primary (Section 13.11) — for money and stock counts, a few seconds of unavailability is preferable to inconsistent data.</w:t>
            </w:r>
          </w:p>
        </w:tc>
      </w:tr>
      <w:tr>
        <w:tc>
          <w:tcPr>
            <w:tcW w:type="dxa" w:w="2600"/>
            <w:shd w:fill="EEF3F9" w:val="clear"/>
            <w:tcMar>
              <w:top w:type="dxa" w:w="100"/>
              <w:left w:type="dxa" w:w="120"/>
              <w:bottom w:type="dxa" w:w="100"/>
              <w:right w:type="dxa" w:w="120"/>
            </w:tcMar>
          </w:tcPr>
          <w:p>
            <w:r>
              <w:rPr>
                <w:sz w:val="20"/>
                <w:szCs w:val="20"/>
              </w:rPr>
              <w:t xml:space="preserve">Across services (e.g., Order status vs. Payment status)</w:t>
            </w:r>
          </w:p>
        </w:tc>
        <w:tc>
          <w:tcPr>
            <w:tcW w:type="dxa" w:w="2000"/>
            <w:shd w:fill="EEF3F9" w:val="clear"/>
            <w:tcMar>
              <w:top w:type="dxa" w:w="100"/>
              <w:left w:type="dxa" w:w="120"/>
              <w:bottom w:type="dxa" w:w="100"/>
              <w:right w:type="dxa" w:w="120"/>
            </w:tcMar>
          </w:tcPr>
          <w:p>
            <w:r>
              <w:rPr>
                <w:sz w:val="20"/>
                <w:szCs w:val="20"/>
              </w:rPr>
              <w:t xml:space="preserve">AP — availability over immediate consistency</w:t>
            </w:r>
          </w:p>
        </w:tc>
        <w:tc>
          <w:tcPr>
            <w:tcW w:type="dxa" w:w="4420"/>
            <w:shd w:fill="EEF3F9" w:val="clear"/>
            <w:tcMar>
              <w:top w:type="dxa" w:w="100"/>
              <w:left w:type="dxa" w:w="120"/>
              <w:bottom w:type="dxa" w:w="100"/>
              <w:right w:type="dxa" w:w="120"/>
            </w:tcMar>
          </w:tcPr>
          <w:p>
            <w:r>
              <w:rPr>
                <w:sz w:val="20"/>
                <w:szCs w:val="20"/>
              </w:rPr>
              <w:t xml:space="preserve">The Saga pattern (Section 9.5) accepts that Order and Payment are briefly inconsistent (order shows PENDING while payment is still processing) rather than blocking the whole checkout on a distributed transaction across two databases — this is exactly why Section 9.5 uses eventual consistency via events instead of two-phase commit.</w:t>
            </w:r>
          </w:p>
        </w:tc>
      </w:tr>
      <w:tr>
        <w:tc>
          <w:tcPr>
            <w:tcW w:type="dxa" w:w="2600"/>
            <w:shd w:fill="FFFFFF" w:val="clear"/>
            <w:tcMar>
              <w:top w:type="dxa" w:w="100"/>
              <w:left w:type="dxa" w:w="120"/>
              <w:bottom w:type="dxa" w:w="100"/>
              <w:right w:type="dxa" w:w="120"/>
            </w:tcMar>
          </w:tcPr>
          <w:p>
            <w:r>
              <w:rPr>
                <w:sz w:val="20"/>
                <w:szCs w:val="20"/>
              </w:rPr>
              <w:t xml:space="preserve">Product Catalog reads</w:t>
            </w:r>
          </w:p>
        </w:tc>
        <w:tc>
          <w:tcPr>
            <w:tcW w:type="dxa" w:w="2000"/>
            <w:shd w:fill="FFFFFF" w:val="clear"/>
            <w:tcMar>
              <w:top w:type="dxa" w:w="100"/>
              <w:left w:type="dxa" w:w="120"/>
              <w:bottom w:type="dxa" w:w="100"/>
              <w:right w:type="dxa" w:w="120"/>
            </w:tcMar>
          </w:tcPr>
          <w:p>
            <w:r>
              <w:rPr>
                <w:sz w:val="20"/>
                <w:szCs w:val="20"/>
              </w:rPr>
              <w:t xml:space="preserve">AP — availability over immediate consistency</w:t>
            </w:r>
          </w:p>
        </w:tc>
        <w:tc>
          <w:tcPr>
            <w:tcW w:type="dxa" w:w="4420"/>
            <w:shd w:fill="FFFFFF" w:val="clear"/>
            <w:tcMar>
              <w:top w:type="dxa" w:w="100"/>
              <w:left w:type="dxa" w:w="120"/>
              <w:bottom w:type="dxa" w:w="100"/>
              <w:right w:type="dxa" w:w="120"/>
            </w:tcMar>
          </w:tcPr>
          <w:p>
            <w:r>
              <w:rPr>
                <w:sz w:val="20"/>
                <w:szCs w:val="20"/>
              </w:rPr>
              <w:t xml:space="preserve">Redis-cached product data (Section 9.4) may lag the source of truth by seconds; a shopper seeing a slightly stale price on a listing page is a far smaller cost than the catalog page failing to load.</w:t>
            </w:r>
          </w:p>
        </w:tc>
      </w:tr>
    </w:tbl>
    <w:p>
      <w:pPr>
        <w:pBdr>
          <w:left w:val="single" w:color="2E74B5" w:sz="18" w:space="8"/>
        </w:pBdr>
        <w:shd w:fill="EEF3F9" w:val="clear"/>
        <w:spacing w:after="200" w:before="100"/>
      </w:pPr>
      <w:r>
        <w:rPr>
          <w:i/>
          <w:iCs/>
          <w:color w:val="333333"/>
          <w:sz w:val="21"/>
          <w:szCs w:val="21"/>
        </w:rPr>
        <w:t xml:space="preserve">💡 This is why Section 9.5 explicitly chose a Saga over a distributed two-phase-commit (2PC) transaction spanning Order and Payment's databases: 2PC would push this system toward CP across services (blocking until every participant confirms), which conflicts with Section 2.2's availability target far more than the eventual consistency a Saga accepts.</w:t>
      </w:r>
    </w:p>
    <w:p>
      <w:pPr>
        <w:pStyle w:val="Heading2"/>
        <w:spacing w:after="150" w:before="300"/>
      </w:pPr>
      <w:r>
        <w:rPr>
          <w:b/>
          <w:bCs/>
          <w:color w:val="2E74B5"/>
          <w:sz w:val="26"/>
          <w:szCs w:val="26"/>
        </w:rPr>
        <w:t xml:space="preserve">E.3 Circuit Breaker State Machine</w:t>
      </w:r>
    </w:p>
    <w:p>
      <w:pPr>
        <w:spacing w:after="160" w:line="300"/>
      </w:pPr>
      <w:r>
        <w:rPr>
          <w:sz w:val="22"/>
          <w:szCs w:val="22"/>
        </w:rPr>
        <w:t xml:space="preserve">Section 10.3 introduces circuit breakers by analogy; this is the actual state machine libraries like opossum implement, which explains precisely when calls are allowed through and when they're rejected instantly.</w:t>
      </w:r>
    </w:p>
    <w:p>
      <w:pPr>
        <w:spacing w:after="60" w:before="200"/>
        <w:jc w:val="center"/>
      </w:pPr>
      <w:r>
        <w:drawing>
          <wp:inline distT="0" distB="0" distL="0" distR="0">
            <wp:extent cx="5334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685925"/>
                    </a:xfrm>
                    <a:prstGeom prst="rect">
                      <a:avLst/>
                    </a:prstGeom>
                  </pic:spPr>
                </pic:pic>
              </a:graphicData>
            </a:graphic>
          </wp:inline>
        </w:drawing>
      </w:r>
    </w:p>
    <w:p>
      <w:pPr>
        <w:spacing w:after="260" w:before="100"/>
        <w:jc w:val="center"/>
      </w:pPr>
      <w:r>
        <w:rPr>
          <w:i/>
          <w:iCs/>
          <w:color w:val="595959"/>
          <w:sz w:val="19"/>
          <w:szCs w:val="19"/>
        </w:rPr>
        <w:t xml:space="preserve">Figure 12 — the three states every circuit breaker cycles through. Only CLOSED and HALF-OPEN ever let a real request reach the dependency; OPEN rejects instantly without attempting the call.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7220"/>
      </w:tblGrid>
      <w:tr>
        <w:trPr>
          <w:tblHeader/>
        </w:trPr>
        <w:tc>
          <w:tcPr>
            <w:tcW w:type="dxa" w:w="1800"/>
            <w:shd w:fill="1F3864" w:val="clear"/>
            <w:tcMar>
              <w:top w:type="dxa" w:w="100"/>
              <w:left w:type="dxa" w:w="120"/>
              <w:bottom w:type="dxa" w:w="100"/>
              <w:right w:type="dxa" w:w="120"/>
            </w:tcMar>
          </w:tcPr>
          <w:p>
            <w:r>
              <w:rPr>
                <w:b/>
                <w:bCs/>
                <w:color w:val="FFFFFF"/>
                <w:sz w:val="20"/>
                <w:szCs w:val="20"/>
              </w:rPr>
              <w:t xml:space="preserve">State</w:t>
            </w:r>
          </w:p>
        </w:tc>
        <w:tc>
          <w:tcPr>
            <w:tcW w:type="dxa" w:w="7220"/>
            <w:shd w:fill="1F3864" w:val="clear"/>
            <w:tcMar>
              <w:top w:type="dxa" w:w="100"/>
              <w:left w:type="dxa" w:w="120"/>
              <w:bottom w:type="dxa" w:w="100"/>
              <w:right w:type="dxa" w:w="120"/>
            </w:tcMar>
          </w:tcPr>
          <w:p>
            <w:r>
              <w:rPr>
                <w:b/>
                <w:bCs/>
                <w:color w:val="FFFFFF"/>
                <w:sz w:val="20"/>
                <w:szCs w:val="20"/>
              </w:rPr>
              <w:t xml:space="preserve">Behavior</w:t>
            </w:r>
          </w:p>
        </w:tc>
      </w:tr>
      <w:tr>
        <w:tc>
          <w:tcPr>
            <w:tcW w:type="dxa" w:w="1800"/>
            <w:shd w:fill="FFFFFF" w:val="clear"/>
            <w:tcMar>
              <w:top w:type="dxa" w:w="100"/>
              <w:left w:type="dxa" w:w="120"/>
              <w:bottom w:type="dxa" w:w="100"/>
              <w:right w:type="dxa" w:w="120"/>
            </w:tcMar>
          </w:tcPr>
          <w:p>
            <w:r>
              <w:rPr>
                <w:sz w:val="20"/>
                <w:szCs w:val="20"/>
              </w:rPr>
              <w:t xml:space="preserve">CLOSED</w:t>
            </w:r>
          </w:p>
        </w:tc>
        <w:tc>
          <w:tcPr>
            <w:tcW w:type="dxa" w:w="7220"/>
            <w:shd w:fill="FFFFFF" w:val="clear"/>
            <w:tcMar>
              <w:top w:type="dxa" w:w="100"/>
              <w:left w:type="dxa" w:w="120"/>
              <w:bottom w:type="dxa" w:w="100"/>
              <w:right w:type="dxa" w:w="120"/>
            </w:tcMar>
          </w:tcPr>
          <w:p>
            <w:r>
              <w:rPr>
                <w:sz w:val="20"/>
                <w:szCs w:val="20"/>
              </w:rPr>
              <w:t xml:space="preserve">Normal operation — every call passes through to the dependency (e.g., Payment calling Stripe). Failures are counted; once the failure rate crosses a threshold within a rolling window, the breaker trips to OPEN.</w:t>
            </w:r>
          </w:p>
        </w:tc>
      </w:tr>
      <w:tr>
        <w:tc>
          <w:tcPr>
            <w:tcW w:type="dxa" w:w="1800"/>
            <w:shd w:fill="EEF3F9" w:val="clear"/>
            <w:tcMar>
              <w:top w:type="dxa" w:w="100"/>
              <w:left w:type="dxa" w:w="120"/>
              <w:bottom w:type="dxa" w:w="100"/>
              <w:right w:type="dxa" w:w="120"/>
            </w:tcMar>
          </w:tcPr>
          <w:p>
            <w:r>
              <w:rPr>
                <w:sz w:val="20"/>
                <w:szCs w:val="20"/>
              </w:rPr>
              <w:t xml:space="preserve">OPEN</w:t>
            </w:r>
          </w:p>
        </w:tc>
        <w:tc>
          <w:tcPr>
            <w:tcW w:type="dxa" w:w="7220"/>
            <w:shd w:fill="EEF3F9" w:val="clear"/>
            <w:tcMar>
              <w:top w:type="dxa" w:w="100"/>
              <w:left w:type="dxa" w:w="120"/>
              <w:bottom w:type="dxa" w:w="100"/>
              <w:right w:type="dxa" w:w="120"/>
            </w:tcMar>
          </w:tcPr>
          <w:p>
            <w:r>
              <w:rPr>
                <w:sz w:val="20"/>
                <w:szCs w:val="20"/>
              </w:rPr>
              <w:t xml:space="preserve">Every call fails immediately with an error, without even attempting to reach the dependency — this is what protects the caller's own thread/connection pool (Section 10.4's bulkhead) from piling up on a dependency that's already struggling. After a cooldown period, the breaker moves to HALF-OPEN.</w:t>
            </w:r>
          </w:p>
        </w:tc>
      </w:tr>
      <w:tr>
        <w:tc>
          <w:tcPr>
            <w:tcW w:type="dxa" w:w="1800"/>
            <w:shd w:fill="FFFFFF" w:val="clear"/>
            <w:tcMar>
              <w:top w:type="dxa" w:w="100"/>
              <w:left w:type="dxa" w:w="120"/>
              <w:bottom w:type="dxa" w:w="100"/>
              <w:right w:type="dxa" w:w="120"/>
            </w:tcMar>
          </w:tcPr>
          <w:p>
            <w:r>
              <w:rPr>
                <w:sz w:val="20"/>
                <w:szCs w:val="20"/>
              </w:rPr>
              <w:t xml:space="preserve">HALF-OPEN</w:t>
            </w:r>
          </w:p>
        </w:tc>
        <w:tc>
          <w:tcPr>
            <w:tcW w:type="dxa" w:w="7220"/>
            <w:shd w:fill="FFFFFF" w:val="clear"/>
            <w:tcMar>
              <w:top w:type="dxa" w:w="100"/>
              <w:left w:type="dxa" w:w="120"/>
              <w:bottom w:type="dxa" w:w="100"/>
              <w:right w:type="dxa" w:w="120"/>
            </w:tcMar>
          </w:tcPr>
          <w:p>
            <w:r>
              <w:rPr>
                <w:sz w:val="20"/>
                <w:szCs w:val="20"/>
              </w:rPr>
              <w:t xml:space="preserve">A single trial request is allowed through. If it succeeds, the breaker resets to CLOSED (the dependency has recovered). If it fails, the breaker returns to OPEN and the cooldown timer restarts.</w:t>
            </w:r>
          </w:p>
        </w:tc>
      </w:tr>
    </w:tbl>
    <w:p>
      <w:pPr>
        <w:pStyle w:val="Heading2"/>
        <w:spacing w:after="150" w:before="300"/>
      </w:pPr>
      <w:r>
        <w:rPr>
          <w:b/>
          <w:bCs/>
          <w:color w:val="2E74B5"/>
          <w:sz w:val="26"/>
          <w:szCs w:val="26"/>
        </w:rPr>
        <w:t xml:space="preserve">E.4 Rate Limiting Algorithms</w:t>
      </w:r>
    </w:p>
    <w:p>
      <w:pPr>
        <w:spacing w:after="160" w:line="300"/>
      </w:pPr>
      <w:r>
        <w:rPr>
          <w:sz w:val="22"/>
          <w:szCs w:val="22"/>
        </w:rPr>
        <w:t xml:space="preserve">Section 10.1 mentions Gateway-level rate limiting without specifying the algorithm. The choice matters — different algorithms allow different burst behavior for the same average rate.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0"/>
      </w:tblGrid>
      <w:tr>
        <w:trPr>
          <w:tblHeader/>
        </w:trPr>
        <w:tc>
          <w:tcPr>
            <w:tcW w:type="dxa" w:w="2000"/>
            <w:shd w:fill="1F3864" w:val="clear"/>
            <w:tcMar>
              <w:top w:type="dxa" w:w="100"/>
              <w:left w:type="dxa" w:w="120"/>
              <w:bottom w:type="dxa" w:w="100"/>
              <w:right w:type="dxa" w:w="120"/>
            </w:tcMar>
          </w:tcPr>
          <w:p>
            <w:r>
              <w:rPr>
                <w:b/>
                <w:bCs/>
                <w:color w:val="FFFFFF"/>
                <w:sz w:val="20"/>
                <w:szCs w:val="20"/>
              </w:rPr>
              <w:t xml:space="preserve">Algorithm</w:t>
            </w:r>
          </w:p>
        </w:tc>
        <w:tc>
          <w:tcPr>
            <w:tcW w:type="dxa" w:w="3800"/>
            <w:shd w:fill="1F3864" w:val="clear"/>
            <w:tcMar>
              <w:top w:type="dxa" w:w="100"/>
              <w:left w:type="dxa" w:w="120"/>
              <w:bottom w:type="dxa" w:w="100"/>
              <w:right w:type="dxa" w:w="120"/>
            </w:tcMar>
          </w:tcPr>
          <w:p>
            <w:r>
              <w:rPr>
                <w:b/>
                <w:bCs/>
                <w:color w:val="FFFFFF"/>
                <w:sz w:val="20"/>
                <w:szCs w:val="20"/>
              </w:rPr>
              <w:t xml:space="preserve">How it works</w:t>
            </w:r>
          </w:p>
        </w:tc>
        <w:tc>
          <w:tcPr>
            <w:tcW w:type="dxa" w:w="3220"/>
            <w:shd w:fill="1F3864" w:val="clear"/>
            <w:tcMar>
              <w:top w:type="dxa" w:w="100"/>
              <w:left w:type="dxa" w:w="120"/>
              <w:bottom w:type="dxa" w:w="100"/>
              <w:right w:type="dxa" w:w="120"/>
            </w:tcMar>
          </w:tcPr>
          <w:p>
            <w:r>
              <w:rPr>
                <w:b/>
                <w:bCs/>
                <w:color w:val="FFFFFF"/>
                <w:sz w:val="20"/>
                <w:szCs w:val="20"/>
              </w:rPr>
              <w:t xml:space="preserve">Trade-off</w:t>
            </w:r>
          </w:p>
        </w:tc>
      </w:tr>
      <w:tr>
        <w:tc>
          <w:tcPr>
            <w:tcW w:type="dxa" w:w="2000"/>
            <w:shd w:fill="FFFFFF" w:val="clear"/>
            <w:tcMar>
              <w:top w:type="dxa" w:w="100"/>
              <w:left w:type="dxa" w:w="120"/>
              <w:bottom w:type="dxa" w:w="100"/>
              <w:right w:type="dxa" w:w="120"/>
            </w:tcMar>
          </w:tcPr>
          <w:p>
            <w:r>
              <w:rPr>
                <w:sz w:val="20"/>
                <w:szCs w:val="20"/>
              </w:rPr>
              <w:t xml:space="preserve">Fixed window</w:t>
            </w:r>
          </w:p>
        </w:tc>
        <w:tc>
          <w:tcPr>
            <w:tcW w:type="dxa" w:w="3800"/>
            <w:shd w:fill="FFFFFF" w:val="clear"/>
            <w:tcMar>
              <w:top w:type="dxa" w:w="100"/>
              <w:left w:type="dxa" w:w="120"/>
              <w:bottom w:type="dxa" w:w="100"/>
              <w:right w:type="dxa" w:w="120"/>
            </w:tcMar>
          </w:tcPr>
          <w:p>
            <w:r>
              <w:rPr>
                <w:sz w:val="20"/>
                <w:szCs w:val="20"/>
              </w:rPr>
              <w:t xml:space="preserve">Count requests in discrete windows (e.g., 100 per minute, resetting at :00 of every minute).</w:t>
            </w:r>
          </w:p>
        </w:tc>
        <w:tc>
          <w:tcPr>
            <w:tcW w:type="dxa" w:w="3220"/>
            <w:shd w:fill="FFFFFF" w:val="clear"/>
            <w:tcMar>
              <w:top w:type="dxa" w:w="100"/>
              <w:left w:type="dxa" w:w="120"/>
              <w:bottom w:type="dxa" w:w="100"/>
              <w:right w:type="dxa" w:w="120"/>
            </w:tcMar>
          </w:tcPr>
          <w:p>
            <w:r>
              <w:rPr>
                <w:sz w:val="20"/>
                <w:szCs w:val="20"/>
              </w:rPr>
              <w:t xml:space="preserve">Simple, but allows a burst of 2x the limit right at a window boundary (100 requests at 0:59, another 100 at 1:00).</w:t>
            </w:r>
          </w:p>
        </w:tc>
      </w:tr>
      <w:tr>
        <w:tc>
          <w:tcPr>
            <w:tcW w:type="dxa" w:w="2000"/>
            <w:shd w:fill="EEF3F9" w:val="clear"/>
            <w:tcMar>
              <w:top w:type="dxa" w:w="100"/>
              <w:left w:type="dxa" w:w="120"/>
              <w:bottom w:type="dxa" w:w="100"/>
              <w:right w:type="dxa" w:w="120"/>
            </w:tcMar>
          </w:tcPr>
          <w:p>
            <w:r>
              <w:rPr>
                <w:sz w:val="20"/>
                <w:szCs w:val="20"/>
              </w:rPr>
              <w:t xml:space="preserve">Sliding window log</w:t>
            </w:r>
          </w:p>
        </w:tc>
        <w:tc>
          <w:tcPr>
            <w:tcW w:type="dxa" w:w="3800"/>
            <w:shd w:fill="EEF3F9" w:val="clear"/>
            <w:tcMar>
              <w:top w:type="dxa" w:w="100"/>
              <w:left w:type="dxa" w:w="120"/>
              <w:bottom w:type="dxa" w:w="100"/>
              <w:right w:type="dxa" w:w="120"/>
            </w:tcMar>
          </w:tcPr>
          <w:p>
            <w:r>
              <w:rPr>
                <w:sz w:val="20"/>
                <w:szCs w:val="20"/>
              </w:rPr>
              <w:t xml:space="preserve">Track the timestamp of every request in the current window; count how many fall within the last N seconds from now.</w:t>
            </w:r>
          </w:p>
        </w:tc>
        <w:tc>
          <w:tcPr>
            <w:tcW w:type="dxa" w:w="3220"/>
            <w:shd w:fill="EEF3F9" w:val="clear"/>
            <w:tcMar>
              <w:top w:type="dxa" w:w="100"/>
              <w:left w:type="dxa" w:w="120"/>
              <w:bottom w:type="dxa" w:w="100"/>
              <w:right w:type="dxa" w:w="120"/>
            </w:tcMar>
          </w:tcPr>
          <w:p>
            <w:r>
              <w:rPr>
                <w:sz w:val="20"/>
                <w:szCs w:val="20"/>
              </w:rPr>
              <w:t xml:space="preserve">Precise, no boundary burst issue, but memory cost scales with request volume — expensive at this system's peak traffic (Appendix B's ~200 req/sec).</w:t>
            </w:r>
          </w:p>
        </w:tc>
      </w:tr>
      <w:tr>
        <w:tc>
          <w:tcPr>
            <w:tcW w:type="dxa" w:w="2000"/>
            <w:shd w:fill="FFFFFF" w:val="clear"/>
            <w:tcMar>
              <w:top w:type="dxa" w:w="100"/>
              <w:left w:type="dxa" w:w="120"/>
              <w:bottom w:type="dxa" w:w="100"/>
              <w:right w:type="dxa" w:w="120"/>
            </w:tcMar>
          </w:tcPr>
          <w:p>
            <w:r>
              <w:rPr>
                <w:sz w:val="20"/>
                <w:szCs w:val="20"/>
              </w:rPr>
              <w:t xml:space="preserve">Token bucket (used at this system's Gateway)</w:t>
            </w:r>
          </w:p>
        </w:tc>
        <w:tc>
          <w:tcPr>
            <w:tcW w:type="dxa" w:w="3800"/>
            <w:shd w:fill="FFFFFF" w:val="clear"/>
            <w:tcMar>
              <w:top w:type="dxa" w:w="100"/>
              <w:left w:type="dxa" w:w="120"/>
              <w:bottom w:type="dxa" w:w="100"/>
              <w:right w:type="dxa" w:w="120"/>
            </w:tcMar>
          </w:tcPr>
          <w:p>
            <w:r>
              <w:rPr>
                <w:sz w:val="20"/>
                <w:szCs w:val="20"/>
              </w:rPr>
              <w:t xml:space="preserve">A bucket holds up to N tokens, refilled at a steady rate; each request consumes one token, and requests are rejected only when the bucket is empty.</w:t>
            </w:r>
          </w:p>
        </w:tc>
        <w:tc>
          <w:tcPr>
            <w:tcW w:type="dxa" w:w="3220"/>
            <w:shd w:fill="FFFFFF" w:val="clear"/>
            <w:tcMar>
              <w:top w:type="dxa" w:w="100"/>
              <w:left w:type="dxa" w:w="120"/>
              <w:bottom w:type="dxa" w:w="100"/>
              <w:right w:type="dxa" w:w="120"/>
            </w:tcMar>
          </w:tcPr>
          <w:p>
            <w:r>
              <w:rPr>
                <w:sz w:val="20"/>
                <w:szCs w:val="20"/>
              </w:rPr>
              <w:t xml:space="preserve">Allows legitimate short bursts (a shopper's page loading several resources at once) while still enforcing a steady average rate — the best fit for shopper-facing traffic shape, and why express-rate-limit's default algorithm (a token-bucket variant) was accepted without customization in Section 13's Gateway code.</w:t>
            </w:r>
          </w:p>
        </w:tc>
      </w:tr>
    </w:tbl>
    <w:sectPr w:rsidR="00A55576">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9621" w14:textId="77777777" w:rsidR="00ED7A69" w:rsidRDefault="00ED7A69">
      <w:r>
        <w:separator/>
      </w:r>
    </w:p>
  </w:endnote>
  <w:endnote w:type="continuationSeparator" w:id="0">
    <w:p w14:paraId="226F22EF" w14:textId="77777777" w:rsidR="00ED7A69" w:rsidRDefault="00ED7A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6474D" w14:textId="77777777" w:rsidR="00A55576"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1E2779">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DD002" w14:textId="77777777" w:rsidR="00ED7A69" w:rsidRDefault="00ED7A69">
      <w:r>
        <w:separator/>
      </w:r>
    </w:p>
  </w:footnote>
  <w:footnote w:type="continuationSeparator" w:id="0">
    <w:p w14:paraId="5DD90072" w14:textId="77777777" w:rsidR="00ED7A69" w:rsidRDefault="00ED7A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04A20" w14:textId="77777777" w:rsidR="00A55576" w:rsidRDefault="00000000">
    <w:pPr>
      <w:jc w:val="right"/>
    </w:pPr>
    <w:r>
      <w:rPr>
        <w:color w:val="595959"/>
        <w:sz w:val="16"/>
        <w:szCs w:val="16"/>
      </w:rPr>
      <w:t>E-Commerce Microservices — HLD / LLD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E2BB2"/>
    <w:multiLevelType w:val="hybridMultilevel"/>
    <w:tmpl w:val="E9027606"/>
    <w:lvl w:ilvl="0" w:tplc="5782AE6E">
      <w:start w:val="1"/>
      <w:numFmt w:val="decimal"/>
      <w:lvlText w:val="%1."/>
      <w:lvlJc w:val="left"/>
      <w:pPr>
        <w:ind w:left="450" w:hanging="300"/>
      </w:pPr>
    </w:lvl>
    <w:lvl w:ilvl="1" w:tplc="29920ACC">
      <w:numFmt w:val="decimal"/>
      <w:lvlText w:val=""/>
      <w:lvlJc w:val="left"/>
    </w:lvl>
    <w:lvl w:ilvl="2" w:tplc="822C6690">
      <w:numFmt w:val="decimal"/>
      <w:lvlText w:val=""/>
      <w:lvlJc w:val="left"/>
    </w:lvl>
    <w:lvl w:ilvl="3" w:tplc="2D8E2BEE">
      <w:numFmt w:val="decimal"/>
      <w:lvlText w:val=""/>
      <w:lvlJc w:val="left"/>
    </w:lvl>
    <w:lvl w:ilvl="4" w:tplc="BCCC893A">
      <w:numFmt w:val="decimal"/>
      <w:lvlText w:val=""/>
      <w:lvlJc w:val="left"/>
    </w:lvl>
    <w:lvl w:ilvl="5" w:tplc="15FA7FC6">
      <w:numFmt w:val="decimal"/>
      <w:lvlText w:val=""/>
      <w:lvlJc w:val="left"/>
    </w:lvl>
    <w:lvl w:ilvl="6" w:tplc="453A2F38">
      <w:numFmt w:val="decimal"/>
      <w:lvlText w:val=""/>
      <w:lvlJc w:val="left"/>
    </w:lvl>
    <w:lvl w:ilvl="7" w:tplc="0372711C">
      <w:numFmt w:val="decimal"/>
      <w:lvlText w:val=""/>
      <w:lvlJc w:val="left"/>
    </w:lvl>
    <w:lvl w:ilvl="8" w:tplc="9DC8914E">
      <w:numFmt w:val="decimal"/>
      <w:lvlText w:val=""/>
      <w:lvlJc w:val="left"/>
    </w:lvl>
  </w:abstractNum>
  <w:abstractNum w:abstractNumId="1" w15:restartNumberingAfterBreak="0">
    <w:nsid w:val="206210D1"/>
    <w:multiLevelType w:val="hybridMultilevel"/>
    <w:tmpl w:val="9CCE0C16"/>
    <w:lvl w:ilvl="0" w:tplc="0502680A">
      <w:start w:val="1"/>
      <w:numFmt w:val="decimal"/>
      <w:lvlText w:val="%1."/>
      <w:lvlJc w:val="left"/>
      <w:pPr>
        <w:ind w:left="450" w:hanging="300"/>
      </w:pPr>
    </w:lvl>
    <w:lvl w:ilvl="1" w:tplc="C890DE2A">
      <w:numFmt w:val="decimal"/>
      <w:lvlText w:val=""/>
      <w:lvlJc w:val="left"/>
    </w:lvl>
    <w:lvl w:ilvl="2" w:tplc="9642F36A">
      <w:numFmt w:val="decimal"/>
      <w:lvlText w:val=""/>
      <w:lvlJc w:val="left"/>
    </w:lvl>
    <w:lvl w:ilvl="3" w:tplc="E0803F82">
      <w:numFmt w:val="decimal"/>
      <w:lvlText w:val=""/>
      <w:lvlJc w:val="left"/>
    </w:lvl>
    <w:lvl w:ilvl="4" w:tplc="BAE6AA10">
      <w:numFmt w:val="decimal"/>
      <w:lvlText w:val=""/>
      <w:lvlJc w:val="left"/>
    </w:lvl>
    <w:lvl w:ilvl="5" w:tplc="CF78BB28">
      <w:numFmt w:val="decimal"/>
      <w:lvlText w:val=""/>
      <w:lvlJc w:val="left"/>
    </w:lvl>
    <w:lvl w:ilvl="6" w:tplc="9C86512A">
      <w:numFmt w:val="decimal"/>
      <w:lvlText w:val=""/>
      <w:lvlJc w:val="left"/>
    </w:lvl>
    <w:lvl w:ilvl="7" w:tplc="16E0DB74">
      <w:numFmt w:val="decimal"/>
      <w:lvlText w:val=""/>
      <w:lvlJc w:val="left"/>
    </w:lvl>
    <w:lvl w:ilvl="8" w:tplc="B5AC352E">
      <w:numFmt w:val="decimal"/>
      <w:lvlText w:val=""/>
      <w:lvlJc w:val="left"/>
    </w:lvl>
  </w:abstractNum>
  <w:abstractNum w:abstractNumId="2" w15:restartNumberingAfterBreak="0">
    <w:nsid w:val="323C7585"/>
    <w:multiLevelType w:val="hybridMultilevel"/>
    <w:tmpl w:val="7D1CF9D2"/>
    <w:lvl w:ilvl="0" w:tplc="8F10CA5C">
      <w:start w:val="1"/>
      <w:numFmt w:val="bullet"/>
      <w:lvlText w:val="•"/>
      <w:lvlJc w:val="left"/>
      <w:pPr>
        <w:ind w:left="450" w:hanging="260"/>
      </w:pPr>
    </w:lvl>
    <w:lvl w:ilvl="1" w:tplc="E68400DE">
      <w:start w:val="1"/>
      <w:numFmt w:val="bullet"/>
      <w:lvlText w:val="◦"/>
      <w:lvlJc w:val="left"/>
      <w:pPr>
        <w:ind w:left="900" w:hanging="260"/>
      </w:pPr>
    </w:lvl>
    <w:lvl w:ilvl="2" w:tplc="C6D4618A">
      <w:numFmt w:val="decimal"/>
      <w:lvlText w:val=""/>
      <w:lvlJc w:val="left"/>
    </w:lvl>
    <w:lvl w:ilvl="3" w:tplc="40CE6E4C">
      <w:numFmt w:val="decimal"/>
      <w:lvlText w:val=""/>
      <w:lvlJc w:val="left"/>
    </w:lvl>
    <w:lvl w:ilvl="4" w:tplc="E97CBDD2">
      <w:numFmt w:val="decimal"/>
      <w:lvlText w:val=""/>
      <w:lvlJc w:val="left"/>
    </w:lvl>
    <w:lvl w:ilvl="5" w:tplc="AA1CA960">
      <w:numFmt w:val="decimal"/>
      <w:lvlText w:val=""/>
      <w:lvlJc w:val="left"/>
    </w:lvl>
    <w:lvl w:ilvl="6" w:tplc="575CFB20">
      <w:numFmt w:val="decimal"/>
      <w:lvlText w:val=""/>
      <w:lvlJc w:val="left"/>
    </w:lvl>
    <w:lvl w:ilvl="7" w:tplc="968CFCD6">
      <w:numFmt w:val="decimal"/>
      <w:lvlText w:val=""/>
      <w:lvlJc w:val="left"/>
    </w:lvl>
    <w:lvl w:ilvl="8" w:tplc="575AA890">
      <w:numFmt w:val="decimal"/>
      <w:lvlText w:val=""/>
      <w:lvlJc w:val="left"/>
    </w:lvl>
  </w:abstractNum>
  <w:abstractNum w:abstractNumId="3" w15:restartNumberingAfterBreak="0">
    <w:nsid w:val="40897D79"/>
    <w:multiLevelType w:val="hybridMultilevel"/>
    <w:tmpl w:val="393E5372"/>
    <w:lvl w:ilvl="0" w:tplc="9A4E22BE">
      <w:start w:val="1"/>
      <w:numFmt w:val="bullet"/>
      <w:lvlText w:val="●"/>
      <w:lvlJc w:val="left"/>
      <w:pPr>
        <w:ind w:left="720" w:hanging="360"/>
      </w:pPr>
    </w:lvl>
    <w:lvl w:ilvl="1" w:tplc="51C8F4E4">
      <w:start w:val="1"/>
      <w:numFmt w:val="bullet"/>
      <w:lvlText w:val="○"/>
      <w:lvlJc w:val="left"/>
      <w:pPr>
        <w:ind w:left="1440" w:hanging="360"/>
      </w:pPr>
    </w:lvl>
    <w:lvl w:ilvl="2" w:tplc="596AA3D2">
      <w:start w:val="1"/>
      <w:numFmt w:val="bullet"/>
      <w:lvlText w:val="■"/>
      <w:lvlJc w:val="left"/>
      <w:pPr>
        <w:ind w:left="2160" w:hanging="360"/>
      </w:pPr>
    </w:lvl>
    <w:lvl w:ilvl="3" w:tplc="56F2FB46">
      <w:start w:val="1"/>
      <w:numFmt w:val="bullet"/>
      <w:lvlText w:val="●"/>
      <w:lvlJc w:val="left"/>
      <w:pPr>
        <w:ind w:left="2880" w:hanging="360"/>
      </w:pPr>
    </w:lvl>
    <w:lvl w:ilvl="4" w:tplc="72FA3ECC">
      <w:start w:val="1"/>
      <w:numFmt w:val="bullet"/>
      <w:lvlText w:val="○"/>
      <w:lvlJc w:val="left"/>
      <w:pPr>
        <w:ind w:left="3600" w:hanging="360"/>
      </w:pPr>
    </w:lvl>
    <w:lvl w:ilvl="5" w:tplc="811A4456">
      <w:start w:val="1"/>
      <w:numFmt w:val="bullet"/>
      <w:lvlText w:val="■"/>
      <w:lvlJc w:val="left"/>
      <w:pPr>
        <w:ind w:left="4320" w:hanging="360"/>
      </w:pPr>
    </w:lvl>
    <w:lvl w:ilvl="6" w:tplc="EBFA957A">
      <w:start w:val="1"/>
      <w:numFmt w:val="bullet"/>
      <w:lvlText w:val="●"/>
      <w:lvlJc w:val="left"/>
      <w:pPr>
        <w:ind w:left="5040" w:hanging="360"/>
      </w:pPr>
    </w:lvl>
    <w:lvl w:ilvl="7" w:tplc="0088B0C0">
      <w:start w:val="1"/>
      <w:numFmt w:val="bullet"/>
      <w:lvlText w:val="●"/>
      <w:lvlJc w:val="left"/>
      <w:pPr>
        <w:ind w:left="5760" w:hanging="360"/>
      </w:pPr>
    </w:lvl>
    <w:lvl w:ilvl="8" w:tplc="32AC6FC2">
      <w:start w:val="1"/>
      <w:numFmt w:val="bullet"/>
      <w:lvlText w:val="●"/>
      <w:lvlJc w:val="left"/>
      <w:pPr>
        <w:ind w:left="6480" w:hanging="360"/>
      </w:pPr>
    </w:lvl>
  </w:abstractNum>
  <w:abstractNum w:abstractNumId="4" w15:restartNumberingAfterBreak="0">
    <w:nsid w:val="4245156C"/>
    <w:multiLevelType w:val="hybridMultilevel"/>
    <w:tmpl w:val="16A6441C"/>
    <w:lvl w:ilvl="0" w:tplc="76806B50">
      <w:start w:val="1"/>
      <w:numFmt w:val="decimal"/>
      <w:lvlText w:val="%1."/>
      <w:lvlJc w:val="left"/>
      <w:pPr>
        <w:ind w:left="450" w:hanging="300"/>
      </w:pPr>
    </w:lvl>
    <w:lvl w:ilvl="1" w:tplc="6C767122">
      <w:numFmt w:val="decimal"/>
      <w:lvlText w:val=""/>
      <w:lvlJc w:val="left"/>
    </w:lvl>
    <w:lvl w:ilvl="2" w:tplc="823EEE94">
      <w:numFmt w:val="decimal"/>
      <w:lvlText w:val=""/>
      <w:lvlJc w:val="left"/>
    </w:lvl>
    <w:lvl w:ilvl="3" w:tplc="43881440">
      <w:numFmt w:val="decimal"/>
      <w:lvlText w:val=""/>
      <w:lvlJc w:val="left"/>
    </w:lvl>
    <w:lvl w:ilvl="4" w:tplc="58808158">
      <w:numFmt w:val="decimal"/>
      <w:lvlText w:val=""/>
      <w:lvlJc w:val="left"/>
    </w:lvl>
    <w:lvl w:ilvl="5" w:tplc="6B1C88F2">
      <w:numFmt w:val="decimal"/>
      <w:lvlText w:val=""/>
      <w:lvlJc w:val="left"/>
    </w:lvl>
    <w:lvl w:ilvl="6" w:tplc="57BC239C">
      <w:numFmt w:val="decimal"/>
      <w:lvlText w:val=""/>
      <w:lvlJc w:val="left"/>
    </w:lvl>
    <w:lvl w:ilvl="7" w:tplc="6726AEE0">
      <w:numFmt w:val="decimal"/>
      <w:lvlText w:val=""/>
      <w:lvlJc w:val="left"/>
    </w:lvl>
    <w:lvl w:ilvl="8" w:tplc="54A24C8A">
      <w:numFmt w:val="decimal"/>
      <w:lvlText w:val=""/>
      <w:lvlJc w:val="left"/>
    </w:lvl>
  </w:abstractNum>
  <w:abstractNum w:abstractNumId="5" w15:restartNumberingAfterBreak="0">
    <w:nsid w:val="565C3F67"/>
    <w:multiLevelType w:val="hybridMultilevel"/>
    <w:tmpl w:val="4C98F61E"/>
    <w:lvl w:ilvl="0" w:tplc="98E6271E">
      <w:start w:val="1"/>
      <w:numFmt w:val="decimal"/>
      <w:lvlText w:val="%1."/>
      <w:lvlJc w:val="left"/>
      <w:pPr>
        <w:ind w:left="450" w:hanging="300"/>
      </w:pPr>
    </w:lvl>
    <w:lvl w:ilvl="1" w:tplc="3112FC8C">
      <w:numFmt w:val="decimal"/>
      <w:lvlText w:val=""/>
      <w:lvlJc w:val="left"/>
    </w:lvl>
    <w:lvl w:ilvl="2" w:tplc="1C0AFBDA">
      <w:numFmt w:val="decimal"/>
      <w:lvlText w:val=""/>
      <w:lvlJc w:val="left"/>
    </w:lvl>
    <w:lvl w:ilvl="3" w:tplc="7318D9F0">
      <w:numFmt w:val="decimal"/>
      <w:lvlText w:val=""/>
      <w:lvlJc w:val="left"/>
    </w:lvl>
    <w:lvl w:ilvl="4" w:tplc="63AACAD8">
      <w:numFmt w:val="decimal"/>
      <w:lvlText w:val=""/>
      <w:lvlJc w:val="left"/>
    </w:lvl>
    <w:lvl w:ilvl="5" w:tplc="7318FF76">
      <w:numFmt w:val="decimal"/>
      <w:lvlText w:val=""/>
      <w:lvlJc w:val="left"/>
    </w:lvl>
    <w:lvl w:ilvl="6" w:tplc="0C129002">
      <w:numFmt w:val="decimal"/>
      <w:lvlText w:val=""/>
      <w:lvlJc w:val="left"/>
    </w:lvl>
    <w:lvl w:ilvl="7" w:tplc="1AC2D2F6">
      <w:numFmt w:val="decimal"/>
      <w:lvlText w:val=""/>
      <w:lvlJc w:val="left"/>
    </w:lvl>
    <w:lvl w:ilvl="8" w:tplc="CCBCCD4A">
      <w:numFmt w:val="decimal"/>
      <w:lvlText w:val=""/>
      <w:lvlJc w:val="left"/>
    </w:lvl>
  </w:abstractNum>
  <w:abstractNum w:abstractNumId="6" w15:restartNumberingAfterBreak="0">
    <w:nsid w:val="638537D3"/>
    <w:multiLevelType w:val="hybridMultilevel"/>
    <w:tmpl w:val="B0E4A16A"/>
    <w:lvl w:ilvl="0" w:tplc="0E10D462">
      <w:start w:val="1"/>
      <w:numFmt w:val="decimal"/>
      <w:lvlText w:val="%1."/>
      <w:lvlJc w:val="left"/>
      <w:pPr>
        <w:ind w:left="450" w:hanging="300"/>
      </w:pPr>
    </w:lvl>
    <w:lvl w:ilvl="1" w:tplc="751060EC">
      <w:numFmt w:val="decimal"/>
      <w:lvlText w:val=""/>
      <w:lvlJc w:val="left"/>
    </w:lvl>
    <w:lvl w:ilvl="2" w:tplc="B924445E">
      <w:numFmt w:val="decimal"/>
      <w:lvlText w:val=""/>
      <w:lvlJc w:val="left"/>
    </w:lvl>
    <w:lvl w:ilvl="3" w:tplc="2BF495DE">
      <w:numFmt w:val="decimal"/>
      <w:lvlText w:val=""/>
      <w:lvlJc w:val="left"/>
    </w:lvl>
    <w:lvl w:ilvl="4" w:tplc="E3A855F4">
      <w:numFmt w:val="decimal"/>
      <w:lvlText w:val=""/>
      <w:lvlJc w:val="left"/>
    </w:lvl>
    <w:lvl w:ilvl="5" w:tplc="FF4E16DE">
      <w:numFmt w:val="decimal"/>
      <w:lvlText w:val=""/>
      <w:lvlJc w:val="left"/>
    </w:lvl>
    <w:lvl w:ilvl="6" w:tplc="9D400DE6">
      <w:numFmt w:val="decimal"/>
      <w:lvlText w:val=""/>
      <w:lvlJc w:val="left"/>
    </w:lvl>
    <w:lvl w:ilvl="7" w:tplc="B460562E">
      <w:numFmt w:val="decimal"/>
      <w:lvlText w:val=""/>
      <w:lvlJc w:val="left"/>
    </w:lvl>
    <w:lvl w:ilvl="8" w:tplc="8B0A7D1C">
      <w:numFmt w:val="decimal"/>
      <w:lvlText w:val=""/>
      <w:lvlJc w:val="left"/>
    </w:lvl>
  </w:abstractNum>
  <w:abstractNum w:abstractNumId="7" w15:restartNumberingAfterBreak="0">
    <w:nsid w:val="696642E8"/>
    <w:multiLevelType w:val="hybridMultilevel"/>
    <w:tmpl w:val="1F568B90"/>
    <w:lvl w:ilvl="0" w:tplc="75F60352">
      <w:start w:val="1"/>
      <w:numFmt w:val="decimal"/>
      <w:lvlText w:val="%1."/>
      <w:lvlJc w:val="left"/>
      <w:pPr>
        <w:ind w:left="450" w:hanging="300"/>
      </w:pPr>
    </w:lvl>
    <w:lvl w:ilvl="1" w:tplc="D98A29B2">
      <w:numFmt w:val="decimal"/>
      <w:lvlText w:val=""/>
      <w:lvlJc w:val="left"/>
    </w:lvl>
    <w:lvl w:ilvl="2" w:tplc="00AE904C">
      <w:numFmt w:val="decimal"/>
      <w:lvlText w:val=""/>
      <w:lvlJc w:val="left"/>
    </w:lvl>
    <w:lvl w:ilvl="3" w:tplc="1AD232C6">
      <w:numFmt w:val="decimal"/>
      <w:lvlText w:val=""/>
      <w:lvlJc w:val="left"/>
    </w:lvl>
    <w:lvl w:ilvl="4" w:tplc="50FE89BC">
      <w:numFmt w:val="decimal"/>
      <w:lvlText w:val=""/>
      <w:lvlJc w:val="left"/>
    </w:lvl>
    <w:lvl w:ilvl="5" w:tplc="7B8AC53C">
      <w:numFmt w:val="decimal"/>
      <w:lvlText w:val=""/>
      <w:lvlJc w:val="left"/>
    </w:lvl>
    <w:lvl w:ilvl="6" w:tplc="26363C9C">
      <w:numFmt w:val="decimal"/>
      <w:lvlText w:val=""/>
      <w:lvlJc w:val="left"/>
    </w:lvl>
    <w:lvl w:ilvl="7" w:tplc="7F901F46">
      <w:numFmt w:val="decimal"/>
      <w:lvlText w:val=""/>
      <w:lvlJc w:val="left"/>
    </w:lvl>
    <w:lvl w:ilvl="8" w:tplc="18F004E0">
      <w:numFmt w:val="decimal"/>
      <w:lvlText w:val=""/>
      <w:lvlJc w:val="left"/>
    </w:lvl>
  </w:abstractNum>
  <w:abstractNum w:abstractNumId="8" w15:restartNumberingAfterBreak="0">
    <w:nsid w:val="6B5561E4"/>
    <w:multiLevelType w:val="hybridMultilevel"/>
    <w:tmpl w:val="73CA9A0C"/>
    <w:lvl w:ilvl="0" w:tplc="2C148078">
      <w:start w:val="1"/>
      <w:numFmt w:val="decimal"/>
      <w:lvlText w:val="%1."/>
      <w:lvlJc w:val="left"/>
      <w:pPr>
        <w:ind w:left="450" w:hanging="300"/>
      </w:pPr>
    </w:lvl>
    <w:lvl w:ilvl="1" w:tplc="0F80E506">
      <w:numFmt w:val="decimal"/>
      <w:lvlText w:val=""/>
      <w:lvlJc w:val="left"/>
    </w:lvl>
    <w:lvl w:ilvl="2" w:tplc="D638C3A4">
      <w:numFmt w:val="decimal"/>
      <w:lvlText w:val=""/>
      <w:lvlJc w:val="left"/>
    </w:lvl>
    <w:lvl w:ilvl="3" w:tplc="FD2C48E6">
      <w:numFmt w:val="decimal"/>
      <w:lvlText w:val=""/>
      <w:lvlJc w:val="left"/>
    </w:lvl>
    <w:lvl w:ilvl="4" w:tplc="FDDC924A">
      <w:numFmt w:val="decimal"/>
      <w:lvlText w:val=""/>
      <w:lvlJc w:val="left"/>
    </w:lvl>
    <w:lvl w:ilvl="5" w:tplc="9992F7CE">
      <w:numFmt w:val="decimal"/>
      <w:lvlText w:val=""/>
      <w:lvlJc w:val="left"/>
    </w:lvl>
    <w:lvl w:ilvl="6" w:tplc="566492D8">
      <w:numFmt w:val="decimal"/>
      <w:lvlText w:val=""/>
      <w:lvlJc w:val="left"/>
    </w:lvl>
    <w:lvl w:ilvl="7" w:tplc="D500EDB6">
      <w:numFmt w:val="decimal"/>
      <w:lvlText w:val=""/>
      <w:lvlJc w:val="left"/>
    </w:lvl>
    <w:lvl w:ilvl="8" w:tplc="E43E9D96">
      <w:numFmt w:val="decimal"/>
      <w:lvlText w:val=""/>
      <w:lvlJc w:val="left"/>
    </w:lvl>
  </w:abstractNum>
  <w:abstractNum w:abstractNumId="9" w15:restartNumberingAfterBreak="0">
    <w:nsid w:val="79951D2A"/>
    <w:multiLevelType w:val="hybridMultilevel"/>
    <w:tmpl w:val="F52078A4"/>
    <w:lvl w:ilvl="0" w:tplc="B76C5BFA">
      <w:start w:val="1"/>
      <w:numFmt w:val="decimal"/>
      <w:lvlText w:val="%1."/>
      <w:lvlJc w:val="left"/>
      <w:pPr>
        <w:ind w:left="450" w:hanging="300"/>
      </w:pPr>
    </w:lvl>
    <w:lvl w:ilvl="1" w:tplc="E4CCF986">
      <w:numFmt w:val="decimal"/>
      <w:lvlText w:val=""/>
      <w:lvlJc w:val="left"/>
    </w:lvl>
    <w:lvl w:ilvl="2" w:tplc="27D21B50">
      <w:numFmt w:val="decimal"/>
      <w:lvlText w:val=""/>
      <w:lvlJc w:val="left"/>
    </w:lvl>
    <w:lvl w:ilvl="3" w:tplc="52C22D88">
      <w:numFmt w:val="decimal"/>
      <w:lvlText w:val=""/>
      <w:lvlJc w:val="left"/>
    </w:lvl>
    <w:lvl w:ilvl="4" w:tplc="2B1AFC96">
      <w:numFmt w:val="decimal"/>
      <w:lvlText w:val=""/>
      <w:lvlJc w:val="left"/>
    </w:lvl>
    <w:lvl w:ilvl="5" w:tplc="8C2CF596">
      <w:numFmt w:val="decimal"/>
      <w:lvlText w:val=""/>
      <w:lvlJc w:val="left"/>
    </w:lvl>
    <w:lvl w:ilvl="6" w:tplc="28A224E2">
      <w:numFmt w:val="decimal"/>
      <w:lvlText w:val=""/>
      <w:lvlJc w:val="left"/>
    </w:lvl>
    <w:lvl w:ilvl="7" w:tplc="772E8B00">
      <w:numFmt w:val="decimal"/>
      <w:lvlText w:val=""/>
      <w:lvlJc w:val="left"/>
    </w:lvl>
    <w:lvl w:ilvl="8" w:tplc="FE56B6BC">
      <w:numFmt w:val="decimal"/>
      <w:lvlText w:val=""/>
      <w:lvlJc w:val="left"/>
    </w:lvl>
  </w:abstractNum>
  <w:num w:numId="1" w16cid:durableId="1327128825">
    <w:abstractNumId w:val="3"/>
    <w:lvlOverride w:ilvl="0">
      <w:startOverride w:val="1"/>
    </w:lvlOverride>
  </w:num>
  <w:num w:numId="2" w16cid:durableId="1824812480">
    <w:abstractNumId w:val="2"/>
    <w:lvlOverride w:ilvl="0">
      <w:startOverride w:val="1"/>
    </w:lvlOverride>
  </w:num>
  <w:num w:numId="3" w16cid:durableId="348990657">
    <w:abstractNumId w:val="5"/>
    <w:lvlOverride w:ilvl="0">
      <w:startOverride w:val="1"/>
    </w:lvlOverride>
  </w:num>
  <w:num w:numId="4" w16cid:durableId="1452169981">
    <w:abstractNumId w:val="7"/>
    <w:lvlOverride w:ilvl="0">
      <w:startOverride w:val="1"/>
    </w:lvlOverride>
  </w:num>
  <w:num w:numId="5" w16cid:durableId="195318969">
    <w:abstractNumId w:val="9"/>
    <w:lvlOverride w:ilvl="0">
      <w:startOverride w:val="1"/>
    </w:lvlOverride>
  </w:num>
  <w:num w:numId="6" w16cid:durableId="811169532">
    <w:abstractNumId w:val="4"/>
    <w:lvlOverride w:ilvl="0">
      <w:startOverride w:val="1"/>
    </w:lvlOverride>
  </w:num>
  <w:num w:numId="7" w16cid:durableId="850677245">
    <w:abstractNumId w:val="6"/>
    <w:lvlOverride w:ilvl="0">
      <w:startOverride w:val="1"/>
    </w:lvlOverride>
  </w:num>
  <w:num w:numId="8" w16cid:durableId="244535616">
    <w:abstractNumId w:val="1"/>
    <w:lvlOverride w:ilvl="0">
      <w:startOverride w:val="1"/>
    </w:lvlOverride>
  </w:num>
  <w:num w:numId="9" w16cid:durableId="1182009192">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576"/>
    <w:rsid w:val="001E2779"/>
    <w:rsid w:val="006F343E"/>
    <w:rsid w:val="00A55576"/>
    <w:rsid w:val="00C931BC"/>
    <w:rsid w:val="00ED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77FE0"/>
  <w15:docId w15:val="{626C1233-19F7-4953-84B4-947CFA4FB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1" Type="http://schemas.openxmlformats.org/officeDocument/2006/relationships/image" Target="media/security_mtls_diagram.png"/><Relationship Id="rId22" Type="http://schemas.openxmlformats.org/officeDocument/2006/relationships/image" Target="media/circuit_breaker_diagra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17549</Words>
  <Characters>100034</Characters>
  <Application>Microsoft Office Word</Application>
  <DocSecurity>0</DocSecurity>
  <Lines>833</Lines>
  <Paragraphs>234</Paragraphs>
  <ScaleCrop>false</ScaleCrop>
  <Company/>
  <LinksUpToDate>false</LinksUpToDate>
  <CharactersWithSpaces>117349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Real-World E-Commerce Microservices Architecture — HLD / LLD Guide (Improved)</dc:title>
  <dc:subject>Revised architecture and production-readiness guide</dc:subject>
  <dc:creator>Un-named</dc:creator>
  <dc:description>Improved edition focused on checkout sequencing, service boundaries, compensation, reservation lifecycle, security, reconciliation, and document consistency.</dc:description>
  <cp:lastModifiedBy>Vicky Kumar</cp:lastModifiedBy>
  <cp:revision>3</cp:revision>
  <dcterms:created xsi:type="dcterms:W3CDTF">2026-09-05T10:23:00Z</dcterms:created>
  <dcterms:modified xsi:type="dcterms:W3CDTF">2026-09-05T12:14:00Z</dcterms:modified>
</cp:coreProperties>
</file>