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Client Communication Record — EchoMind (Project 2)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EM26-27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Communication Record — EchoMind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 1.1 issued for approval; rev 1.0 approved 2026-10-13 (AR-2026-005)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 §7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Companion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EM26-27 Client Communication Log (Excel)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rev 1.1 to confirm</w:t>
            </w:r>
          </w:p>
        </w:tc>
      </w:tr>
    </w:tbl>
    <w:p>
      <w:pPr>
        <w:pStyle w:val="Heading1"/>
      </w:pPr>
      <w:r>
        <w:t xml:space="preserve">1. How we communicate with clients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8"/>
        <w:gridCol w:w="11152"/>
      </w:tblGrid>
      <w:tr>
        <w:trPr>
          <w:tblHeader/>
        </w:trPr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Practice</w:t>
            </w:r>
          </w:p>
        </w:tc>
      </w:tr>
      <w:tr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Who</w:t>
            </w:r>
          </w:p>
        </w:tc>
        <w:tc>
          <w:tcPr>
            <w:tcW w:type="dxa" w:w="1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holds the client relationship; Richard Watson Stephen Amudha (Lead Engineer) joins technical sessions</w:t>
            </w:r>
          </w:p>
        </w:tc>
      </w:tr>
      <w:tr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When</w:t>
            </w:r>
          </w:p>
        </w:tc>
        <w:tc>
          <w:tcPr>
            <w:tcW w:type="dxa" w:w="1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 contract stage; at each version (about every two months) to demonstrate new capability; whenever the client reports a problem</w:t>
            </w:r>
          </w:p>
        </w:tc>
      </w:tr>
      <w:tr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</w:t>
            </w:r>
          </w:p>
        </w:tc>
        <w:tc>
          <w:tcPr>
            <w:tcW w:type="dxa" w:w="1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Meetings and demonstrations; e-mail and Teams; contracts through DocuSign</w:t>
            </w:r>
          </w:p>
        </w:tc>
      </w:tr>
      <w:tr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Recording</w:t>
            </w:r>
          </w:p>
        </w:tc>
        <w:tc>
          <w:tcPr>
            <w:tcW w:type="dxa" w:w="1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client meeting is recorded as a review in the review log EM26-19 (with feedback, decision and actions) and as a review record; contract meetings in EM26-28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Communication log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620"/>
        <w:gridCol w:w="1064"/>
        <w:gridCol w:w="1573"/>
        <w:gridCol w:w="2175"/>
        <w:gridCol w:w="1666"/>
        <w:gridCol w:w="1388"/>
        <w:gridCol w:w="833"/>
        <w:gridCol w:w="1669"/>
      </w:tblGrid>
      <w:tr>
        <w:trPr>
          <w:tblHeader/>
        </w:trP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Feedback / discussion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 / decision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Requirements (FR / NFR)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Meeting recorded in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2025-05-29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E-mail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specification, sizing and capacity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requested specification before contract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clarified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 … 04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SDLC plan P1–P3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2025-06-03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E-mail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revision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Upfront-payment clause not acceptable to the customer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Clause removed; revised contract sent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CON-2025-01; 2025 SDLC plan C1–C3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E-mail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Purchase-order delay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financial audit delayed the PO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Start confirmed for August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Jira EMD-02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Statement of work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Scope, price, warranty, consulting, acceptance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signed by both parties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 … 05; NFR-2025-01, -08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CON-2025-01; review record DR-2025-09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E-mail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Shipping confirmation and tracking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Delivery ETA 2025-09-17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Appliance shipped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Jira EMD-12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release package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package and shipment checked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and released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 … 05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DA-2025-09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DR-2025-13; review record DR-2025-13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White edition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Always-listening transcript, knowledge base and chatbot for research and data analysis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FR-KC-01, FR-KC-02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CON-2025-02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2025-12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B (Bahrain)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meeting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Full-duplex conversation assistant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Five personas: health care, finance and banking, retail, government and public sector, dealerships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accepted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FR-KC-05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2026-01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— management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 for the next generation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Portable AI supercomputer available; PC appliance limits capacity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Move to the DGX Spark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FR-PL-01; NFR-D01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AC-20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CR-2026-01; review record CR-2026-01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meeting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project — performance and private assistant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chat, live transcript, word cloud, conversation assistant; feedback given on the proposed flow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signed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FR-KC-01, FR-KC-02, FR-LT-01, FR-LT-04, FR-VC-01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CON-2026-01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meeting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for 2026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AI assistant; conversation assistance; financial knowledge base on the DoD FMR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Accepted; three workstreams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FR-VC-03, FR-KC-05, FR-VC-01, FR-KC-04; NFR-Q01 … Q04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AC-21, AC-22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CR-2026-02; review record CR-2026-02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Demonstration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assistance v1 (Kyutai Unmute)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natural; too slow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Move to NVIDIA PersonaPlex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FR-VC-01; NFR-P04, NFR-P07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AC-23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CR-2026-03; review record CR-2026-03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Conference request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Financial assistant on the DoD FMR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Assistant needed for a March conference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in March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FR-KC-04, FR-KC-05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CON-2026-02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04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Demonstration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assistance v2 (PersonaPlex)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Fast, but must use the client's large data in spoken conversation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our own dual-loop conversation flow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FR-VC-02; NFR-P04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AC-24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CR-2026-04; review record CR-2026-04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— Project Lead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Field deployment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 is a unit reached on a site with no network?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Boot-time hotspot with a landing page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AC-25, AC-26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CR-2026-05; review record CR-2026-05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Feedback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Accuracy and speed below need (e.g. 'DoD FMR' misheard)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Better speech model with fallback; chat moved from Ollama to TensorRT-LLM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FR-LT-02; NFR-P01, NFR-P06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AC-27, AC-28, AC-29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CR-2026-06; review record CR-2026-06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Demonstration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and live transcript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Likes both; wants an assistant that listens, pulls data onto the screen and does not reply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Silent Assistant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FR-SA-01, FR-SA-02, FR-SA-03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AC-30, AC-31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CR-2026-07; review record CR-2026-07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— design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Group discussions (Boardroom)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Speaker separation needed; diarisation models compared by trial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Boardroom with VibeVoice-ASR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AC-32, AC-33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CR-2026-08; review record CR-2026-08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meeting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 (requirement and mediator contract)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PPT and PDF made locally, with and without a template, with images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from the existing build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AC-34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CR-2026-09; review record CR-2026-09; EM26-28 CON-2026-03</w:t>
            </w:r>
          </w:p>
        </w:tc>
      </w:tr>
      <w:tr>
        <w:tc>
          <w:tcPr>
            <w:tcW w:type="dxa" w:w="9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</w:t>
            </w:r>
          </w:p>
        </w:tc>
        <w:tc>
          <w:tcPr>
            <w:tcW w:type="dxa" w:w="16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10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Meetings</w:t>
            </w:r>
          </w:p>
        </w:tc>
        <w:tc>
          <w:tcPr>
            <w:tcW w:type="dxa" w:w="15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IoT</w:t>
            </w:r>
          </w:p>
        </w:tc>
        <w:tc>
          <w:tcPr>
            <w:tcW w:type="dxa" w:w="21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Agritech sensor data and communication; vehicle inspection system</w:t>
            </w:r>
          </w:p>
        </w:tc>
        <w:tc>
          <w:tcPr>
            <w:tcW w:type="dxa" w:w="16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and contract in evaluation</w:t>
            </w:r>
          </w:p>
        </w:tc>
        <w:tc>
          <w:tcPr>
            <w:tcW w:type="dxa" w:w="13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— to be defined</w:t>
            </w:r>
          </w:p>
        </w:tc>
        <w:tc>
          <w:tcPr>
            <w:tcW w:type="dxa" w:w="8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Clients and status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5826"/>
        <w:gridCol w:w="3920"/>
      </w:tblGrid>
      <w:tr>
        <w:trPr>
          <w:tblHeader/>
        </w:trP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(Oct 2026)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appliance (Aug 2025); White edition (Oct 2025)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Delivered; contracted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project (Feb 2026); DoD FMR assistant (Mar 2026)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Signed; delivered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B (Bahrain)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assistant, five personas (Dec 2025)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Frozen for external reasons after the final review session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 pilot (May 2026)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 — requirement and mediator contract (Jun 2026)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5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IoT (Aug 2026)</w:t>
            </w:r>
          </w:p>
        </w:tc>
        <w:tc>
          <w:tcPr>
            <w:tcW w:type="dxa" w:w="39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and contract in evaluation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meetings and feedback: EM26-19 (review log) and the review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Contracts: EM26-28 and the signed contracts held by AJACE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record and its Excel companion: 03_Communication_with_Client.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Communication Record — EchoMind (Project 2)</dc:title>
  <dc:creator>Ajace Inc. — EchoMind QMS</dc:creator>
  <cp:lastModifiedBy>Un-named</cp:lastModifiedBy>
  <cp:revision>1</cp:revision>
  <dcterms:created xsi:type="dcterms:W3CDTF">2026-10-14T11:59:21.938Z</dcterms:created>
  <dcterms:modified xsi:type="dcterms:W3CDTF">2026-10-14T11:59:21.938Z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