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Provider Performance Review – EchoMind Enterprise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EM26-14b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Provider Performance Review – EchoMind Enterprise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— 2026-10-07 (AR-2026-001)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Purpose</w:t>
      </w:r>
    </w:p>
    <w:p>
      <w:pPr>
        <w:spacing w:after="100"/>
      </w:pPr>
      <w:r>
        <w:t xml:space="preserve">Evaluate the performance of the critical external providers over 2026-02-05 → 2026-10-06.</w:t>
      </w:r>
    </w:p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Scores assessed from recorded evidence by the Lead Engineer, confirmed at review by Alexander Peter and approved on 2026-10-07 (FRM-04, AR-2026-001). Nothing here has been agreed with the providers.</w:t>
      </w:r>
    </w:p>
    <w:p>
      <w:pPr>
        <w:pStyle w:val="Heading1"/>
      </w:pPr>
      <w:r>
        <w:t xml:space="preserve">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3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Score (1–5)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NVIDIA (NeMo toolkit via GitHub @main)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Stability of supplied software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Moving branch caused a production build outage (NC-2026-006); now pinned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NVIDIA (TensorRT-LLM image, models)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Fitness for purpose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Qwen3-30B FP4 serving ~3k tok/s prefill; release-candidate image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NVIDIA (DGX Spark / GB10 platform)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Platform stability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Driver issues resolved by 580.159.03; GPU shared with another project causes start-up OOM (2026-10-06)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Ollama (registry/runtime)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Reproducibility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Image pulled by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latest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 (I-03)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Cloudflare (Tunnel)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Availability / control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Tunnel stable; Access not in use (NC-2026-009)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Hugging Face Hub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Availability at build time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Build-time only; offline at run time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800"/>
        <w:gridCol w:w="1500"/>
        <w:gridCol w:w="1660"/>
      </w:tblGrid>
      <w:tr>
        <w:trPr>
          <w:tblHeader/>
        </w:trP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Verify licence terms (C1–C3) — ticket #56, REG-03 R-10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2026-10-31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Pin ollama/cloudflared to digests (D13)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2026-10-31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Decide GPU sharing policy — REG-03 R-14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2026-10-31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Open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Verification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500"/>
        <w:gridCol w:w="1660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 — Lead Engineer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 — EchoMind Project Lead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 — QA / MR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 — Managing Director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</w:tbl>
    <w:p>
      <w:pPr>
        <w:spacing w:after="100"/>
        <w:rPr>
          <w:i/>
          <w:iCs/>
          <w:color w:val="555555"/>
          <w:sz w:val="17"/>
          <w:szCs w:val="17"/>
        </w:rPr>
      </w:pPr>
      <w:r>
        <w:rPr>
          <w:i/>
          <w:iCs/>
          <w:color w:val="555555"/>
          <w:sz w:val="17"/>
          <w:szCs w:val="17"/>
        </w:rPr>
        <w:t xml:space="preserve">Signatures are the typed names of the role holders. Review and approval were confirmed by each of them on 2026-10-07 and are recorded in docs/qms/records/approvals/2026-10-07_AR-2026-001_document_approval.md (SOP-01 §6).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EM26-14b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Provider Performance Review – EchoMind Enterprise</dc:title>
  <dc:creator>Ajace Inc. — EchoMind QMS</dc:creator>
  <cp:lastModifiedBy>Un-named</cp:lastModifiedBy>
  <cp:revision>1</cp:revision>
  <dcterms:created xsi:type="dcterms:W3CDTF">2026-10-10T18:40:28.761Z</dcterms:created>
  <dcterms:modified xsi:type="dcterms:W3CDTF">2026-10-10T18:40:28.761Z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