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TC-EM-AUTH-101: Login, session and access control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TC-EM-AUTH-101: Login, session and access control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21:34:08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22:28:05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the application requires a login, rejects invalid credentials and unauthenticated API calls, enforces roles, records activity, gates the voice WebSocket, and ends sessions on logout.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instance running with AUTH_ENABLED=1 and VOICE_AUTH_ENABLED=1.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account available (credentials held in the deployment environment, never written to records).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user created during the test and deleted afterwards.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account; a temporary standard user </w:t>
      </w:r>
      <w:r>
        <w:rPr>
          <w:rFonts w:ascii="Consolas" w:cs="Consolas" w:eastAsia="Consolas" w:hAnsi="Consolas"/>
          <w:sz w:val="19"/>
          <w:szCs w:val="19"/>
        </w:rPr>
        <w:t xml:space="preserve">qa_tc101_*</w:t>
      </w:r>
      <w:r>
        <w:t xml:space="preserve"> with a random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 endpoints: /api/docs/list, /api/chat/list, /api/auth/users, POST /api/docs/delete-all.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21:34:08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GET /api/auth/config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auth_enabled true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{'auth_enabled': True}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AC-101.2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in with valid admin credentials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200, session cookie issued, role admin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200, cookie set, role admin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AC-101.3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in with an invalid password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401, no session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 {'detail': 'Invalid username or password'}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AC-101.4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Call protected APIs without a session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 for every call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/api/docs/list → 401, /api/chat/list → 401, /api/auth/users → 401, POST /api/docs/delete-all → 401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Standard (non-admin) user calls an admin-only API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Admin API refused (403); normal API allowed (200)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user HTTP 200; login 200; GET /api/auth/users → 403; GET /api/docs/list → 200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Inspect session token lifetime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Token expires (finite lifetime configured)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 − iat = 720 minutes (12 h); configured by AUTH_TOKEN_TTL_MIN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AC-101.7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 out, then replay the old session token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Old token rejected (401) after logout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logout HTTP 200; replayed token → HTTP 200 — token still accepted after logout (stateless JWT, no revocation)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D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Fail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AC-101.8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Check the activity log for the test user's activity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Entries with timestamp, user and action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150 recent events; 1 for qa_tc101_6ff12; e.g. {"ts": "2026-10-06T21:34:09Z", "username": "qa_tc101_6ff12", "role": "user", "method": "POST", "path": "/api/auth/logout", "status": 200, "ip": "172.22.0.6"}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AC-101.9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the voice WebSocket without and with a session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403 without, 101 with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without session → 403; with session → 101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22:28:05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 {'auth_enabled': True}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AC-101.2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200, cookie set, role admin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AC-101.3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 401 {'detail': 'Invalid username or password'}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AC-101.4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/api/docs/list → 401, /api/chat/list → 401, /api/auth/users → 401, POST /api/docs/delete-all → 401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AC-101.5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user HTTP 200; login 200; GET /api/auth/users → 403; GET /api/docs/list → 200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AC-101.6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exp − iat = 720 minutes (12 h); configured by AUTH_TOKEN_TTL_MIN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AC-101.7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logout HTTP 200; replayed token → HTTP 401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AC-101.8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150 recent events; 1 for qa_tc101_6bb5e; e.g. {"ts": "2026-10-06T22:28:06Z", "username": "qa_tc101_6bb5e", "role": "user", "method": "POST", "path": "/api/auth/logout", "status": 200, "ip": "172.22.0.6"}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AC-101.9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without session → 403; with session → 101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password → 401.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session → 401 on every protected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 user → 403 on admin-only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Replay of a logged-out token → must be 401.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Temporary user deleted.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data created other than activity-log entries.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Temporary user qa_tc101_6ff12 created for the test and deleted afterwards (HTTP 200).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Fail</w:t>
      </w:r>
      <w:r>
        <w:t xml:space="preserve"> — defect(s) raised: NC-2026-012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Pass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8.5.3, 8.6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Security /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record: REG-04 NC-2026-012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SCR-01_login_gate — Login gate shown before any content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SCR-02_login_rejected — Invalid credentials rejected</w:t>
      </w:r>
    </w:p>
    <w:p>
      <w:pPr>
        <w:spacing w:before="120"/>
        <w:jc w:val="center"/>
      </w:pPr>
      <w:r>
        <w:drawing>
          <wp:inline distT="0" distB="0" distL="0" distR="0">
            <wp:extent cx="5905500" cy="38481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SCR-08_settings_admin — Admin: user management, usage and recent activity log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TC-EM-AUTH-101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74ed7a76d583b862ef46eaed406d099bcb71e39.png"/><Relationship Id="rId10" Type="http://schemas.openxmlformats.org/officeDocument/2006/relationships/image" Target="media/b5c1ed8c435aea3a15affbf9dad9d2d65d4ef08a.png"/><Relationship Id="rId11" Type="http://schemas.openxmlformats.org/officeDocument/2006/relationships/image" Target="media/b3b469606354684e76d54706052e01d97a28d3d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TC-EM-AUTH-101: Login, session and access control</dc:title>
  <dc:creator>Ajace Inc. — EchoMind QMS</dc:creator>
  <cp:lastModifiedBy>Un-named</cp:lastModifiedBy>
  <cp:revision>1</cp:revision>
  <dcterms:created xsi:type="dcterms:W3CDTF">2026-10-10T18:40:28.281Z</dcterms:created>
  <dcterms:modified xsi:type="dcterms:W3CDTF">2026-10-10T18:40:28.282Z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