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jc w:val="left"/>
        <w:rPr/>
      </w:pPr>
      <w:r>
        <w:rPr/>
        <w:t>FRM-07 — Management Review Minutes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2606"/>
        <w:gridCol w:w="8732"/>
      </w:tblGrid>
      <w:tr>
        <w:trPr>
          <w:tblHeader w:val="true"/>
        </w:trPr>
        <w:tc>
          <w:tcPr>
            <w:tcW w:w="2606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Field</w:t>
            </w:r>
          </w:p>
        </w:tc>
        <w:tc>
          <w:tcPr>
            <w:tcW w:w="8732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Value</w:t>
            </w:r>
          </w:p>
        </w:tc>
      </w:tr>
      <w:tr>
        <w:trPr/>
        <w:tc>
          <w:tcPr>
            <w:tcW w:w="260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Document ID</w:t>
            </w:r>
          </w:p>
        </w:tc>
        <w:tc>
          <w:tcPr>
            <w:tcW w:w="873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FRM-07</w:t>
            </w:r>
          </w:p>
        </w:tc>
      </w:tr>
      <w:tr>
        <w:trPr/>
        <w:tc>
          <w:tcPr>
            <w:tcW w:w="260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Revision</w:t>
            </w:r>
          </w:p>
        </w:tc>
        <w:tc>
          <w:tcPr>
            <w:tcW w:w="873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1.0</w:t>
            </w:r>
          </w:p>
        </w:tc>
      </w:tr>
      <w:tr>
        <w:trPr/>
        <w:tc>
          <w:tcPr>
            <w:tcW w:w="260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Status</w:t>
            </w:r>
          </w:p>
        </w:tc>
        <w:tc>
          <w:tcPr>
            <w:tcW w:w="873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APPROVED</w:t>
            </w:r>
          </w:p>
        </w:tc>
      </w:tr>
      <w:tr>
        <w:trPr/>
        <w:tc>
          <w:tcPr>
            <w:tcW w:w="260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Owner</w:t>
            </w:r>
          </w:p>
        </w:tc>
        <w:tc>
          <w:tcPr>
            <w:tcW w:w="873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Managing Director (Anita Johan)</w:t>
            </w:r>
          </w:p>
        </w:tc>
      </w:tr>
      <w:tr>
        <w:trPr/>
        <w:tc>
          <w:tcPr>
            <w:tcW w:w="260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ISO 9001:2015 clauses</w:t>
            </w:r>
          </w:p>
        </w:tc>
        <w:tc>
          <w:tcPr>
            <w:tcW w:w="873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9.3.2, 9.3.3</w:t>
            </w:r>
          </w:p>
        </w:tc>
      </w:tr>
      <w:tr>
        <w:trPr/>
        <w:tc>
          <w:tcPr>
            <w:tcW w:w="260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Prepared by</w:t>
            </w:r>
          </w:p>
        </w:tc>
        <w:tc>
          <w:tcPr>
            <w:tcW w:w="873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Richard Watson Stephen Amudha (Lead Engineer) — 2026-10-07</w:t>
            </w:r>
          </w:p>
        </w:tc>
      </w:tr>
      <w:tr>
        <w:trPr/>
        <w:tc>
          <w:tcPr>
            <w:tcW w:w="260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Reviewed by</w:t>
            </w:r>
          </w:p>
        </w:tc>
        <w:tc>
          <w:tcPr>
            <w:tcW w:w="873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Alexander Peter (EchoMind Project Lead) — 2026-10-07</w:t>
            </w:r>
          </w:p>
        </w:tc>
      </w:tr>
      <w:tr>
        <w:trPr/>
        <w:tc>
          <w:tcPr>
            <w:tcW w:w="260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Quality assurance</w:t>
            </w:r>
          </w:p>
        </w:tc>
        <w:tc>
          <w:tcPr>
            <w:tcW w:w="873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Sheryl Nazareth (QA / MR) — 2026-10-07</w:t>
            </w:r>
          </w:p>
        </w:tc>
      </w:tr>
      <w:tr>
        <w:trPr/>
        <w:tc>
          <w:tcPr>
            <w:tcW w:w="260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Approved by</w:t>
            </w:r>
          </w:p>
        </w:tc>
        <w:tc>
          <w:tcPr>
            <w:tcW w:w="873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Anita Johan (Managing Director)</w:t>
            </w:r>
          </w:p>
        </w:tc>
      </w:tr>
      <w:tr>
        <w:trPr/>
        <w:tc>
          <w:tcPr>
            <w:tcW w:w="2606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Approval date</w:t>
            </w:r>
          </w:p>
        </w:tc>
        <w:tc>
          <w:tcPr>
            <w:tcW w:w="873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2026-10-07</w:t>
            </w:r>
          </w:p>
        </w:tc>
      </w:tr>
      <w:tr>
        <w:trPr/>
        <w:tc>
          <w:tcPr>
            <w:tcW w:w="2606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Approval record</w:t>
            </w:r>
          </w:p>
        </w:tc>
        <w:tc>
          <w:tcPr>
            <w:tcW w:w="8732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records/approvals/2026-10-07_AR-2026-001_document_approval.md</w:t>
            </w:r>
          </w:p>
        </w:tc>
      </w:tr>
    </w:tbl>
    <w:p>
      <w:pPr>
        <w:pStyle w:val="Heading2"/>
        <w:bidi w:val="0"/>
        <w:jc w:val="left"/>
        <w:rPr/>
      </w:pPr>
      <w:r>
        <w:rPr/>
        <w:t>When to use this form</w:t>
      </w:r>
    </w:p>
    <w:p>
      <w:pPr>
        <w:pStyle w:val="BodyText"/>
        <w:bidi w:val="0"/>
        <w:jc w:val="left"/>
        <w:rPr/>
      </w:pPr>
      <w:r>
        <w:rPr/>
        <w:t xml:space="preserve">At every management review held under </w:t>
      </w:r>
      <w:r>
        <w:rPr>
          <w:rStyle w:val="SourceText"/>
        </w:rPr>
        <w:t>SOP-15</w:t>
      </w:r>
      <w:r>
        <w:rPr/>
        <w:t xml:space="preserve"> — quarterly, minimum annually, plus any additional review triggered under </w:t>
      </w:r>
      <w:r>
        <w:rPr>
          <w:rStyle w:val="SourceText"/>
        </w:rPr>
        <w:t>SOP-15</w:t>
      </w:r>
      <w:r>
        <w:rPr/>
        <w:t xml:space="preserve"> §4. The headings below mirror the </w:t>
      </w:r>
      <w:r>
        <w:rPr>
          <w:rStyle w:val="SourceText"/>
        </w:rPr>
        <w:t>SOP-15</w:t>
      </w:r>
      <w:r>
        <w:rPr/>
        <w:t xml:space="preserve"> §5 agenda, which mirrors the 9.3.2 input list. Work down them in order. Every heading is answered; "nothing to report" is a valid answer and a blank is not.</w:t>
      </w:r>
    </w:p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Review details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367"/>
        <w:gridCol w:w="6971"/>
      </w:tblGrid>
      <w:tr>
        <w:trPr>
          <w:tblHeader w:val="true"/>
        </w:trPr>
        <w:tc>
          <w:tcPr>
            <w:tcW w:w="4367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Field</w:t>
            </w:r>
          </w:p>
        </w:tc>
        <w:tc>
          <w:tcPr>
            <w:tcW w:w="6971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Entry</w:t>
            </w:r>
          </w:p>
        </w:tc>
      </w:tr>
      <w:tr>
        <w:trPr/>
        <w:tc>
          <w:tcPr>
            <w:tcW w:w="4367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Review reference</w:t>
            </w:r>
          </w:p>
        </w:tc>
        <w:tc>
          <w:tcPr>
            <w:tcW w:w="697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MR-________-____</w:t>
            </w:r>
          </w:p>
        </w:tc>
      </w:tr>
      <w:tr>
        <w:trPr/>
        <w:tc>
          <w:tcPr>
            <w:tcW w:w="4367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Date</w:t>
            </w:r>
          </w:p>
        </w:tc>
        <w:tc>
          <w:tcPr>
            <w:tcW w:w="697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 / ____ / ________</w:t>
            </w:r>
          </w:p>
        </w:tc>
      </w:tr>
      <w:tr>
        <w:trPr/>
        <w:tc>
          <w:tcPr>
            <w:tcW w:w="4367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Period under review (dates, and commit range)</w:t>
            </w:r>
          </w:p>
        </w:tc>
        <w:tc>
          <w:tcPr>
            <w:tcW w:w="697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____/____/______</w:t>
            </w:r>
            <w:r>
              <w:rPr/>
              <w:t xml:space="preserve"> to </w:t>
            </w:r>
            <w:r>
              <w:rPr>
                <w:rStyle w:val="SourceText"/>
              </w:rPr>
              <w:t>____/____/______</w:t>
            </w:r>
            <w:r>
              <w:rPr/>
              <w:t xml:space="preserve"> — </w:t>
            </w:r>
            <w:r>
              <w:rPr>
                <w:rStyle w:val="SourceText"/>
              </w:rPr>
              <w:t>________..________</w:t>
            </w:r>
          </w:p>
        </w:tc>
      </w:tr>
      <w:tr>
        <w:trPr/>
        <w:tc>
          <w:tcPr>
            <w:tcW w:w="4367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Attendees (role, name)</w:t>
            </w:r>
          </w:p>
        </w:tc>
        <w:tc>
          <w:tcPr>
            <w:tcW w:w="697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________________________________________</w:t>
            </w:r>
          </w:p>
        </w:tc>
      </w:tr>
      <w:tr>
        <w:trPr/>
        <w:tc>
          <w:tcPr>
            <w:tcW w:w="4367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Chaired by</w:t>
            </w:r>
          </w:p>
        </w:tc>
        <w:tc>
          <w:tcPr>
            <w:tcW w:w="697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</w:t>
            </w:r>
          </w:p>
        </w:tc>
      </w:tr>
      <w:tr>
        <w:trPr/>
        <w:tc>
          <w:tcPr>
            <w:tcW w:w="4367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Evidence pack assembled before the review</w:t>
            </w:r>
          </w:p>
        </w:tc>
        <w:tc>
          <w:tcPr>
            <w:tcW w:w="6971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☐ </w:t>
            </w:r>
            <w:r>
              <w:rPr/>
              <w:t>Yes ☐ No</w:t>
            </w:r>
          </w:p>
        </w:tc>
      </w:tr>
    </w:tbl>
    <w:p>
      <w:pPr>
        <w:pStyle w:val="Heading2"/>
        <w:bidi w:val="0"/>
        <w:jc w:val="left"/>
        <w:rPr/>
      </w:pPr>
      <w:r>
        <w:rPr/>
        <w:t>9.3.2 inputs</w:t>
      </w:r>
    </w:p>
    <w:p>
      <w:pPr>
        <w:pStyle w:val="Heading3"/>
        <w:bidi w:val="0"/>
        <w:jc w:val="left"/>
        <w:rPr/>
      </w:pPr>
      <w:r>
        <w:rPr/>
        <w:t>a — Status of actions from previous reviews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080"/>
        <w:gridCol w:w="1976"/>
        <w:gridCol w:w="1293"/>
        <w:gridCol w:w="1977"/>
        <w:gridCol w:w="3475"/>
        <w:gridCol w:w="1537"/>
      </w:tblGrid>
      <w:tr>
        <w:trPr>
          <w:tblHeader w:val="true"/>
        </w:trPr>
        <w:tc>
          <w:tcPr>
            <w:tcW w:w="1080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Action ref</w:t>
            </w:r>
          </w:p>
        </w:tc>
        <w:tc>
          <w:tcPr>
            <w:tcW w:w="1976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Description</w:t>
            </w:r>
          </w:p>
        </w:tc>
        <w:tc>
          <w:tcPr>
            <w:tcW w:w="1293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Owning role</w:t>
            </w:r>
          </w:p>
        </w:tc>
        <w:tc>
          <w:tcPr>
            <w:tcW w:w="1977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Due</w:t>
            </w:r>
          </w:p>
        </w:tc>
        <w:tc>
          <w:tcPr>
            <w:tcW w:w="3475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State</w:t>
            </w:r>
          </w:p>
        </w:tc>
        <w:tc>
          <w:tcPr>
            <w:tcW w:w="1537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Note</w:t>
            </w:r>
          </w:p>
        </w:tc>
      </w:tr>
      <w:tr>
        <w:trPr/>
        <w:tc>
          <w:tcPr>
            <w:tcW w:w="1080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</w:t>
            </w:r>
          </w:p>
        </w:tc>
        <w:tc>
          <w:tcPr>
            <w:tcW w:w="1976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</w:t>
            </w:r>
          </w:p>
        </w:tc>
        <w:tc>
          <w:tcPr>
            <w:tcW w:w="1293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</w:t>
            </w:r>
          </w:p>
        </w:tc>
        <w:tc>
          <w:tcPr>
            <w:tcW w:w="1977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____/____/______</w:t>
            </w:r>
          </w:p>
        </w:tc>
        <w:tc>
          <w:tcPr>
            <w:tcW w:w="3475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☐ </w:t>
            </w:r>
            <w:r>
              <w:rPr/>
              <w:t>Complete ☐ In progress ☐ Overdue</w:t>
            </w:r>
          </w:p>
        </w:tc>
        <w:tc>
          <w:tcPr>
            <w:tcW w:w="1537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</w:t>
            </w:r>
          </w:p>
        </w:tc>
      </w:tr>
    </w:tbl>
    <w:p>
      <w:pPr>
        <w:pStyle w:val="BodyText"/>
        <w:bidi w:val="0"/>
        <w:jc w:val="left"/>
        <w:rPr/>
      </w:pPr>
      <w:r>
        <w:rPr/>
        <w:t xml:space="preserve">Findings: </w:t>
      </w:r>
      <w:r>
        <w:rPr>
          <w:rStyle w:val="SourceText"/>
        </w:rPr>
        <w:t>________________________________________</w:t>
      </w:r>
    </w:p>
    <w:p>
      <w:pPr>
        <w:pStyle w:val="Heading3"/>
        <w:bidi w:val="0"/>
        <w:jc w:val="left"/>
        <w:rPr/>
      </w:pPr>
      <w:r>
        <w:rPr/>
        <w:t>b — Changes in external and internal issues (</w:t>
      </w:r>
      <w:r>
        <w:rPr>
          <w:rStyle w:val="SourceText"/>
        </w:rPr>
        <w:t>SOP-02</w:t>
      </w:r>
      <w:r>
        <w:rPr/>
        <w:t xml:space="preserve"> §4, §5)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6957"/>
        <w:gridCol w:w="4381"/>
      </w:tblGrid>
      <w:tr>
        <w:trPr>
          <w:tblHeader w:val="true"/>
        </w:trPr>
        <w:tc>
          <w:tcPr>
            <w:tcW w:w="6957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Question</w:t>
            </w:r>
          </w:p>
        </w:tc>
        <w:tc>
          <w:tcPr>
            <w:tcW w:w="4381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Finding</w:t>
            </w:r>
          </w:p>
        </w:tc>
      </w:tr>
      <w:tr>
        <w:trPr/>
        <w:tc>
          <w:tcPr>
            <w:tcW w:w="6957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New customer sector or first production customer?</w:t>
            </w:r>
          </w:p>
        </w:tc>
        <w:tc>
          <w:tcPr>
            <w:tcW w:w="438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</w:t>
            </w:r>
          </w:p>
        </w:tc>
      </w:tr>
      <w:tr>
        <w:trPr/>
        <w:tc>
          <w:tcPr>
            <w:tcW w:w="6957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Hardware or model platform change?</w:t>
            </w:r>
          </w:p>
        </w:tc>
        <w:tc>
          <w:tcPr>
            <w:tcW w:w="438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</w:t>
            </w:r>
          </w:p>
        </w:tc>
      </w:tr>
      <w:tr>
        <w:trPr/>
        <w:tc>
          <w:tcPr>
            <w:tcW w:w="6957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Regulatory or legal change affecting customers?</w:t>
            </w:r>
          </w:p>
        </w:tc>
        <w:tc>
          <w:tcPr>
            <w:tcW w:w="438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</w:t>
            </w:r>
          </w:p>
        </w:tc>
      </w:tr>
      <w:tr>
        <w:trPr/>
        <w:tc>
          <w:tcPr>
            <w:tcW w:w="6957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Dependency supply-chain change?</w:t>
            </w:r>
          </w:p>
        </w:tc>
        <w:tc>
          <w:tcPr>
            <w:tcW w:w="438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</w:t>
            </w:r>
          </w:p>
        </w:tc>
      </w:tr>
      <w:tr>
        <w:trPr/>
        <w:tc>
          <w:tcPr>
            <w:tcW w:w="6957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Change in the number of people in the organisation?</w:t>
            </w:r>
          </w:p>
        </w:tc>
        <w:tc>
          <w:tcPr>
            <w:tcW w:w="4381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</w:t>
            </w:r>
          </w:p>
        </w:tc>
      </w:tr>
      <w:tr>
        <w:trPr/>
        <w:tc>
          <w:tcPr>
            <w:tcW w:w="6957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SOP-02</w:t>
            </w:r>
            <w:r>
              <w:rPr/>
              <w:t xml:space="preserve"> §4/§5 amended as a result?</w:t>
            </w:r>
          </w:p>
        </w:tc>
        <w:tc>
          <w:tcPr>
            <w:tcW w:w="4381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☐ </w:t>
            </w:r>
            <w:r>
              <w:rPr/>
              <w:t>Yes ☐ No</w:t>
            </w:r>
          </w:p>
        </w:tc>
      </w:tr>
    </w:tbl>
    <w:p>
      <w:pPr>
        <w:pStyle w:val="Heading3"/>
        <w:bidi w:val="0"/>
        <w:jc w:val="left"/>
        <w:rPr/>
      </w:pPr>
      <w:r>
        <w:rPr/>
        <w:t>c1 — Customer satisfaction and feedback from interested parties</w:t>
      </w:r>
    </w:p>
    <w:p>
      <w:pPr>
        <w:pStyle w:val="BodyText"/>
        <w:bidi w:val="0"/>
        <w:jc w:val="left"/>
        <w:rPr/>
      </w:pPr>
      <w:r>
        <w:rPr/>
        <w:t xml:space="preserve">Source: </w:t>
      </w:r>
      <w:r>
        <w:rPr>
          <w:rStyle w:val="SourceText"/>
        </w:rPr>
        <w:t>FRM-08</w:t>
      </w:r>
      <w:r>
        <w:rPr/>
        <w:t xml:space="preserve"> records, direct communication, reviewer feedback. Findings: </w:t>
      </w:r>
      <w:r>
        <w:rPr>
          <w:rStyle w:val="SourceText"/>
        </w:rPr>
        <w:t>________________________________________</w:t>
      </w:r>
      <w:r>
        <w:rPr/>
        <w:t xml:space="preserve"> Where none: reason — ☐ no customers ☐ no one asked ☐ route exists, produced nothing</w:t>
      </w:r>
    </w:p>
    <w:p>
      <w:pPr>
        <w:pStyle w:val="Heading3"/>
        <w:bidi w:val="0"/>
        <w:jc w:val="left"/>
        <w:rPr/>
      </w:pPr>
      <w:r>
        <w:rPr/>
        <w:t>c2 — Extent to which quality objectives are met (</w:t>
      </w:r>
      <w:r>
        <w:rPr>
          <w:rStyle w:val="SourceText"/>
        </w:rPr>
        <w:t>QO-01</w:t>
      </w:r>
      <w:r>
        <w:rPr/>
        <w:t>)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665"/>
        <w:gridCol w:w="1154"/>
        <w:gridCol w:w="1737"/>
        <w:gridCol w:w="2143"/>
        <w:gridCol w:w="1649"/>
        <w:gridCol w:w="2990"/>
      </w:tblGrid>
      <w:tr>
        <w:trPr>
          <w:tblHeader w:val="true"/>
        </w:trPr>
        <w:tc>
          <w:tcPr>
            <w:tcW w:w="1665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Objective</w:t>
            </w:r>
          </w:p>
        </w:tc>
        <w:tc>
          <w:tcPr>
            <w:tcW w:w="1154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Target</w:t>
            </w:r>
          </w:p>
        </w:tc>
        <w:tc>
          <w:tcPr>
            <w:tcW w:w="1737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Measured value</w:t>
            </w:r>
          </w:p>
        </w:tc>
        <w:tc>
          <w:tcPr>
            <w:tcW w:w="2143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Measurement date</w:t>
            </w:r>
          </w:p>
        </w:tc>
        <w:tc>
          <w:tcPr>
            <w:tcW w:w="1649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Source</w:t>
            </w:r>
          </w:p>
        </w:tc>
        <w:tc>
          <w:tcPr>
            <w:tcW w:w="2990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Met?</w:t>
            </w:r>
          </w:p>
        </w:tc>
      </w:tr>
      <w:tr>
        <w:trPr/>
        <w:tc>
          <w:tcPr>
            <w:tcW w:w="1665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</w:t>
            </w:r>
          </w:p>
        </w:tc>
        <w:tc>
          <w:tcPr>
            <w:tcW w:w="1154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</w:t>
            </w:r>
          </w:p>
        </w:tc>
        <w:tc>
          <w:tcPr>
            <w:tcW w:w="1737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</w:t>
            </w:r>
          </w:p>
        </w:tc>
        <w:tc>
          <w:tcPr>
            <w:tcW w:w="2143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____/____/______</w:t>
            </w:r>
          </w:p>
        </w:tc>
        <w:tc>
          <w:tcPr>
            <w:tcW w:w="1649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</w:t>
            </w:r>
          </w:p>
        </w:tc>
        <w:tc>
          <w:tcPr>
            <w:tcW w:w="2990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☐ </w:t>
            </w:r>
            <w:r>
              <w:rPr/>
              <w:t>Yes ☐ No ☐ Not measured</w:t>
            </w:r>
          </w:p>
        </w:tc>
      </w:tr>
    </w:tbl>
    <w:p>
      <w:pPr>
        <w:pStyle w:val="Heading3"/>
        <w:bidi w:val="0"/>
        <w:jc w:val="left"/>
        <w:rPr/>
      </w:pPr>
      <w:r>
        <w:rPr/>
        <w:t>c3 — Process performance and product conformity (</w:t>
      </w:r>
      <w:r>
        <w:rPr>
          <w:rStyle w:val="SourceText"/>
        </w:rPr>
        <w:t>SOP-12</w:t>
      </w:r>
      <w:r>
        <w:rPr/>
        <w:t>)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3450"/>
        <w:gridCol w:w="1562"/>
        <w:gridCol w:w="1563"/>
        <w:gridCol w:w="3184"/>
        <w:gridCol w:w="1579"/>
      </w:tblGrid>
      <w:tr>
        <w:trPr>
          <w:tblHeader w:val="true"/>
        </w:trPr>
        <w:tc>
          <w:tcPr>
            <w:tcW w:w="3450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Measure</w:t>
            </w:r>
          </w:p>
        </w:tc>
        <w:tc>
          <w:tcPr>
            <w:tcW w:w="1562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This period</w:t>
            </w:r>
          </w:p>
        </w:tc>
        <w:tc>
          <w:tcPr>
            <w:tcW w:w="1563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Previous</w:t>
            </w:r>
          </w:p>
        </w:tc>
        <w:tc>
          <w:tcPr>
            <w:tcW w:w="3184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Direction</w:t>
            </w:r>
          </w:p>
        </w:tc>
        <w:tc>
          <w:tcPr>
            <w:tcW w:w="1579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Evidence</w:t>
            </w:r>
          </w:p>
        </w:tc>
      </w:tr>
      <w:tr>
        <w:trPr/>
        <w:tc>
          <w:tcPr>
            <w:tcW w:w="3450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Golden-question evaluation</w:t>
            </w:r>
          </w:p>
        </w:tc>
        <w:tc>
          <w:tcPr>
            <w:tcW w:w="156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</w:t>
            </w:r>
            <w:r>
              <w:rPr/>
              <w:t>/52</w:t>
            </w:r>
          </w:p>
        </w:tc>
        <w:tc>
          <w:tcPr>
            <w:tcW w:w="156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</w:t>
            </w:r>
            <w:r>
              <w:rPr/>
              <w:t>/52</w:t>
            </w:r>
          </w:p>
        </w:tc>
        <w:tc>
          <w:tcPr>
            <w:tcW w:w="318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☐ </w:t>
            </w:r>
            <w:r>
              <w:rPr/>
              <w:t>Up ☐ Down ☐ Same ☐ Not run</w:t>
            </w:r>
          </w:p>
        </w:tc>
        <w:tc>
          <w:tcPr>
            <w:tcW w:w="157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</w:t>
            </w:r>
          </w:p>
        </w:tc>
      </w:tr>
      <w:tr>
        <w:trPr/>
        <w:tc>
          <w:tcPr>
            <w:tcW w:w="3450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Backend unit tests</w:t>
            </w:r>
          </w:p>
        </w:tc>
        <w:tc>
          <w:tcPr>
            <w:tcW w:w="156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</w:t>
            </w:r>
          </w:p>
        </w:tc>
        <w:tc>
          <w:tcPr>
            <w:tcW w:w="156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</w:t>
            </w:r>
          </w:p>
        </w:tc>
        <w:tc>
          <w:tcPr>
            <w:tcW w:w="318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7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</w:t>
            </w:r>
          </w:p>
        </w:tc>
      </w:tr>
      <w:tr>
        <w:trPr/>
        <w:tc>
          <w:tcPr>
            <w:tcW w:w="3450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Voice unit tests</w:t>
            </w:r>
          </w:p>
        </w:tc>
        <w:tc>
          <w:tcPr>
            <w:tcW w:w="156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</w:t>
            </w:r>
          </w:p>
        </w:tc>
        <w:tc>
          <w:tcPr>
            <w:tcW w:w="156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</w:t>
            </w:r>
          </w:p>
        </w:tc>
        <w:tc>
          <w:tcPr>
            <w:tcW w:w="318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7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</w:t>
            </w:r>
          </w:p>
        </w:tc>
      </w:tr>
      <w:tr>
        <w:trPr/>
        <w:tc>
          <w:tcPr>
            <w:tcW w:w="3450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Clean from-scratch rebuild performed</w:t>
            </w:r>
          </w:p>
        </w:tc>
        <w:tc>
          <w:tcPr>
            <w:tcW w:w="156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☐ </w:t>
            </w:r>
            <w:r>
              <w:rPr/>
              <w:t>Yes ☐ No</w:t>
            </w:r>
          </w:p>
        </w:tc>
        <w:tc>
          <w:tcPr>
            <w:tcW w:w="156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318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7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</w:t>
            </w:r>
          </w:p>
        </w:tc>
      </w:tr>
      <w:tr>
        <w:trPr/>
        <w:tc>
          <w:tcPr>
            <w:tcW w:w="3450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Healthchecked services healthy</w:t>
            </w:r>
          </w:p>
        </w:tc>
        <w:tc>
          <w:tcPr>
            <w:tcW w:w="1562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</w:t>
            </w:r>
            <w:r>
              <w:rPr/>
              <w:t xml:space="preserve"> of </w:t>
            </w:r>
            <w:r>
              <w:rPr>
                <w:rStyle w:val="SourceText"/>
              </w:rPr>
              <w:t>____</w:t>
            </w:r>
          </w:p>
        </w:tc>
        <w:tc>
          <w:tcPr>
            <w:tcW w:w="156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318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79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</w:t>
            </w:r>
          </w:p>
        </w:tc>
      </w:tr>
      <w:tr>
        <w:trPr/>
        <w:tc>
          <w:tcPr>
            <w:tcW w:w="3450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Voice per-turn timing</w:t>
            </w:r>
          </w:p>
        </w:tc>
        <w:tc>
          <w:tcPr>
            <w:tcW w:w="1562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</w:t>
            </w:r>
          </w:p>
        </w:tc>
        <w:tc>
          <w:tcPr>
            <w:tcW w:w="1563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</w:t>
            </w:r>
          </w:p>
        </w:tc>
        <w:tc>
          <w:tcPr>
            <w:tcW w:w="3184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1579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</w:t>
            </w:r>
          </w:p>
        </w:tc>
      </w:tr>
    </w:tbl>
    <w:p>
      <w:pPr>
        <w:pStyle w:val="BodyText"/>
        <w:bidi w:val="0"/>
        <w:jc w:val="left"/>
        <w:rPr/>
      </w:pPr>
      <w:r>
        <w:rPr/>
        <w:t xml:space="preserve">Items that regressed: </w:t>
      </w:r>
      <w:r>
        <w:rPr>
          <w:rStyle w:val="SourceText"/>
        </w:rPr>
        <w:t>________________________________________</w:t>
      </w:r>
    </w:p>
    <w:p>
      <w:pPr>
        <w:pStyle w:val="Heading3"/>
        <w:bidi w:val="0"/>
        <w:jc w:val="left"/>
        <w:rPr/>
      </w:pPr>
      <w:r>
        <w:rPr/>
        <w:t>c4 — Nonconformities and corrective actions (</w:t>
      </w:r>
      <w:r>
        <w:rPr>
          <w:rStyle w:val="SourceText"/>
        </w:rPr>
        <w:t>REG-04</w:t>
      </w:r>
      <w:r>
        <w:rPr/>
        <w:t>)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7241"/>
        <w:gridCol w:w="4097"/>
      </w:tblGrid>
      <w:tr>
        <w:trPr>
          <w:tblHeader w:val="true"/>
        </w:trPr>
        <w:tc>
          <w:tcPr>
            <w:tcW w:w="7241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Field</w:t>
            </w:r>
          </w:p>
        </w:tc>
        <w:tc>
          <w:tcPr>
            <w:tcW w:w="4097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Entry</w:t>
            </w:r>
          </w:p>
        </w:tc>
      </w:tr>
      <w:tr>
        <w:trPr/>
        <w:tc>
          <w:tcPr>
            <w:tcW w:w="7241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Raised this period (by source and severity)</w:t>
            </w:r>
          </w:p>
        </w:tc>
        <w:tc>
          <w:tcPr>
            <w:tcW w:w="409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</w:t>
            </w:r>
          </w:p>
        </w:tc>
      </w:tr>
      <w:tr>
        <w:trPr/>
        <w:tc>
          <w:tcPr>
            <w:tcW w:w="7241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Closed this period</w:t>
            </w:r>
          </w:p>
        </w:tc>
        <w:tc>
          <w:tcPr>
            <w:tcW w:w="409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</w:t>
            </w:r>
          </w:p>
        </w:tc>
      </w:tr>
      <w:tr>
        <w:trPr/>
        <w:tc>
          <w:tcPr>
            <w:tcW w:w="7241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Open</w:t>
            </w:r>
          </w:p>
        </w:tc>
        <w:tc>
          <w:tcPr>
            <w:tcW w:w="409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</w:t>
            </w:r>
          </w:p>
        </w:tc>
      </w:tr>
      <w:tr>
        <w:trPr/>
        <w:tc>
          <w:tcPr>
            <w:tcW w:w="7241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Open and overdue</w:t>
            </w:r>
          </w:p>
        </w:tc>
        <w:tc>
          <w:tcPr>
            <w:tcW w:w="409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</w:t>
            </w:r>
          </w:p>
        </w:tc>
      </w:tr>
      <w:tr>
        <w:trPr/>
        <w:tc>
          <w:tcPr>
            <w:tcW w:w="7241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Closed without documented effectiveness verification</w:t>
            </w:r>
          </w:p>
        </w:tc>
        <w:tc>
          <w:tcPr>
            <w:tcW w:w="4097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</w:t>
            </w:r>
          </w:p>
        </w:tc>
      </w:tr>
      <w:tr>
        <w:trPr/>
        <w:tc>
          <w:tcPr>
            <w:tcW w:w="7241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Recurring cause categories</w:t>
            </w:r>
          </w:p>
        </w:tc>
        <w:tc>
          <w:tcPr>
            <w:tcW w:w="4097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</w:t>
            </w:r>
          </w:p>
        </w:tc>
      </w:tr>
    </w:tbl>
    <w:p>
      <w:pPr>
        <w:pStyle w:val="Heading3"/>
        <w:bidi w:val="0"/>
        <w:jc w:val="left"/>
        <w:rPr/>
      </w:pPr>
      <w:r>
        <w:rPr/>
        <w:t>Standing item — auditor impartiality nonconformity (</w:t>
      </w:r>
      <w:r>
        <w:rPr>
          <w:rStyle w:val="SourceText"/>
        </w:rPr>
        <w:t>SOP-13</w:t>
      </w:r>
      <w:r>
        <w:rPr/>
        <w:t xml:space="preserve"> §5)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7703"/>
        <w:gridCol w:w="3635"/>
      </w:tblGrid>
      <w:tr>
        <w:trPr>
          <w:tblHeader w:val="true"/>
        </w:trPr>
        <w:tc>
          <w:tcPr>
            <w:tcW w:w="7703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Field</w:t>
            </w:r>
          </w:p>
        </w:tc>
        <w:tc>
          <w:tcPr>
            <w:tcW w:w="3635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Entry</w:t>
            </w:r>
          </w:p>
        </w:tc>
      </w:tr>
      <w:tr>
        <w:trPr/>
        <w:tc>
          <w:tcPr>
            <w:tcW w:w="7703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Progress towards external/contract auditor or second competent person</w:t>
            </w:r>
          </w:p>
        </w:tc>
        <w:tc>
          <w:tcPr>
            <w:tcW w:w="3635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</w:t>
            </w:r>
          </w:p>
        </w:tc>
      </w:tr>
      <w:tr>
        <w:trPr/>
        <w:tc>
          <w:tcPr>
            <w:tcW w:w="7703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Interim self-assessment position still acceptable?</w:t>
            </w:r>
          </w:p>
        </w:tc>
        <w:tc>
          <w:tcPr>
            <w:tcW w:w="3635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☐ </w:t>
            </w:r>
            <w:r>
              <w:rPr/>
              <w:t xml:space="preserve">Yes ☐ No — </w:t>
            </w:r>
            <w:r>
              <w:rPr>
                <w:rStyle w:val="SourceText"/>
              </w:rPr>
              <w:t>____________</w:t>
            </w:r>
          </w:p>
        </w:tc>
      </w:tr>
    </w:tbl>
    <w:p>
      <w:pPr>
        <w:pStyle w:val="Heading3"/>
        <w:bidi w:val="0"/>
        <w:jc w:val="left"/>
        <w:rPr/>
      </w:pPr>
      <w:r>
        <w:rPr/>
        <w:t>c6 — Audit results (</w:t>
      </w:r>
      <w:r>
        <w:rPr>
          <w:rStyle w:val="SourceText"/>
        </w:rPr>
        <w:t>SOP-13</w:t>
      </w:r>
      <w:r>
        <w:rPr/>
        <w:t xml:space="preserve">, </w:t>
      </w:r>
      <w:r>
        <w:rPr>
          <w:rStyle w:val="SourceText"/>
        </w:rPr>
        <w:t>FRM-06</w:t>
      </w:r>
      <w:r>
        <w:rPr/>
        <w:t>)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5010"/>
        <w:gridCol w:w="6328"/>
      </w:tblGrid>
      <w:tr>
        <w:trPr>
          <w:tblHeader w:val="true"/>
        </w:trPr>
        <w:tc>
          <w:tcPr>
            <w:tcW w:w="5010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Field</w:t>
            </w:r>
          </w:p>
        </w:tc>
        <w:tc>
          <w:tcPr>
            <w:tcW w:w="6328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Entry</w:t>
            </w:r>
          </w:p>
        </w:tc>
      </w:tr>
      <w:tr>
        <w:trPr/>
        <w:tc>
          <w:tcPr>
            <w:tcW w:w="5010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Audits conducted against the programme</w:t>
            </w:r>
          </w:p>
        </w:tc>
        <w:tc>
          <w:tcPr>
            <w:tcW w:w="632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</w:t>
            </w:r>
          </w:p>
        </w:tc>
      </w:tr>
      <w:tr>
        <w:trPr/>
        <w:tc>
          <w:tcPr>
            <w:tcW w:w="5010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Scheduled audits not conducted, and why</w:t>
            </w:r>
          </w:p>
        </w:tc>
        <w:tc>
          <w:tcPr>
            <w:tcW w:w="632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</w:t>
            </w:r>
          </w:p>
        </w:tc>
      </w:tr>
      <w:tr>
        <w:trPr/>
        <w:tc>
          <w:tcPr>
            <w:tcW w:w="5010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Findings by classification</w:t>
            </w:r>
          </w:p>
        </w:tc>
        <w:tc>
          <w:tcPr>
            <w:tcW w:w="632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Major </w:t>
            </w:r>
            <w:r>
              <w:rPr>
                <w:rStyle w:val="SourceText"/>
              </w:rPr>
              <w:t>____</w:t>
            </w:r>
            <w:r>
              <w:rPr/>
              <w:t xml:space="preserve"> Minor </w:t>
            </w:r>
            <w:r>
              <w:rPr>
                <w:rStyle w:val="SourceText"/>
              </w:rPr>
              <w:t>____</w:t>
            </w:r>
            <w:r>
              <w:rPr/>
              <w:t xml:space="preserve"> Observation </w:t>
            </w:r>
            <w:r>
              <w:rPr>
                <w:rStyle w:val="SourceText"/>
              </w:rPr>
              <w:t>____</w:t>
            </w:r>
            <w:r>
              <w:rPr/>
              <w:t xml:space="preserve"> OFI </w:t>
            </w:r>
            <w:r>
              <w:rPr>
                <w:rStyle w:val="SourceText"/>
              </w:rPr>
              <w:t>____</w:t>
            </w:r>
          </w:p>
        </w:tc>
      </w:tr>
      <w:tr>
        <w:trPr/>
        <w:tc>
          <w:tcPr>
            <w:tcW w:w="5010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Follow-up state</w:t>
            </w:r>
          </w:p>
        </w:tc>
        <w:tc>
          <w:tcPr>
            <w:tcW w:w="6328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</w:t>
            </w:r>
          </w:p>
        </w:tc>
      </w:tr>
      <w:tr>
        <w:trPr/>
        <w:tc>
          <w:tcPr>
            <w:tcW w:w="5010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Clauses in the cycle still unaudited</w:t>
            </w:r>
          </w:p>
        </w:tc>
        <w:tc>
          <w:tcPr>
            <w:tcW w:w="6328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</w:t>
            </w:r>
          </w:p>
        </w:tc>
      </w:tr>
    </w:tbl>
    <w:p>
      <w:pPr>
        <w:pStyle w:val="Heading3"/>
        <w:bidi w:val="0"/>
        <w:jc w:val="left"/>
        <w:rPr/>
      </w:pPr>
      <w:r>
        <w:rPr/>
        <w:t>c5 — Monitoring and measurement results (</w:t>
      </w:r>
      <w:r>
        <w:rPr>
          <w:rStyle w:val="SourceText"/>
        </w:rPr>
        <w:t>SOP-12</w:t>
      </w:r>
      <w:r>
        <w:rPr/>
        <w:t>)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6108"/>
        <w:gridCol w:w="5230"/>
      </w:tblGrid>
      <w:tr>
        <w:trPr>
          <w:tblHeader w:val="true"/>
        </w:trPr>
        <w:tc>
          <w:tcPr>
            <w:tcW w:w="6108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Field</w:t>
            </w:r>
          </w:p>
        </w:tc>
        <w:tc>
          <w:tcPr>
            <w:tcW w:w="5230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Entry</w:t>
            </w:r>
          </w:p>
        </w:tc>
      </w:tr>
      <w:tr>
        <w:trPr/>
        <w:tc>
          <w:tcPr>
            <w:tcW w:w="6108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Defined measurements actually taken</w:t>
            </w:r>
          </w:p>
        </w:tc>
        <w:tc>
          <w:tcPr>
            <w:tcW w:w="523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</w:t>
            </w:r>
          </w:p>
        </w:tc>
      </w:tr>
      <w:tr>
        <w:trPr/>
        <w:tc>
          <w:tcPr>
            <w:tcW w:w="6108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Measurements not taken, and why</w:t>
            </w:r>
          </w:p>
        </w:tc>
        <w:tc>
          <w:tcPr>
            <w:tcW w:w="5230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</w:t>
            </w:r>
          </w:p>
        </w:tc>
      </w:tr>
      <w:tr>
        <w:trPr/>
        <w:tc>
          <w:tcPr>
            <w:tcW w:w="6108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Measurements no longer useful</w:t>
            </w:r>
          </w:p>
        </w:tc>
        <w:tc>
          <w:tcPr>
            <w:tcW w:w="5230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</w:t>
            </w:r>
          </w:p>
        </w:tc>
      </w:tr>
    </w:tbl>
    <w:p>
      <w:pPr>
        <w:pStyle w:val="Heading3"/>
        <w:bidi w:val="0"/>
        <w:jc w:val="left"/>
        <w:rPr/>
      </w:pPr>
      <w:r>
        <w:rPr/>
        <w:t>c7 — Performance of external providers (</w:t>
      </w:r>
      <w:r>
        <w:rPr>
          <w:rStyle w:val="SourceText"/>
        </w:rPr>
        <w:t>REG-02</w:t>
      </w:r>
      <w:r>
        <w:rPr/>
        <w:t xml:space="preserve">, </w:t>
      </w:r>
      <w:r>
        <w:rPr>
          <w:rStyle w:val="SourceText"/>
        </w:rPr>
        <w:t>SOP-09</w:t>
      </w:r>
      <w:r>
        <w:rPr/>
        <w:t xml:space="preserve">, </w:t>
      </w:r>
      <w:r>
        <w:rPr>
          <w:rStyle w:val="SourceText"/>
        </w:rPr>
        <w:t>FRM-04</w:t>
      </w:r>
      <w:r>
        <w:rPr/>
        <w:t>)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7165"/>
        <w:gridCol w:w="4173"/>
      </w:tblGrid>
      <w:tr>
        <w:trPr>
          <w:tblHeader w:val="true"/>
        </w:trPr>
        <w:tc>
          <w:tcPr>
            <w:tcW w:w="7165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Field</w:t>
            </w:r>
          </w:p>
        </w:tc>
        <w:tc>
          <w:tcPr>
            <w:tcW w:w="4173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Entry</w:t>
            </w:r>
          </w:p>
        </w:tc>
      </w:tr>
      <w:tr>
        <w:trPr/>
        <w:tc>
          <w:tcPr>
            <w:tcW w:w="7165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Provider failures this period</w:t>
            </w:r>
          </w:p>
        </w:tc>
        <w:tc>
          <w:tcPr>
            <w:tcW w:w="417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</w:t>
            </w:r>
          </w:p>
        </w:tc>
      </w:tr>
      <w:tr>
        <w:trPr/>
        <w:tc>
          <w:tcPr>
            <w:tcW w:w="7165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Components whose version moved when relied on not to</w:t>
            </w:r>
          </w:p>
        </w:tc>
        <w:tc>
          <w:tcPr>
            <w:tcW w:w="417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</w:t>
            </w:r>
          </w:p>
        </w:tc>
      </w:tr>
      <w:tr>
        <w:trPr/>
        <w:tc>
          <w:tcPr>
            <w:tcW w:w="7165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Licence position changes</w:t>
            </w:r>
          </w:p>
        </w:tc>
        <w:tc>
          <w:tcPr>
            <w:tcW w:w="4173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</w:t>
            </w:r>
          </w:p>
        </w:tc>
      </w:tr>
      <w:tr>
        <w:trPr/>
        <w:tc>
          <w:tcPr>
            <w:tcW w:w="7165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Providers due re-evaluation</w:t>
            </w:r>
          </w:p>
        </w:tc>
        <w:tc>
          <w:tcPr>
            <w:tcW w:w="4173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</w:t>
            </w:r>
          </w:p>
        </w:tc>
      </w:tr>
    </w:tbl>
    <w:p>
      <w:pPr>
        <w:pStyle w:val="Heading3"/>
        <w:bidi w:val="0"/>
        <w:jc w:val="left"/>
        <w:rPr/>
      </w:pPr>
      <w:r>
        <w:rPr/>
        <w:t>d — Adequacy of resources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6484"/>
        <w:gridCol w:w="4854"/>
      </w:tblGrid>
      <w:tr>
        <w:trPr>
          <w:tblHeader w:val="true"/>
        </w:trPr>
        <w:tc>
          <w:tcPr>
            <w:tcW w:w="6484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Resource</w:t>
            </w:r>
          </w:p>
        </w:tc>
        <w:tc>
          <w:tcPr>
            <w:tcW w:w="4854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Finding</w:t>
            </w:r>
          </w:p>
        </w:tc>
      </w:tr>
      <w:tr>
        <w:trPr/>
        <w:tc>
          <w:tcPr>
            <w:tcW w:w="648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People — capacity, competence, bus factor</w:t>
            </w:r>
          </w:p>
        </w:tc>
        <w:tc>
          <w:tcPr>
            <w:tcW w:w="485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</w:t>
            </w:r>
          </w:p>
        </w:tc>
      </w:tr>
      <w:tr>
        <w:trPr/>
        <w:tc>
          <w:tcPr>
            <w:tcW w:w="648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Infrastructure — GPU, storage, backup</w:t>
            </w:r>
          </w:p>
        </w:tc>
        <w:tc>
          <w:tcPr>
            <w:tcW w:w="485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</w:t>
            </w:r>
          </w:p>
        </w:tc>
      </w:tr>
      <w:tr>
        <w:trPr/>
        <w:tc>
          <w:tcPr>
            <w:tcW w:w="6484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Tooling — CI, automation</w:t>
            </w:r>
          </w:p>
        </w:tc>
        <w:tc>
          <w:tcPr>
            <w:tcW w:w="4854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</w:t>
            </w:r>
          </w:p>
        </w:tc>
      </w:tr>
      <w:tr>
        <w:trPr/>
        <w:tc>
          <w:tcPr>
            <w:tcW w:w="6484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Time</w:t>
            </w:r>
          </w:p>
        </w:tc>
        <w:tc>
          <w:tcPr>
            <w:tcW w:w="4854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</w:t>
            </w:r>
          </w:p>
        </w:tc>
      </w:tr>
    </w:tbl>
    <w:p>
      <w:pPr>
        <w:pStyle w:val="Heading3"/>
        <w:bidi w:val="0"/>
        <w:jc w:val="left"/>
        <w:rPr/>
      </w:pPr>
      <w:r>
        <w:rPr/>
        <w:t>e — Effectiveness of actions on risks and opportunities (</w:t>
      </w:r>
      <w:r>
        <w:rPr>
          <w:rStyle w:val="SourceText"/>
        </w:rPr>
        <w:t>REG-03</w:t>
      </w:r>
      <w:r>
        <w:rPr/>
        <w:t>)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236"/>
        <w:gridCol w:w="1741"/>
        <w:gridCol w:w="1424"/>
        <w:gridCol w:w="3418"/>
        <w:gridCol w:w="1760"/>
        <w:gridCol w:w="1759"/>
      </w:tblGrid>
      <w:tr>
        <w:trPr>
          <w:tblHeader w:val="true"/>
        </w:trPr>
        <w:tc>
          <w:tcPr>
            <w:tcW w:w="1236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Risk ref</w:t>
            </w:r>
          </w:p>
        </w:tc>
        <w:tc>
          <w:tcPr>
            <w:tcW w:w="1741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Treatment</w:t>
            </w:r>
          </w:p>
        </w:tc>
        <w:tc>
          <w:tcPr>
            <w:tcW w:w="1424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Recurred?</w:t>
            </w:r>
          </w:p>
        </w:tc>
        <w:tc>
          <w:tcPr>
            <w:tcW w:w="3418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Cited evidence still true today?</w:t>
            </w:r>
          </w:p>
        </w:tc>
        <w:tc>
          <w:tcPr>
            <w:tcW w:w="1760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Residual score</w:t>
            </w:r>
          </w:p>
        </w:tc>
        <w:tc>
          <w:tcPr>
            <w:tcW w:w="1759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Action</w:t>
            </w:r>
          </w:p>
        </w:tc>
      </w:tr>
      <w:tr>
        <w:trPr/>
        <w:tc>
          <w:tcPr>
            <w:tcW w:w="1236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</w:t>
            </w:r>
          </w:p>
        </w:tc>
        <w:tc>
          <w:tcPr>
            <w:tcW w:w="1741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</w:t>
            </w:r>
          </w:p>
        </w:tc>
        <w:tc>
          <w:tcPr>
            <w:tcW w:w="1424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☐ </w:t>
            </w:r>
            <w:r>
              <w:rPr/>
              <w:t>Yes ☐ No</w:t>
            </w:r>
          </w:p>
        </w:tc>
        <w:tc>
          <w:tcPr>
            <w:tcW w:w="3418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☐ </w:t>
            </w:r>
            <w:r>
              <w:rPr/>
              <w:t>Yes ☐ No</w:t>
            </w:r>
          </w:p>
        </w:tc>
        <w:tc>
          <w:tcPr>
            <w:tcW w:w="1760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</w:t>
            </w:r>
          </w:p>
        </w:tc>
        <w:tc>
          <w:tcPr>
            <w:tcW w:w="1759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</w:t>
            </w:r>
          </w:p>
        </w:tc>
      </w:tr>
    </w:tbl>
    <w:p>
      <w:pPr>
        <w:pStyle w:val="Heading3"/>
        <w:bidi w:val="0"/>
        <w:jc w:val="left"/>
        <w:rPr/>
      </w:pPr>
      <w:r>
        <w:rPr/>
        <w:t>f — Opportunities for improvement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1608"/>
        <w:gridCol w:w="3624"/>
        <w:gridCol w:w="3817"/>
        <w:gridCol w:w="2289"/>
      </w:tblGrid>
      <w:tr>
        <w:trPr>
          <w:tblHeader w:val="true"/>
        </w:trPr>
        <w:tc>
          <w:tcPr>
            <w:tcW w:w="1608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Ref</w:t>
            </w:r>
          </w:p>
        </w:tc>
        <w:tc>
          <w:tcPr>
            <w:tcW w:w="3624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Opportunity</w:t>
            </w:r>
          </w:p>
        </w:tc>
        <w:tc>
          <w:tcPr>
            <w:tcW w:w="3817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Decision</w:t>
            </w:r>
          </w:p>
        </w:tc>
        <w:tc>
          <w:tcPr>
            <w:tcW w:w="2289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Reason</w:t>
            </w:r>
          </w:p>
        </w:tc>
      </w:tr>
      <w:tr>
        <w:trPr/>
        <w:tc>
          <w:tcPr>
            <w:tcW w:w="1608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</w:t>
            </w:r>
          </w:p>
        </w:tc>
        <w:tc>
          <w:tcPr>
            <w:tcW w:w="3624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</w:t>
            </w:r>
          </w:p>
        </w:tc>
        <w:tc>
          <w:tcPr>
            <w:tcW w:w="3817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☐ </w:t>
            </w:r>
            <w:r>
              <w:rPr/>
              <w:t>Accept ☐ Defer ☐ Reject</w:t>
            </w:r>
          </w:p>
        </w:tc>
        <w:tc>
          <w:tcPr>
            <w:tcW w:w="2289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</w:t>
            </w:r>
          </w:p>
        </w:tc>
      </w:tr>
    </w:tbl>
    <w:p>
      <w:pPr>
        <w:pStyle w:val="Heading2"/>
        <w:bidi w:val="0"/>
        <w:jc w:val="left"/>
        <w:rPr/>
      </w:pPr>
      <w:r>
        <w:rPr/>
        <w:t>9.3.3 outputs</w:t>
      </w:r>
    </w:p>
    <w:p>
      <w:pPr>
        <w:pStyle w:val="Heading3"/>
        <w:bidi w:val="0"/>
        <w:jc w:val="left"/>
        <w:rPr/>
      </w:pPr>
      <w:r>
        <w:rPr/>
        <w:t>a — Improvement opportunities accepted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337"/>
        <w:gridCol w:w="3086"/>
        <w:gridCol w:w="1640"/>
        <w:gridCol w:w="2507"/>
        <w:gridCol w:w="3768"/>
      </w:tblGrid>
      <w:tr>
        <w:trPr>
          <w:tblHeader w:val="true"/>
        </w:trPr>
        <w:tc>
          <w:tcPr>
            <w:tcW w:w="337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#</w:t>
            </w:r>
          </w:p>
        </w:tc>
        <w:tc>
          <w:tcPr>
            <w:tcW w:w="3086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Action</w:t>
            </w:r>
          </w:p>
        </w:tc>
        <w:tc>
          <w:tcPr>
            <w:tcW w:w="1640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Owning role</w:t>
            </w:r>
          </w:p>
        </w:tc>
        <w:tc>
          <w:tcPr>
            <w:tcW w:w="2507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Target date</w:t>
            </w:r>
          </w:p>
        </w:tc>
        <w:tc>
          <w:tcPr>
            <w:tcW w:w="3768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How completion is recognised</w:t>
            </w:r>
          </w:p>
        </w:tc>
      </w:tr>
      <w:tr>
        <w:trPr/>
        <w:tc>
          <w:tcPr>
            <w:tcW w:w="337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</w:t>
            </w:r>
          </w:p>
        </w:tc>
        <w:tc>
          <w:tcPr>
            <w:tcW w:w="3086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</w:t>
            </w:r>
          </w:p>
        </w:tc>
        <w:tc>
          <w:tcPr>
            <w:tcW w:w="1640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</w:t>
            </w:r>
          </w:p>
        </w:tc>
        <w:tc>
          <w:tcPr>
            <w:tcW w:w="2507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____/____/______</w:t>
            </w:r>
          </w:p>
        </w:tc>
        <w:tc>
          <w:tcPr>
            <w:tcW w:w="3768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</w:t>
            </w:r>
          </w:p>
        </w:tc>
      </w:tr>
    </w:tbl>
    <w:p>
      <w:pPr>
        <w:pStyle w:val="Heading3"/>
        <w:bidi w:val="0"/>
        <w:jc w:val="left"/>
        <w:rPr/>
      </w:pPr>
      <w:r>
        <w:rPr/>
        <w:t>b — Changes needed to the QMS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401"/>
        <w:gridCol w:w="2298"/>
        <w:gridCol w:w="3675"/>
        <w:gridCol w:w="1953"/>
        <w:gridCol w:w="3011"/>
      </w:tblGrid>
      <w:tr>
        <w:trPr>
          <w:tblHeader w:val="true"/>
        </w:trPr>
        <w:tc>
          <w:tcPr>
            <w:tcW w:w="401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#</w:t>
            </w:r>
          </w:p>
        </w:tc>
        <w:tc>
          <w:tcPr>
            <w:tcW w:w="2298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Document ID</w:t>
            </w:r>
          </w:p>
        </w:tc>
        <w:tc>
          <w:tcPr>
            <w:tcW w:w="3675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Change required</w:t>
            </w:r>
          </w:p>
        </w:tc>
        <w:tc>
          <w:tcPr>
            <w:tcW w:w="1953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Owning role</w:t>
            </w:r>
          </w:p>
        </w:tc>
        <w:tc>
          <w:tcPr>
            <w:tcW w:w="3011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Target date</w:t>
            </w:r>
          </w:p>
        </w:tc>
      </w:tr>
      <w:tr>
        <w:trPr/>
        <w:tc>
          <w:tcPr>
            <w:tcW w:w="401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</w:t>
            </w:r>
          </w:p>
        </w:tc>
        <w:tc>
          <w:tcPr>
            <w:tcW w:w="2298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</w:t>
            </w:r>
          </w:p>
        </w:tc>
        <w:tc>
          <w:tcPr>
            <w:tcW w:w="3675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</w:t>
            </w:r>
          </w:p>
        </w:tc>
        <w:tc>
          <w:tcPr>
            <w:tcW w:w="1953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</w:t>
            </w:r>
          </w:p>
        </w:tc>
        <w:tc>
          <w:tcPr>
            <w:tcW w:w="3011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____/____/______</w:t>
            </w:r>
          </w:p>
        </w:tc>
      </w:tr>
    </w:tbl>
    <w:p>
      <w:pPr>
        <w:pStyle w:val="Heading3"/>
        <w:bidi w:val="0"/>
        <w:jc w:val="left"/>
        <w:rPr/>
      </w:pPr>
      <w:r>
        <w:rPr/>
        <w:t>c — Resource needs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304"/>
        <w:gridCol w:w="1744"/>
        <w:gridCol w:w="1744"/>
        <w:gridCol w:w="3779"/>
        <w:gridCol w:w="1482"/>
        <w:gridCol w:w="2285"/>
      </w:tblGrid>
      <w:tr>
        <w:trPr>
          <w:tblHeader w:val="true"/>
        </w:trPr>
        <w:tc>
          <w:tcPr>
            <w:tcW w:w="304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#</w:t>
            </w:r>
          </w:p>
        </w:tc>
        <w:tc>
          <w:tcPr>
            <w:tcW w:w="1744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Resource</w:t>
            </w:r>
          </w:p>
        </w:tc>
        <w:tc>
          <w:tcPr>
            <w:tcW w:w="1744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Needed for</w:t>
            </w:r>
          </w:p>
        </w:tc>
        <w:tc>
          <w:tcPr>
            <w:tcW w:w="3779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Decision</w:t>
            </w:r>
          </w:p>
        </w:tc>
        <w:tc>
          <w:tcPr>
            <w:tcW w:w="1482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Owning role</w:t>
            </w:r>
          </w:p>
        </w:tc>
        <w:tc>
          <w:tcPr>
            <w:tcW w:w="2285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Target date</w:t>
            </w:r>
          </w:p>
        </w:tc>
      </w:tr>
      <w:tr>
        <w:trPr/>
        <w:tc>
          <w:tcPr>
            <w:tcW w:w="304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</w:t>
            </w:r>
          </w:p>
        </w:tc>
        <w:tc>
          <w:tcPr>
            <w:tcW w:w="1744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</w:t>
            </w:r>
          </w:p>
        </w:tc>
        <w:tc>
          <w:tcPr>
            <w:tcW w:w="1744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</w:t>
            </w:r>
          </w:p>
        </w:tc>
        <w:tc>
          <w:tcPr>
            <w:tcW w:w="3779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☐ </w:t>
            </w:r>
            <w:r>
              <w:rPr/>
              <w:t>Approved ☐ Deferred ☐ Declined</w:t>
            </w:r>
          </w:p>
        </w:tc>
        <w:tc>
          <w:tcPr>
            <w:tcW w:w="1482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</w:t>
            </w:r>
          </w:p>
        </w:tc>
        <w:tc>
          <w:tcPr>
            <w:tcW w:w="2285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____/____/______</w:t>
            </w:r>
          </w:p>
        </w:tc>
      </w:tr>
    </w:tbl>
    <w:p>
      <w:pPr>
        <w:pStyle w:val="Heading3"/>
        <w:bidi w:val="0"/>
        <w:jc w:val="left"/>
        <w:rPr/>
      </w:pPr>
      <w:r>
        <w:rPr/>
        <w:t>Conclusion</w:t>
      </w:r>
    </w:p>
    <w:tbl>
      <w:tblPr>
        <w:tblW w:w="5000" w:type="pct"/>
        <w:jc w:val="left"/>
        <w:tblInd w:w="-7" w:type="dxa"/>
        <w:tblLayout w:type="fixed"/>
        <w:tblCellMar>
          <w:top w:w="60" w:type="dxa"/>
          <w:left w:w="60" w:type="dxa"/>
          <w:bottom w:w="60" w:type="dxa"/>
          <w:right w:w="60" w:type="dxa"/>
        </w:tblCellMar>
      </w:tblPr>
      <w:tblGrid>
        <w:gridCol w:w="6632"/>
        <w:gridCol w:w="4706"/>
      </w:tblGrid>
      <w:tr>
        <w:trPr>
          <w:tblHeader w:val="true"/>
        </w:trPr>
        <w:tc>
          <w:tcPr>
            <w:tcW w:w="6632" w:type="dxa"/>
            <w:tcBorders>
              <w:top w:val="single" w:sz="6" w:space="0" w:color="BFC7D5"/>
              <w:left w:val="single" w:sz="6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Field</w:t>
            </w:r>
          </w:p>
        </w:tc>
        <w:tc>
          <w:tcPr>
            <w:tcW w:w="4706" w:type="dxa"/>
            <w:tcBorders>
              <w:top w:val="single" w:sz="6" w:space="0" w:color="BFC7D5"/>
              <w:left w:val="single" w:sz="2" w:space="0" w:color="BFC7D5"/>
              <w:bottom w:val="single" w:sz="2" w:space="0" w:color="BFC7D5"/>
              <w:right w:val="single" w:sz="6" w:space="0" w:color="BFC7D5"/>
            </w:tcBorders>
            <w:shd w:fill="1F3A5F" w:val="clear"/>
            <w:vAlign w:val="center"/>
          </w:tcPr>
          <w:p>
            <w:pPr>
              <w:pStyle w:val="TableHeading"/>
              <w:bidi w:val="0"/>
              <w:spacing w:before="0" w:after="283"/>
              <w:jc w:val="left"/>
              <w:rPr>
                <w:color w:val="FFFFFF"/>
              </w:rPr>
            </w:pPr>
            <w:r>
              <w:rPr>
                <w:color w:val="FFFFFF"/>
              </w:rPr>
              <w:t>Entry</w:t>
            </w:r>
          </w:p>
        </w:tc>
      </w:tr>
      <w:tr>
        <w:trPr/>
        <w:tc>
          <w:tcPr>
            <w:tcW w:w="6632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Is the QMS suitable, adequate, effective and aligned with strategic direction?</w:t>
            </w:r>
          </w:p>
        </w:tc>
        <w:tc>
          <w:tcPr>
            <w:tcW w:w="470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________________________________________</w:t>
            </w:r>
          </w:p>
        </w:tc>
      </w:tr>
      <w:tr>
        <w:trPr/>
        <w:tc>
          <w:tcPr>
            <w:tcW w:w="6632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Decisions to change nothing, and why</w:t>
            </w:r>
          </w:p>
        </w:tc>
        <w:tc>
          <w:tcPr>
            <w:tcW w:w="470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________________________________________</w:t>
            </w:r>
          </w:p>
        </w:tc>
      </w:tr>
      <w:tr>
        <w:trPr/>
        <w:tc>
          <w:tcPr>
            <w:tcW w:w="6632" w:type="dxa"/>
            <w:tcBorders>
              <w:left w:val="single" w:sz="6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Minutes recorded by</w:t>
            </w:r>
          </w:p>
        </w:tc>
        <w:tc>
          <w:tcPr>
            <w:tcW w:w="4706" w:type="dxa"/>
            <w:tcBorders>
              <w:left w:val="single" w:sz="2" w:space="0" w:color="BFC7D5"/>
              <w:bottom w:val="single" w:sz="2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________________</w:t>
            </w:r>
          </w:p>
        </w:tc>
      </w:tr>
      <w:tr>
        <w:trPr/>
        <w:tc>
          <w:tcPr>
            <w:tcW w:w="6632" w:type="dxa"/>
            <w:tcBorders>
              <w:left w:val="single" w:sz="6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Next review date</w:t>
            </w:r>
          </w:p>
        </w:tc>
        <w:tc>
          <w:tcPr>
            <w:tcW w:w="4706" w:type="dxa"/>
            <w:tcBorders>
              <w:left w:val="single" w:sz="2" w:space="0" w:color="BFC7D5"/>
              <w:bottom w:val="single" w:sz="6" w:space="0" w:color="BFC7D5"/>
              <w:right w:val="single" w:sz="6" w:space="0" w:color="BFC7D5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ourceText"/>
              </w:rPr>
              <w:t>____ / ____ / ________</w:t>
            </w:r>
          </w:p>
        </w:tc>
      </w:tr>
    </w:tbl>
    <w:p>
      <w:pPr>
        <w:pStyle w:val="HorizontalLine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Completion notes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Every heading is answered.</w:t>
      </w:r>
      <w:r>
        <w:rPr/>
        <w:t xml:space="preserve"> An omitted heading is a gap in the review; a heading answered "nothing to report, because </w:t>
      </w:r>
      <w:r>
        <w:rPr>
          <w:rStyle w:val="SourceText"/>
        </w:rPr>
        <w:t>____</w:t>
      </w:r>
      <w:r>
        <w:rPr/>
        <w:t xml:space="preserve">" is evidence that the question was asked.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Cite the source for every input.</w:t>
      </w:r>
      <w:r>
        <w:rPr/>
        <w:t xml:space="preserve"> A finding with no source is a recollection. </w:t>
      </w:r>
      <w:r>
        <w:rPr>
          <w:rStyle w:val="SourceText"/>
        </w:rPr>
        <w:t>SOP-15</w:t>
      </w:r>
      <w:r>
        <w:rPr/>
        <w:t xml:space="preserve"> §3 explains why this matters more, not less, in a one-person organisation.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 xml:space="preserve">An objective with no measurement is reported </w:t>
      </w:r>
      <w:r>
        <w:rPr>
          <w:rStyle w:val="Emphasis"/>
        </w:rPr>
        <w:t>Not measured</w:t>
      </w:r>
      <w:r>
        <w:rPr>
          <w:rStyle w:val="Strong"/>
        </w:rPr>
        <w:t xml:space="preserve">, never </w:t>
      </w:r>
      <w:r>
        <w:rPr>
          <w:rStyle w:val="Emphasis"/>
        </w:rPr>
        <w:t>Met</w:t>
      </w:r>
      <w:r>
        <w:rPr>
          <w:rStyle w:val="Strong"/>
        </w:rPr>
        <w:t>.</w:t>
      </w:r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c4 asks specifically about records closed without effectiveness verification</w:t>
      </w:r>
      <w:r>
        <w:rPr/>
        <w:t xml:space="preserve"> because that is the most common failure of a CAPA system, and it is invisible unless counted.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>
          <w:rStyle w:val="Strong"/>
        </w:rPr>
        <w:t>Outputs need an owning role and a date.</w:t>
      </w:r>
      <w:r>
        <w:rPr/>
        <w:t xml:space="preserve"> Without both, they are comments, not decisions. 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283"/>
        <w:ind w:hanging="283" w:left="709"/>
        <w:jc w:val="left"/>
        <w:rPr/>
      </w:pPr>
      <w:r>
        <w:rPr/>
        <w:t xml:space="preserve">Store the completed minutes under </w:t>
      </w:r>
      <w:r>
        <w:rPr>
          <w:rStyle w:val="SourceText"/>
        </w:rPr>
        <w:t>docs/qms/records/management-review/</w:t>
      </w:r>
      <w:r>
        <w:rPr/>
        <w:t xml:space="preserve"> and retain for 3 years (</w:t>
      </w:r>
      <w:r>
        <w:rPr>
          <w:rStyle w:val="SourceText"/>
        </w:rPr>
        <w:t>SOP-01</w:t>
      </w:r>
      <w:r>
        <w:rPr/>
        <w:t xml:space="preserve"> §8). 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891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altName w:val="Arial"/>
    <w:charset w:val="01"/>
    <w:family w:val="auto"/>
    <w:pitch w:val="default"/>
  </w:font>
  <w:font w:name="Noto Sans">
    <w:charset w:val="01"/>
    <w:family w:val="auto"/>
    <w:pitch w:val="variable"/>
  </w:font>
  <w:font w:name="Consolas"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Calibri;Arial" w:hAnsi="Calibri;Arial" w:eastAsia="Calibri;Arial" w:cs="Calibri;Arial"/>
      <w:color w:val="auto"/>
      <w:sz w:val="21"/>
      <w:szCs w:val="21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rFonts w:ascii="Noto Sans" w:hAnsi="Noto Sans"/>
      <w:b/>
      <w:bCs/>
      <w:color w:val="1F3A5F"/>
      <w:sz w:val="48"/>
      <w:szCs w:val="44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Lohit Devanagari"/>
      <w:b/>
      <w:bCs/>
      <w:sz w:val="28"/>
      <w:szCs w:val="28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Consolas" w:hAnsi="Consolas" w:eastAsia="Consolas" w:cs="Consolas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>
      <w:sz w:val="18"/>
      <w:szCs w:val="18"/>
    </w:rPr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List">
    <w:name w:val="List"/>
    <w:basedOn w:val="BodyText"/>
    <w:pPr/>
    <w:rPr>
      <w:rFonts w:cs="Lohit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shd w:fill="1F3A5F" w:val="clear"/>
      <w:jc w:val="center"/>
    </w:pPr>
    <w:rPr>
      <w:b/>
      <w:bCs/>
      <w:color w:val="FFFFFF"/>
      <w:sz w:val="18"/>
      <w:szCs w:val="18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LibreOffice/24.2.7.2$Linux_AARCH64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