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09"/>
        <w:gridCol w:w="2606"/>
        <w:gridCol w:w="3031"/>
        <w:gridCol w:w="4993"/>
      </w:tblGrid>
      <w:tr>
        <w:trPr>
          <w:tblHeader w:val="true"/>
        </w:trPr>
        <w:tc>
          <w:tcPr>
            <w:tcW w:w="70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60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30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49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(EM26-17)</w:t>
            </w:r>
          </w:p>
        </w:tc>
      </w:tr>
      <w:tr>
        <w:trPr/>
        <w:tc>
          <w:tcPr>
            <w:tcW w:w="70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60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30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49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2026-10-07: </w:t>
      </w:r>
      <w:r>
        <w:rPr>
          <w:rStyle w:val="SourceText"/>
        </w:rPr>
        <w:t>records/approvals/</w:t>
      </w:r>
      <w:r>
        <w:rPr/>
        <w:t xml:space="preserve"> (AR-2026-001),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