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Meeting Minutes – Design / Architecture Review (TEMPLATE)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EM26-02a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Minutes – Design / Architecture Review (TEMPLATE)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TEMPLATE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TEMPLATE. Complete during or straight after a real meeting. Do not pre-fill or back-date.</w:t>
      </w:r>
    </w:p>
    <w:p>
      <w:pPr>
        <w:pStyle w:val="Heading1"/>
      </w:pPr>
      <w:r>
        <w:t xml:space="preserve">Meeting information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Entry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 ID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Chair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Attendees (roles)</w:t>
            </w:r>
          </w:p>
        </w:tc>
        <w:tc>
          <w:tcPr>
            <w:tcW w:type="dxa" w:w="6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Agenda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Review design changes since the last review (REG-07)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NFR impact (REG-09)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Risks (REG-03)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Decisions and actions</w:t>
      </w:r>
    </w:p>
    <w:p>
      <w:pPr>
        <w:pStyle w:val="Heading1"/>
      </w:pPr>
      <w:r>
        <w:t xml:space="preserve">Discussion notes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Decisions</w:t>
      </w:r>
    </w:p>
    <w:p>
      <w:pPr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</w:p>
    <w:p>
      <w:pPr>
        <w:pStyle w:val="Heading1"/>
      </w:pPr>
      <w:r>
        <w:t xml:space="preserve">Action items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800"/>
        <w:gridCol w:w="1500"/>
        <w:gridCol w:w="1660"/>
      </w:tblGrid>
      <w:tr>
        <w:trPr>
          <w:tblHeader/>
        </w:trP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Due date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4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2600"/>
        <w:gridCol w:w="1760"/>
      </w:tblGrid>
      <w:tr>
        <w:trPr>
          <w:tblHeader/>
        </w:trP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2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2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1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EM26-02a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Minutes – Design / Architecture Review (TEMPLATE)</dc:title>
  <dc:creator>Ajace Inc. — EchoMind QMS</dc:creator>
  <cp:lastModifiedBy>Un-named</cp:lastModifiedBy>
  <cp:revision>1</cp:revision>
  <dcterms:created xsi:type="dcterms:W3CDTF">2026-10-06T22:32:19.110Z</dcterms:created>
  <dcterms:modified xsi:type="dcterms:W3CDTF">2026-10-06T22:32:19.110Z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