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Acceptance Criteria Review – EchoMind Enterprise</w:t>
      </w:r>
    </w:p>
    <w:p>
      <w:pPr>
        <w:pStyle w:val="Heading1"/>
      </w:pPr>
      <w:r>
        <w:t xml:space="preserve">Document control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9360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EM26-13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Acceptance Criteria Review – EchoMind Enterprise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DRAFT — not yet approved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Purpose</w:t>
      </w:r>
    </w:p>
    <w:p>
      <w:pPr>
        <w:spacing w:after="100"/>
      </w:pPr>
      <w:r>
        <w:t xml:space="preserve">Map each acceptance criterion to its test step, the initial result (run 1, v1.4.0 code) and the final result on release v1.4.1 (run 4) — the same form as the 2025 Jira 'Acceptance Criteria Mapping Table' (SCRUM-36), produced from executed tests.</w:t>
      </w:r>
    </w:p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Customer-specific acceptance criteria: none recorded for the rebuilt product (no customer contract in the repository — SOP-04 §'Current state'). The criteria below are the organisation's own product criteria.</w:t>
      </w:r>
    </w:p>
    <w:p>
      <w:pPr>
        <w:pStyle w:val="Heading1"/>
      </w:pPr>
      <w:r>
        <w:t xml:space="preserve">Acceptance criteria mapping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5"/>
        <w:gridCol w:w="2630"/>
        <w:gridCol w:w="1730"/>
        <w:gridCol w:w="2215"/>
        <w:gridCol w:w="3406"/>
        <w:gridCol w:w="830"/>
        <w:gridCol w:w="834"/>
      </w:tblGrid>
      <w:tr>
        <w:trPr>
          <w:tblHeader/>
        </w:trP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 ID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Criterion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Test case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(run 4)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Initial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Final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GET /api/auth/config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auth_enabled true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{'auth_enabled': True}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 in with valid admin credentials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200, session cookie issued, role admin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200, cookie set, role admin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AC-101.3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 in with an invalid password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401, no session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401 {'detail': 'Invalid username or password'}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AC-101.4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Call protected APIs without a session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401 for every call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/api/docs/list → 401, /api/chat/list → 401, /api/auth/users → 401, POST /api/docs/delete-all → 401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AC-101.5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Standard (non-admin) user calls an admin-only API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Admin API refused (403); normal API allowed (200)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create user HTTP 200; login 200; GET /api/auth/users → 403; GET /api/docs/list → 200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AC-101.6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Inspect session token lifetime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Token expires (finite lifetime configured)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 − iat = 720 minutes (12 h); configured by AUTH_TOKEN_TTL_MIN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AC-101.7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 out, then replay the old session token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Old token rejected (401) after logout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logout HTTP 200; replayed token → HTTP 401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AC-101.8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Check the activity log for the test user's activity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Entries with timestamp, user and action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150 recent events; 1 for qa_tc101_6bb5e; e.g. {"ts": "2026-10-06T22:28:06Z", "username": "qa_tc101_6bb5e", "role": "user", "method": "POST", "path": "/api/auth/logout", "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AC-101.9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Open the voice WebSocket without and with a session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403 without, 101 with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without session → 403; with session → 101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a small text document to namespace qa-test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with a document id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doc_id doc_51574092abab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List documents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Uploaded document appears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present in list: True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DOC-102.3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identical content again (duplicate)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Recognised as duplicate, no second copy indexed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duplicate_of doc_51574092abab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DOC-102.4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an empty file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Rejected with an explanatory error, nothing stored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422; {'detail': 'No text could be extracted from this file. It may be a scanned/image PDF (OCR not supported), corrupted, or empty.'}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DOC-102.5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a binary executable (.exe)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Rejected — unsupported type, nothing stored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415; {'detail': 'Unsupported file type. Allowed: .pdf, .docx, .pptx, .txt, .md.'}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DOC-102.6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Check the activity log for the upload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recorded with user and time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14 upload events; latest {"ts": "2026-10-06T22:28:17Z", "username": "admin", "role": "admin", "method": "POST", "path": "/api/docs/upload", "status": 415, "ip": "172.22.0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DOC-102.7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the test document(s)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Removed from the knowledge base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HTTP 200; absent from list: True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RAG-103.1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Ask a question answered by a knowledge-base document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TC-EM-RAG-103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Specific answer citing the Meridian service-level document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in 10.7s; cites ['02_Meridian_Bank_Data_Protection_and_Security_Addendum_Demo.pdf', '03_Meridian_Bank_Service_Level_and_Support_Schedule_Demo.pdf']; answer: The 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RAG-103.2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Ask about something not in any document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TC-EM-RAG-103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Says it is not in the documents; no fabricated citation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in 8.8s; cites ['01_Meridian_Bank_Master_Services_Agreement_Demo.pdf', '02_Meridian_Bank_Data_Protection_and_Security_Addendum_Demo.pdf', '04_Meridian_Bank_Imple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RAG-103.3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Small talk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TC-EM-RAG-103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Natural reply with no citations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in 1.0s; cites none; answer: I'm good, thanks for asking! How can I assist you today?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ISO-104.1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Ask a bank-document question in the health and law namespaces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TC-EM-ISO-104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Meridian Bank document cited outside its own namespace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bank: cites Meridian = False; health: cites Meridian = False; law: cites Meridian = False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List the six services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TC-EM-OPS-105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up; healthchecked services healthy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backend: Up 10 minutes (healthy); cloudflared: Up 2 hours; frontend: Up About a minute; ollama: Up 47 seconds (healthy); trtllm: Up 3 hours (healthy); voice: Up 3 minutes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Validate a deliberately invalid compose override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TC-EM-OPS-105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Rejected; running services untouched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; running services unchanged: True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OPS-105.3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Restart the frontend service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TC-EM-OPS-105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Returns HTTP 200 within 30 s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after 1.4s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OPS-105.4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Smoke test after restart (API via frontend proxy)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TC-EM-OPS-105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API reachable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/api/version HTTP 200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GET /api/version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TC-EM-REL-106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Reports a released version, commit and build date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{'app': 'EchoMind Backend', 'version': '1.4.1', 'commit': 'f1b8445a994e3b3eb9201e93c58d327b30664d9b', 'date': '2026-10-06T22:17:01Z'}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Compare the reported commit with the tag of that version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TC-EM-REL-106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Identical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reported f1b8445a994e; tag v1.4.1 → f1b8445a994e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REL-106.3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CHANGELOG has a section for 1.4.1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TC-EM-REL-106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Present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## [1.4.1] present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REL-106.4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/health reports the same build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TC-EM-REL-106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1.4.1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{"ok":true,"build":{"version":"1.4.1","commit":"f1b8445a994e3b3eb9201e93c58d327b30664d9b","date":"2026-10-06T22:17:01Z"}}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EXP-108.1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Evaluate text containing an email, phone, SSN and API key (synthetic values)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TC-EM-EXP-108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Each flagged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4 findings: ['api_key', 'email', 'phone', 'ssn']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EXP-108.2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Inspect the redacted copy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TC-EM-EXP-108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original sensitive value remains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redacted copy present: True; values still present: none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UNIT-109.1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Backend unit suite (repo HEAD, in the backend container)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TC-EM-UNIT-109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pass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50 passed in 0.81s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UNIT-109.2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unit suite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TC-EM-UNIT-109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pass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131 passed in 0.13s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UNIT-109.3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Frontend type-check (tsc --noEmit)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TC-EM-UNIT-109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errors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errors; exit=0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DGEN-110.1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List document templates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TC-EM-DGEN-110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Templates returned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25 templates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DGEN-110.2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Query on-device image generator status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TC-EM-DGEN-110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 returned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{'backend': 'diffusers', 'enabled': True, 'mode': 'on-device', 'model': 'stabilityai/sdxl-turbo'}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BRD-111.1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Create a boardroom session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TC-EM-BRD-111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with a session id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id brm_c4474aae0970; 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BRD-111.2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Retrieve the session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TC-EM-BRD-111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BRD-111.3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the session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TC-EM-BRD-111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Deleted; subsequent GET 404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HTTP 200; GET after delete HTTP 404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TRN-112.1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Speak into Live Transcript; verify transcript, tags and Silent Assistant checks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TC-EM-TRN-112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See test case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Requires a microphone session; scheduled as a manual test. Backend transcription unit tests pass (TC-EM-UNIT-109).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Not executed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Not executed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BKP-113.1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Verify the checksum of the latest backup archive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TC-EM-BKP-113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OK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echomind_data_20260922-135915.tar.gz: OK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BKP-113.2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Restore into a scratch volume and run SQLite integrity_check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TC-EM-BKP-113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ok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Last executed 2026-09-22 (integrity_check ok, 32 tables — REG-09 NFR-R04). Not repeated today; no scheduled backup since (open action).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Not executed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Not executed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EVAL-114.1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python3 eval/run_eval.py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TC-EM-EVAL-114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Score not below 49/52 baseline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Blocked by NC-2026-008 — the evaluation corpus is absent; last run 2026-09-22 scored 9/52 by construction (eval/reports/eval_20260922-135322.json).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Blocked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Blocked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Risks and actions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Four criteria failed initially; all pass on v1.4.1. One case is blocked (NC-2026-008) and one not executed (TC-EM-TRN-112).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Acceptance criteria for a customer engagement must be agreed with the customer (FRM-11) before delivery.</w:t>
      </w:r>
    </w:p>
    <w:p>
      <w:pPr>
        <w:pStyle w:val="Heading1"/>
      </w:pPr>
      <w:r>
        <w:t xml:space="preserve">Verification and approval</w:t>
      </w:r>
    </w:p>
    <w:p>
      <w:pPr>
        <w:spacing w:after="100"/>
        <w:rPr>
          <w:i/>
          <w:iCs/>
          <w:color w:val="555555"/>
          <w:sz w:val="18"/>
          <w:szCs w:val="18"/>
        </w:rPr>
      </w:pPr>
      <w:r>
        <w:rPr>
          <w:i/>
          <w:iCs/>
          <w:color w:val="555555"/>
          <w:sz w:val="18"/>
          <w:szCs w:val="18"/>
        </w:rPr>
        <w:t xml:space="preserve">Completed by the named people themselves. Never pre-filled or back-dated (SOP-01 §6).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6"/>
        <w:gridCol w:w="3876"/>
        <w:gridCol w:w="3600"/>
        <w:gridCol w:w="2438"/>
      </w:tblGrid>
      <w:tr>
        <w:trPr>
          <w:tblHeader/>
        </w:trPr>
        <w:tc>
          <w:tcPr>
            <w:tcW w:type="dxa" w:w="30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2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30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30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30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headerReference w:type="default" r:id="rId6"/>
      <w:footerReference w:type="default" r:id="rId7"/>
      <w:pgSz w:w="15840" w:h="12240" w:orient="landscape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29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129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EM26-13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Acceptance Criteria Review – EchoMind Enterprise</dc:title>
  <dc:creator>Ajace Inc. — EchoMind QMS</dc:creator>
  <cp:lastModifiedBy>Un-named</cp:lastModifiedBy>
  <cp:revision>1</cp:revision>
  <dcterms:created xsi:type="dcterms:W3CDTF">2026-10-06T22:32:19.024Z</dcterms:created>
  <dcterms:modified xsi:type="dcterms:W3CDTF">2026-10-06T22:32:19.024Z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