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Release Record — v1.4.0 (FRM-03, retrospective)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Retrospective record.</w:t>
      </w:r>
      <w:r>
        <w:rPr/>
        <w:t xml:space="preserve"> </w:t>
      </w:r>
      <w:r>
        <w:rPr>
          <w:rStyle w:val="SourceText"/>
        </w:rPr>
        <w:t>v1.4.0</w:t>
      </w:r>
      <w:r>
        <w:rPr/>
        <w:t xml:space="preserve"> was tagged on 2026-09-22 without a release record. This form was prepared on </w:t>
      </w:r>
      <w:r>
        <w:rPr>
          <w:rStyle w:val="Strong"/>
        </w:rPr>
        <w:t>2026-10-06</w:t>
      </w:r>
      <w:r>
        <w:rPr/>
        <w:t xml:space="preserve"> from the evidence that exists. Nothing below is back-dated: where a check was not performed at release time it says so, and where a result comes from a later run the run date is given. Sections 4 and 5 were completed on 2026-10-07 with the authoriser's approval (</w:t>
      </w:r>
      <w:r>
        <w:rPr>
          <w:rStyle w:val="SourceText"/>
        </w:rPr>
        <w:t>records/approvals/2026-10-07_AR-2026-001_document_approval.md</w:t>
      </w:r>
      <w:r>
        <w:rPr/>
        <w:t xml:space="preserve">). Note that the application code was </w:t>
      </w:r>
      <w:r>
        <w:rPr>
          <w:rStyle w:val="Strong"/>
        </w:rPr>
        <w:t>deployed on 2026-10-06 before §5 was signed</w:t>
      </w:r>
      <w:r>
        <w:rPr/>
        <w:t xml:space="preserve"> (§6) — recorded here rather than left out.</w:t>
      </w:r>
    </w:p>
    <w:p>
      <w:pPr>
        <w:pStyle w:val="Heading2"/>
        <w:bidi w:val="0"/>
        <w:jc w:val="left"/>
        <w:rPr/>
      </w:pPr>
      <w:r>
        <w:rPr/>
        <w:t>Release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39"/>
        <w:gridCol w:w="8300"/>
      </w:tblGrid>
      <w:tr>
        <w:trPr>
          <w:tblHeader w:val="true"/>
        </w:trPr>
        <w:tc>
          <w:tcPr>
            <w:tcW w:w="30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30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identifier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v1.4.0</w:t>
            </w:r>
            <w:r>
              <w:rPr/>
              <w:t xml:space="preserve"> — </w:t>
            </w:r>
            <w:r>
              <w:rPr>
                <w:rStyle w:val="SourceText"/>
              </w:rPr>
              <w:t>scripts/release.sh</w:t>
            </w:r>
            <w:r>
              <w:rPr/>
              <w:t xml:space="preserve"> uses the semantic version as the release identifier; the form's </w:t>
            </w:r>
            <w:r>
              <w:rPr>
                <w:rStyle w:val="SourceText"/>
              </w:rPr>
              <w:t>REL-</w:t>
            </w:r>
            <w:r>
              <w:rPr/>
              <w:t xml:space="preserve"> placeholder predates it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name / tag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Enterprise 1.4.0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revision (git SHA)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eaa7b1a049574f497595a887f99e4089cdd6a57b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Git tag (or </w:t>
            </w:r>
            <w:r>
              <w:rPr>
                <w:rStyle w:val="SourceText"/>
              </w:rPr>
              <w:t>none — see completion notes</w:t>
            </w:r>
            <w:r>
              <w:rPr/>
              <w:t>)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v1.4.0</w:t>
            </w:r>
            <w:r>
              <w:rPr/>
              <w:t xml:space="preserve"> (annotated, build date </w:t>
            </w:r>
            <w:r>
              <w:rPr>
                <w:rStyle w:val="SourceText"/>
              </w:rPr>
              <w:t>2026-09-22T17:53:08Z</w:t>
            </w:r>
            <w:r>
              <w:rPr/>
              <w:t>)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 (role)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(drafted 2026-10-06 from the git record and the running system)</w:t>
            </w:r>
          </w:p>
        </w:tc>
      </w:tr>
      <w:tr>
        <w:trPr/>
        <w:tc>
          <w:tcPr>
            <w:tcW w:w="30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prepared</w:t>
            </w:r>
          </w:p>
        </w:tc>
        <w:tc>
          <w:tcPr>
            <w:tcW w:w="830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Contents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39"/>
        <w:gridCol w:w="7763"/>
        <w:gridCol w:w="2137"/>
      </w:tblGrid>
      <w:tr>
        <w:trPr>
          <w:tblHeader w:val="true"/>
        </w:trPr>
        <w:tc>
          <w:tcPr>
            <w:tcW w:w="14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Component</w:t>
            </w:r>
          </w:p>
        </w:tc>
        <w:tc>
          <w:tcPr>
            <w:tcW w:w="77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Image / artefact</w:t>
            </w:r>
          </w:p>
        </w:tc>
        <w:tc>
          <w:tcPr>
            <w:tcW w:w="21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Tag or digest</w:t>
            </w:r>
          </w:p>
        </w:tc>
      </w:tr>
      <w:tr>
        <w:trPr/>
        <w:tc>
          <w:tcPr>
            <w:tcW w:w="1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</w:t>
            </w:r>
          </w:p>
        </w:tc>
        <w:tc>
          <w:tcPr>
            <w:tcW w:w="7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echomind-enterprise-backend</w:t>
            </w:r>
            <w:r>
              <w:rPr/>
              <w:t xml:space="preserve"> — </w:t>
            </w:r>
            <w:r>
              <w:rPr>
                <w:rStyle w:val="SourceText"/>
              </w:rPr>
              <w:t>v1.4.0</w:t>
            </w:r>
            <w:r>
              <w:rPr/>
              <w:t xml:space="preserve"> application code applied 2026-10-06 to the image first built 2026-09-04</w:t>
            </w:r>
          </w:p>
        </w:tc>
        <w:tc>
          <w:tcPr>
            <w:tcW w:w="21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2103b5467c9a</w:t>
            </w:r>
          </w:p>
        </w:tc>
      </w:tr>
      <w:tr>
        <w:trPr/>
        <w:tc>
          <w:tcPr>
            <w:tcW w:w="1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</w:t>
            </w:r>
          </w:p>
        </w:tc>
        <w:tc>
          <w:tcPr>
            <w:tcW w:w="7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echomind-enterprise-frontend</w:t>
            </w:r>
            <w:r>
              <w:rPr/>
              <w:t xml:space="preserve"> — previously running build re-saved; </w:t>
            </w:r>
            <w:r>
              <w:rPr>
                <w:rStyle w:val="Strong"/>
              </w:rPr>
              <w:t xml:space="preserve">not rebuilt from </w:t>
            </w:r>
            <w:r>
              <w:rPr>
                <w:rStyle w:val="SourceText"/>
              </w:rPr>
              <w:t>v1.4.0</w:t>
            </w:r>
          </w:p>
        </w:tc>
        <w:tc>
          <w:tcPr>
            <w:tcW w:w="21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17e8946f59fe</w:t>
            </w:r>
          </w:p>
        </w:tc>
      </w:tr>
      <w:tr>
        <w:trPr/>
        <w:tc>
          <w:tcPr>
            <w:tcW w:w="1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</w:t>
            </w:r>
          </w:p>
        </w:tc>
        <w:tc>
          <w:tcPr>
            <w:tcW w:w="7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echomind-enterprise-voice</w:t>
            </w:r>
            <w:r>
              <w:rPr/>
              <w:t xml:space="preserve"> — </w:t>
            </w:r>
            <w:r>
              <w:rPr>
                <w:rStyle w:val="SourceText"/>
              </w:rPr>
              <w:t>v1.4.0</w:t>
            </w:r>
            <w:r>
              <w:rPr/>
              <w:t xml:space="preserve"> application code applied 2026-10-06 to the image first built 2026-09-04</w:t>
            </w:r>
          </w:p>
        </w:tc>
        <w:tc>
          <w:tcPr>
            <w:tcW w:w="21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6e044f7842d0</w:t>
            </w:r>
          </w:p>
        </w:tc>
      </w:tr>
      <w:tr>
        <w:trPr/>
        <w:tc>
          <w:tcPr>
            <w:tcW w:w="14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Inference runtime</w:t>
            </w:r>
          </w:p>
        </w:tc>
        <w:tc>
          <w:tcPr>
            <w:tcW w:w="77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echomind-trtllm:1.2.0rc6</w:t>
            </w:r>
            <w:r>
              <w:rPr/>
              <w:t xml:space="preserve"> (unchanged; running since 2026-09-10)</w:t>
            </w:r>
          </w:p>
        </w:tc>
        <w:tc>
          <w:tcPr>
            <w:tcW w:w="21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 only, no digest recorded</w:t>
            </w:r>
          </w:p>
        </w:tc>
      </w:tr>
      <w:tr>
        <w:trPr/>
        <w:tc>
          <w:tcPr>
            <w:tcW w:w="14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77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Source tree at </w:t>
            </w:r>
            <w:r>
              <w:rPr>
                <w:rStyle w:val="SourceText"/>
              </w:rPr>
              <w:t>eaa7b1a</w:t>
            </w:r>
            <w:r>
              <w:rPr/>
              <w:t xml:space="preserve">; </w:t>
            </w:r>
            <w:r>
              <w:rPr>
                <w:rStyle w:val="SourceText"/>
              </w:rPr>
              <w:t>CHANGELOG.md</w:t>
            </w:r>
            <w:r>
              <w:rPr/>
              <w:t xml:space="preserve"> regenerated</w:t>
            </w:r>
          </w:p>
        </w:tc>
        <w:tc>
          <w:tcPr>
            <w:tcW w:w="21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54"/>
        <w:gridCol w:w="6951"/>
        <w:gridCol w:w="1418"/>
        <w:gridCol w:w="1916"/>
      </w:tblGrid>
      <w:tr>
        <w:trPr>
          <w:tblHeader w:val="true"/>
        </w:trPr>
        <w:tc>
          <w:tcPr>
            <w:tcW w:w="105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Model</w:t>
            </w:r>
          </w:p>
        </w:tc>
        <w:tc>
          <w:tcPr>
            <w:tcW w:w="695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Identifier</w:t>
            </w:r>
          </w:p>
        </w:tc>
        <w:tc>
          <w:tcPr>
            <w:tcW w:w="141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/ revision</w:t>
            </w:r>
          </w:p>
        </w:tc>
        <w:tc>
          <w:tcPr>
            <w:tcW w:w="191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Licence checked (</w:t>
            </w:r>
            <w:r>
              <w:rPr>
                <w:rStyle w:val="SourceText"/>
                <w:color w:val="FFFFFF"/>
              </w:rPr>
              <w:t>FRM-04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</w:t>
            </w:r>
          </w:p>
        </w:tc>
        <w:tc>
          <w:tcPr>
            <w:tcW w:w="6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nvidia/Qwen3-30B-A3B-FP4</w:t>
            </w:r>
            <w:r>
              <w:rPr/>
              <w:t xml:space="preserve"> (</w:t>
            </w:r>
            <w:r>
              <w:rPr>
                <w:rStyle w:val="SourceText"/>
              </w:rPr>
              <w:t>REG-02</w:t>
            </w:r>
            <w:r>
              <w:rPr/>
              <w:t xml:space="preserve"> M-01)</w:t>
            </w:r>
          </w:p>
        </w:tc>
        <w:tc>
          <w:tcPr>
            <w:tcW w:w="14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1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</w:t>
            </w:r>
          </w:p>
        </w:tc>
        <w:tc>
          <w:tcPr>
            <w:tcW w:w="6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nomic-embed-text</w:t>
            </w:r>
            <w:r>
              <w:rPr/>
              <w:t xml:space="preserve"> (M-03)</w:t>
            </w:r>
          </w:p>
        </w:tc>
        <w:tc>
          <w:tcPr>
            <w:tcW w:w="14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Tag only</w:t>
            </w:r>
          </w:p>
        </w:tc>
        <w:tc>
          <w:tcPr>
            <w:tcW w:w="1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5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STT</w:t>
            </w:r>
          </w:p>
        </w:tc>
        <w:tc>
          <w:tcPr>
            <w:tcW w:w="6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nvidia/nemotron-speech-streaming-en-0.6b</w:t>
            </w:r>
            <w:r>
              <w:rPr/>
              <w:t xml:space="preserve"> (M-04), </w:t>
            </w:r>
            <w:r>
              <w:rPr>
                <w:rStyle w:val="SourceText"/>
              </w:rPr>
              <w:t>nvidia/parakeet-tdt-0.6b-v2</w:t>
            </w:r>
            <w:r>
              <w:rPr/>
              <w:t xml:space="preserve"> (M-05)</w:t>
            </w:r>
          </w:p>
        </w:tc>
        <w:tc>
          <w:tcPr>
            <w:tcW w:w="14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1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  <w:tr>
        <w:trPr/>
        <w:tc>
          <w:tcPr>
            <w:tcW w:w="105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</w:t>
            </w:r>
          </w:p>
        </w:tc>
        <w:tc>
          <w:tcPr>
            <w:tcW w:w="695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Piper </w:t>
            </w:r>
            <w:r>
              <w:rPr>
                <w:rStyle w:val="SourceText"/>
              </w:rPr>
              <w:t>en_US-lessac-medium</w:t>
            </w:r>
            <w:r>
              <w:rPr/>
              <w:t xml:space="preserve"> (M-07)</w:t>
            </w:r>
          </w:p>
        </w:tc>
        <w:tc>
          <w:tcPr>
            <w:tcW w:w="141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</w:t>
            </w:r>
          </w:p>
        </w:tc>
        <w:tc>
          <w:tcPr>
            <w:tcW w:w="191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Change summary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43"/>
        <w:gridCol w:w="5946"/>
        <w:gridCol w:w="3250"/>
      </w:tblGrid>
      <w:tr>
        <w:trPr>
          <w:tblHeader w:val="true"/>
        </w:trPr>
        <w:tc>
          <w:tcPr>
            <w:tcW w:w="21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Change ID (</w:t>
            </w:r>
            <w:r>
              <w:rPr>
                <w:rStyle w:val="SourceText"/>
                <w:color w:val="FFFFFF"/>
              </w:rPr>
              <w:t>FRM-02</w:t>
            </w:r>
            <w:r>
              <w:rPr>
                <w:color w:val="FFFFFF"/>
              </w:rPr>
              <w:t>) or commit</w:t>
            </w:r>
          </w:p>
        </w:tc>
        <w:tc>
          <w:tcPr>
            <w:tcW w:w="594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  <w:tc>
          <w:tcPr>
            <w:tcW w:w="325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Classification</w:t>
            </w:r>
          </w:p>
        </w:tc>
      </w:tr>
      <w:tr>
        <w:trPr/>
        <w:tc>
          <w:tcPr>
            <w:tcW w:w="21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History 2026-02-05 → </w:t>
            </w:r>
            <w:r>
              <w:rPr>
                <w:rStyle w:val="SourceText"/>
              </w:rPr>
              <w:t>eaa7b1a</w:t>
            </w:r>
          </w:p>
        </w:tc>
        <w:tc>
          <w:tcPr>
            <w:tcW w:w="594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First identified release: every change since the first commit. Summarised in </w:t>
            </w:r>
            <w:r>
              <w:rPr>
                <w:rStyle w:val="SourceText"/>
              </w:rPr>
              <w:t>CHANGELOG.md</w:t>
            </w:r>
            <w:r>
              <w:rPr/>
              <w:t xml:space="preserve"> §[1.4.0]</w:t>
            </w:r>
          </w:p>
        </w:tc>
        <w:tc>
          <w:tcPr>
            <w:tcW w:w="32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Not classified — no </w:t>
            </w:r>
            <w:r>
              <w:rPr>
                <w:rStyle w:val="SourceText"/>
              </w:rPr>
              <w:t>FRM-02</w:t>
            </w:r>
            <w:r>
              <w:rPr/>
              <w:t xml:space="preserve"> change requests exist</w:t>
            </w:r>
          </w:p>
        </w:tc>
      </w:tr>
      <w:tr>
        <w:trPr/>
        <w:tc>
          <w:tcPr>
            <w:tcW w:w="21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51fd3bc</w:t>
            </w:r>
          </w:p>
        </w:tc>
        <w:tc>
          <w:tcPr>
            <w:tcW w:w="594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identification, off-host backup scheduling, pinned NeMo</w:t>
            </w:r>
          </w:p>
        </w:tc>
        <w:tc>
          <w:tcPr>
            <w:tcW w:w="325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classified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Verification evidence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2375"/>
        <w:gridCol w:w="2654"/>
        <w:gridCol w:w="1712"/>
        <w:gridCol w:w="4354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3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26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Acceptance criterion</w:t>
            </w:r>
          </w:p>
        </w:tc>
        <w:tc>
          <w:tcPr>
            <w:tcW w:w="17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43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(path / report filename)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unit tests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☒ Fail — 4 of 40 failed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Not run at release. Run 2026-09-28 on </w:t>
            </w:r>
            <w:r>
              <w:rPr>
                <w:rStyle w:val="SourceText"/>
              </w:rPr>
              <w:t>b3f3a35</w:t>
            </w:r>
            <w:r>
              <w:rPr/>
              <w:t xml:space="preserve">, code-identical to </w:t>
            </w:r>
            <w:r>
              <w:rPr>
                <w:rStyle w:val="SourceText"/>
              </w:rPr>
              <w:t>eaa7b1a</w:t>
            </w:r>
            <w:r>
              <w:rPr/>
              <w:t xml:space="preserve">. Stale tests, not product defects — </w:t>
            </w:r>
            <w:r>
              <w:rPr>
                <w:rStyle w:val="SourceText"/>
              </w:rPr>
              <w:t>REG-04</w:t>
            </w:r>
            <w:r>
              <w:rPr/>
              <w:t xml:space="preserve"> NC-2026-010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unit tests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☒ Fail — 1 of 127 cases failed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Golden-question evaluation (</w:t>
            </w:r>
            <w:r>
              <w:rPr>
                <w:rStyle w:val="SourceText"/>
              </w:rPr>
              <w:t>eval/run_eval.py</w:t>
            </w:r>
            <w:r>
              <w:rPr/>
              <w:t>)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Score not below previous recorded run (49/52, 2026-08-06)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Pass ☒ Fail — </w:t>
            </w:r>
            <w:r>
              <w:rPr>
                <w:rStyle w:val="Strong"/>
              </w:rPr>
              <w:t>9/52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eval/reports/eval_20260922-135322.json</w:t>
            </w:r>
            <w:r>
              <w:rPr/>
              <w:t>. Evaluation corpus absent, not a product regression — NC-2026-008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 from-scratch rebuild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Completes; all containers start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Not performed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 healthchecks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healthchecked services healthy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 at release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chat / RAG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 at release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transcription / voice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 at release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Isolation check (namespace / tenancy)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Zero out-of-namespace results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recorded at release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Last measured 0/359 before this release (</w:t>
            </w:r>
            <w:r>
              <w:rPr>
                <w:rStyle w:val="SourceText"/>
              </w:rPr>
              <w:t>REG-09</w:t>
            </w:r>
            <w:r>
              <w:rPr/>
              <w:t>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3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26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43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Known issues accepted into this release</w:t>
      </w:r>
    </w:p>
    <w:p>
      <w:pPr>
        <w:pStyle w:val="BodyText"/>
        <w:bidi w:val="0"/>
        <w:jc w:val="left"/>
        <w:rPr/>
      </w:pPr>
      <w:r>
        <w:rPr>
          <w:rStyle w:val="Emphasis"/>
        </w:rPr>
        <w:t>To be completed by the authoriser. The candidates are: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3282"/>
        <w:gridCol w:w="1058"/>
        <w:gridCol w:w="4814"/>
        <w:gridCol w:w="1941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Issue</w:t>
            </w:r>
          </w:p>
        </w:tc>
        <w:tc>
          <w:tcPr>
            <w:tcW w:w="10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NC ref (</w:t>
            </w:r>
            <w:r>
              <w:rPr>
                <w:rStyle w:val="SourceText"/>
                <w:color w:val="FFFFFF"/>
              </w:rPr>
              <w:t>FRM-05</w:t>
            </w:r>
            <w:r>
              <w:rPr>
                <w:color w:val="FFFFFF"/>
              </w:rPr>
              <w:t>)</w:t>
            </w:r>
          </w:p>
        </w:tc>
        <w:tc>
          <w:tcPr>
            <w:tcW w:w="48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acceptable</w:t>
            </w:r>
          </w:p>
        </w:tc>
        <w:tc>
          <w:tcPr>
            <w:tcW w:w="19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Accepted by (role)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2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 inoperable (corpus absent)</w:t>
            </w:r>
          </w:p>
        </w:tc>
        <w:tc>
          <w:tcPr>
            <w:tcW w:w="10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NC-2026-008</w:t>
            </w:r>
          </w:p>
        </w:tc>
        <w:tc>
          <w:tcPr>
            <w:tcW w:w="48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measurement capability only; no customer impact; corpus restoration tracked (A-17-05)</w:t>
            </w:r>
          </w:p>
        </w:tc>
        <w:tc>
          <w:tcPr>
            <w:tcW w:w="19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2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Five stale unit tests failing (corrected after release in </w:t>
            </w:r>
            <w:r>
              <w:rPr>
                <w:rStyle w:val="SourceText"/>
              </w:rPr>
              <w:t>5ddf8a6</w:t>
            </w:r>
            <w:r>
              <w:rPr/>
              <w:t>)</w:t>
            </w:r>
          </w:p>
        </w:tc>
        <w:tc>
          <w:tcPr>
            <w:tcW w:w="10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NC-2026-010</w:t>
            </w:r>
          </w:p>
        </w:tc>
        <w:tc>
          <w:tcPr>
            <w:tcW w:w="48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Stale tests, not product defects; corrected 2026-09-28 and verified</w:t>
            </w:r>
          </w:p>
        </w:tc>
        <w:tc>
          <w:tcPr>
            <w:tcW w:w="19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Release authorisation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965"/>
        <w:gridCol w:w="6373"/>
      </w:tblGrid>
      <w:tr>
        <w:trPr>
          <w:tblHeader w:val="true"/>
        </w:trPr>
        <w:tc>
          <w:tcPr>
            <w:tcW w:w="49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§3 checks passed, or exceptions recorded in §4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Yes ☐ No — release withheld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Release ☒ Release with the exceptions in §4 ☐ Do not release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after deployment; the deviation is stated above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Emphasis"/>
        </w:rPr>
        <w:t>No authorisation was recorded when the tag was cut. If the authoriser signs now, the date entered must be the actual signing date.</w:t>
      </w:r>
    </w:p>
    <w:p>
      <w:pPr>
        <w:pStyle w:val="Heading3"/>
        <w:bidi w:val="0"/>
        <w:jc w:val="left"/>
        <w:rPr/>
      </w:pPr>
      <w:r>
        <w:rPr/>
        <w:t>6. Deployment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23"/>
        <w:gridCol w:w="9916"/>
      </w:tblGrid>
      <w:tr>
        <w:trPr>
          <w:tblHeader w:val="true"/>
        </w:trPr>
        <w:tc>
          <w:tcPr>
            <w:tcW w:w="142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91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42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environment / customer</w:t>
            </w:r>
          </w:p>
        </w:tc>
        <w:tc>
          <w:tcPr>
            <w:tcW w:w="9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Public reference instance </w:t>
            </w:r>
            <w:r>
              <w:rPr>
                <w:rStyle w:val="SourceText"/>
              </w:rPr>
              <w:t>echomind-ajace.com</w:t>
            </w:r>
            <w:r>
              <w:rPr/>
              <w:t xml:space="preserve"> (Ajace AI demonstration; no customer)</w:t>
            </w:r>
          </w:p>
        </w:tc>
      </w:tr>
      <w:tr>
        <w:trPr/>
        <w:tc>
          <w:tcPr>
            <w:tcW w:w="142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method</w:t>
            </w:r>
          </w:p>
        </w:tc>
        <w:tc>
          <w:tcPr>
            <w:tcW w:w="9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live backend and voice code already matched </w:t>
            </w:r>
            <w:r>
              <w:rPr>
                <w:rStyle w:val="SourceText"/>
              </w:rPr>
              <w:t>v1.4.0</w:t>
            </w:r>
            <w:r>
              <w:rPr/>
              <w:t xml:space="preserve"> except for the release-identification change; </w:t>
            </w:r>
            <w:r>
              <w:rPr>
                <w:rStyle w:val="SourceText"/>
              </w:rPr>
              <w:t>backend/app/main.py</w:t>
            </w:r>
            <w:r>
              <w:rPr/>
              <w:t xml:space="preserve"> and </w:t>
            </w:r>
            <w:r>
              <w:rPr>
                <w:rStyle w:val="SourceText"/>
              </w:rPr>
              <w:t>voice/app/server.py</w:t>
            </w:r>
            <w:r>
              <w:rPr/>
              <w:t xml:space="preserve"> were copied in, each container saved with </w:t>
            </w:r>
            <w:r>
              <w:rPr>
                <w:rStyle w:val="SourceText"/>
              </w:rPr>
              <w:t>docker commit</w:t>
            </w:r>
            <w:r>
              <w:rPr/>
              <w:t xml:space="preserve">, </w:t>
            </w:r>
            <w:r>
              <w:rPr>
                <w:rStyle w:val="SourceText"/>
              </w:rPr>
              <w:t>BUILD_VERSION</w:t>
            </w:r>
            <w:r>
              <w:rPr/>
              <w:t>/</w:t>
            </w:r>
            <w:r>
              <w:rPr>
                <w:rStyle w:val="SourceText"/>
              </w:rPr>
              <w:t>BUILD_COMMIT</w:t>
            </w:r>
            <w:r>
              <w:rPr/>
              <w:t>/</w:t>
            </w:r>
            <w:r>
              <w:rPr>
                <w:rStyle w:val="SourceText"/>
              </w:rPr>
              <w:t>BUILD_DATE</w:t>
            </w:r>
            <w:r>
              <w:rPr/>
              <w:t xml:space="preserve"> set in </w:t>
            </w:r>
            <w:r>
              <w:rPr>
                <w:rStyle w:val="SourceText"/>
              </w:rPr>
              <w:t>.env</w:t>
            </w:r>
            <w:r>
              <w:rPr/>
              <w:t xml:space="preserve">, then services recreated one at a time with </w:t>
            </w:r>
            <w:r>
              <w:rPr>
                <w:rStyle w:val="SourceText"/>
              </w:rPr>
              <w:t>docker compose up -d --no-deps</w:t>
            </w:r>
            <w:r>
              <w:rPr/>
              <w:t xml:space="preserve"> (trtllm, ollama, backend + voice, frontend + cloudflared). The same restart enabled </w:t>
            </w:r>
            <w:r>
              <w:rPr>
                <w:rStyle w:val="SourceText"/>
              </w:rPr>
              <w:t>AUTH_ENABLED=1</w:t>
            </w:r>
            <w:r>
              <w:rPr/>
              <w:t xml:space="preserve"> / </w:t>
            </w:r>
            <w:r>
              <w:rPr>
                <w:rStyle w:val="SourceText"/>
              </w:rPr>
              <w:t>VOICE_AUTH_ENABLED=1</w:t>
            </w:r>
            <w:r>
              <w:rPr/>
              <w:t xml:space="preserve"> (NC-2026-009) and applied log rotation</w:t>
            </w:r>
          </w:p>
        </w:tc>
      </w:tr>
      <w:tr>
        <w:trPr/>
        <w:tc>
          <w:tcPr>
            <w:tcW w:w="142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Deployed by (role)</w:t>
            </w:r>
          </w:p>
        </w:tc>
        <w:tc>
          <w:tcPr>
            <w:tcW w:w="99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42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and time</w:t>
            </w:r>
          </w:p>
        </w:tc>
        <w:tc>
          <w:tcPr>
            <w:tcW w:w="991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2026-10-06, 19:56–20:04 UTC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Post-deployment verification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67"/>
        <w:gridCol w:w="2863"/>
        <w:gridCol w:w="756"/>
        <w:gridCol w:w="6553"/>
      </w:tblGrid>
      <w:tr>
        <w:trPr>
          <w:tblHeader w:val="true"/>
        </w:trPr>
        <w:tc>
          <w:tcPr>
            <w:tcW w:w="116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8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7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655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services running and healthy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6/6 up; backend, voice, trtllm and ollama report healthy. Voice needed </w:t>
            </w:r>
            <w:r>
              <w:rPr>
                <w:rStyle w:val="Strong"/>
              </w:rPr>
              <w:t>5 automatic restarts</w:t>
            </w:r>
            <w:r>
              <w:rPr/>
              <w:t xml:space="preserve"> at start-up (CUDA out of memory while backend started alongside it on the shared GPU), then stayed healthy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Smoke test of primary user journey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login, document list and a grounded chat answer, locally and through the public URL; voice WebSocket accepted with a session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data loss or migration error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Knowledge base lists the same 5 documents as before the restart; no migration involved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/api/version</w:t>
            </w:r>
            <w:r>
              <w:rPr/>
              <w:t xml:space="preserve"> → </w:t>
            </w:r>
            <w:r>
              <w:rPr>
                <w:rStyle w:val="SourceText"/>
              </w:rPr>
              <w:t>1.4.0</w:t>
            </w:r>
            <w:r>
              <w:rPr/>
              <w:t xml:space="preserve">, </w:t>
            </w:r>
            <w:r>
              <w:rPr>
                <w:rStyle w:val="SourceText"/>
              </w:rPr>
              <w:t>eaa7b1a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Access control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☒ </w:t>
            </w:r>
            <w:r>
              <w:rPr/>
              <w:t>Pass</w:t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Unauthenticated </w:t>
            </w:r>
            <w:r>
              <w:rPr>
                <w:rStyle w:val="SourceText"/>
              </w:rPr>
              <w:t>/api/docs/list</w:t>
            </w:r>
            <w:r>
              <w:rPr/>
              <w:t xml:space="preserve"> → 401 from an external network; wrong password → 401; voice </w:t>
            </w:r>
            <w:r>
              <w:rPr>
                <w:rStyle w:val="SourceText"/>
              </w:rPr>
              <w:t>/ws</w:t>
            </w:r>
            <w:r>
              <w:rPr/>
              <w:t xml:space="preserve"> → 403 without a session</w:t>
            </w:r>
          </w:p>
        </w:tc>
      </w:tr>
      <w:tr>
        <w:trPr/>
        <w:tc>
          <w:tcPr>
            <w:tcW w:w="116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by (role) / date</w:t>
            </w:r>
          </w:p>
        </w:tc>
        <w:tc>
          <w:tcPr>
            <w:tcW w:w="28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/ checks run 2026-10-06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5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8. Rollback plan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38"/>
        <w:gridCol w:w="9001"/>
      </w:tblGrid>
      <w:tr>
        <w:trPr>
          <w:tblHeader w:val="true"/>
        </w:trPr>
        <w:tc>
          <w:tcPr>
            <w:tcW w:w="233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0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3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target (SHA / image tags)</w:t>
            </w:r>
          </w:p>
        </w:tc>
        <w:tc>
          <w:tcPr>
            <w:tcW w:w="90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:running-20261006</w:t>
            </w:r>
            <w:r>
              <w:rPr/>
              <w:t xml:space="preserve"> (each service exactly as it ran before this deployment) and </w:t>
            </w:r>
            <w:r>
              <w:rPr>
                <w:rStyle w:val="SourceText"/>
              </w:rPr>
              <w:t>:pre-20261006-tag</w:t>
            </w:r>
            <w:r>
              <w:rPr/>
              <w:t xml:space="preserve"> (what </w:t>
            </w:r>
            <w:r>
              <w:rPr>
                <w:rStyle w:val="SourceText"/>
              </w:rPr>
              <w:t>:latest</w:t>
            </w:r>
            <w:r>
              <w:rPr/>
              <w:t xml:space="preserve"> pointed to before), for backend, voice and frontend</w:t>
            </w:r>
          </w:p>
        </w:tc>
      </w:tr>
      <w:tr>
        <w:trPr/>
        <w:tc>
          <w:tcPr>
            <w:tcW w:w="23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method</w:t>
            </w:r>
          </w:p>
        </w:tc>
        <w:tc>
          <w:tcPr>
            <w:tcW w:w="90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Re-tag the rollback image as </w:t>
            </w:r>
            <w:r>
              <w:rPr>
                <w:rStyle w:val="SourceText"/>
              </w:rPr>
              <w:t>:latest</w:t>
            </w:r>
            <w:r>
              <w:rPr/>
              <w:t xml:space="preserve">, set the </w:t>
            </w:r>
            <w:r>
              <w:rPr>
                <w:rStyle w:val="SourceText"/>
              </w:rPr>
              <w:t>AUTH_*</w:t>
            </w:r>
            <w:r>
              <w:rPr/>
              <w:t xml:space="preserve"> flags in </w:t>
            </w:r>
            <w:r>
              <w:rPr>
                <w:rStyle w:val="SourceText"/>
              </w:rPr>
              <w:t>.env</w:t>
            </w:r>
            <w:r>
              <w:rPr/>
              <w:t xml:space="preserve"> as required, then </w:t>
            </w:r>
            <w:r>
              <w:rPr>
                <w:rStyle w:val="SourceText"/>
              </w:rPr>
              <w:t>docker compose up -d --no-deps &lt;service&gt;</w:t>
            </w:r>
          </w:p>
        </w:tc>
      </w:tr>
      <w:tr>
        <w:trPr/>
        <w:tc>
          <w:tcPr>
            <w:tcW w:w="23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migration reversible?</w:t>
            </w:r>
          </w:p>
        </w:tc>
        <w:tc>
          <w:tcPr>
            <w:tcW w:w="90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assessed</w:t>
            </w:r>
          </w:p>
        </w:tc>
      </w:tr>
      <w:tr>
        <w:trPr/>
        <w:tc>
          <w:tcPr>
            <w:tcW w:w="233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acceptable time to roll back</w:t>
            </w:r>
          </w:p>
        </w:tc>
        <w:tc>
          <w:tcPr>
            <w:tcW w:w="90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defined</w:t>
            </w:r>
          </w:p>
        </w:tc>
      </w:tr>
      <w:tr>
        <w:trPr/>
        <w:tc>
          <w:tcPr>
            <w:tcW w:w="233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tested?</w:t>
            </w:r>
          </w:p>
        </w:tc>
        <w:tc>
          <w:tcPr>
            <w:tcW w:w="90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☒ No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