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Management Review – EchoMind Product Input Pack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EM26-02d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Management Review – EchoMind Product Input Pack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INPUT PACK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INPUT PACK for the next management review. It prepares the EchoMind items so they are recorded in the minutes (2025 finding #10). It is not a record of a meeting.</w:t>
      </w:r>
    </w:p>
    <w:p>
      <w:pPr>
        <w:pStyle w:val="Heading1"/>
      </w:pPr>
      <w:r>
        <w:t xml:space="preserve">Inputs required by ISO 9001 9.3.2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EchoMind source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 of actions from previous reviews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findings #6, #7, #10 — EM26-00 §4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Changes in issues / context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rebuilt 2026 (EM26-00 §0)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Customer satisfaction / feedback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None recorded (REG-06 empty)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Objectives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QO-01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Process performance / conformity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EM26-15; REG-09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Nonconformities and corrective actions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REG-04: 16 entries, 11 closed, 5 open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Monitoring and measurement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REG-09; NC-2026-008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Audit results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AFR; 2026 dry run held 2026-10-07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External providers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EM26-14, EM26-14b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Risks and opportunities</w:t>
            </w:r>
          </w:p>
        </w:tc>
        <w:tc>
          <w:tcPr>
            <w:tcW w:type="dxa" w:w="5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REG-03 (below)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EchoMind risks to table (REG-03, ratings confirmed 2026-10-07)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R-01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Production dependency installed from a moving Git branch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R-02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backup of the only volume containing customer data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R-03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Single person holds the organisation's operating knowledge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R-04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Application authentication is off by default and does not cover WebSockets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R-05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Tenant isolation has failed twice in the same way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R-06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Unbounded data growth with no retention policy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R-07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Container logs grow without limit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R-08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verification is automatically enforced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R-09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 running instance cannot be traced to its source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R-10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Model and dependency licence obligations are unknown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R-11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Reranker model cannot be fetched at run time and fails over silently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R-12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SQLite single-writer contention is the known scaling limit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R-13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encryption at rest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R-14</w:t>
            </w:r>
          </w:p>
        </w:tc>
        <w:tc>
          <w:tcPr>
            <w:tcW w:type="dxa" w:w="8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Accelerator platform immaturity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Decisions already taken (2026-10-07, AR-2026-001)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ratings confirmed; owners and due dates assigned (REG-03).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Product-level QMS documents approved by the Managing Director.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NFR targets approved (REG-09 A-1, EM26-17 §3).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Repository and project board stay public (W-9).</w:t>
      </w:r>
    </w:p>
    <w:p>
      <w:pPr>
        <w:pStyle w:val="Heading1"/>
      </w:pPr>
      <w:r>
        <w:t xml:space="preserve">Decisions for the first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destination (REG-03 R-02, Kishan Haravu Pradeep, 2026-10-13).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Retention periods and encryption at rest (R-06, R-13, 2026-10-31).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default for customer deployments and CORS origin (R-04, 2026-10-31).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GPU-sharing policy (R-14, 2026-10-31).</w:t>
      </w:r>
    </w:p>
    <w:p>
      <w:pPr>
        <w:pStyle w:val="Heading1"/>
      </w:pPr>
      <w:r>
        <w:t xml:space="preserve">Minutes</w:t>
      </w:r>
    </w:p>
    <w:p>
      <w:pPr>
        <w:spacing w:after="100"/>
      </w:pPr>
      <w:r>
        <w:t xml:space="preserve">To be recorded in FRM-07 at the first management review (quarterly cadence, SOP-15 §4), chaired by the Managing Director.</w:t>
      </w:r>
    </w:p>
    <w:p>
      <w:pPr>
        <w:pStyle w:val="Heading1"/>
      </w:pPr>
      <w:r>
        <w:t xml:space="preserve">Verification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500"/>
        <w:gridCol w:w="1660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 — Lead Engineer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 — EchoMind Project Lead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 — QA / MR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 — Managing Director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</w:tbl>
    <w:p>
      <w:pPr>
        <w:spacing w:after="100"/>
        <w:rPr>
          <w:i/>
          <w:iCs/>
          <w:color w:val="555555"/>
          <w:sz w:val="17"/>
          <w:szCs w:val="17"/>
        </w:rPr>
      </w:pPr>
      <w:r>
        <w:rPr>
          <w:i/>
          <w:iCs/>
          <w:color w:val="555555"/>
          <w:sz w:val="17"/>
          <w:szCs w:val="17"/>
        </w:rPr>
        <w:t xml:space="preserve">Signatures are the typed names of the role holders. Review and approval were confirmed by each of them on 2026-10-07 and are recorded in docs/qms/records/approvals/2026-10-07_AR-2026-001_document_approval.md (SOP-01 §6).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EM26-02d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Review – EchoMind Product Input Pack</dc:title>
  <dc:creator>Ajace Inc. — EchoMind QMS</dc:creator>
  <cp:lastModifiedBy>Un-named</cp:lastModifiedBy>
  <cp:revision>1</cp:revision>
  <dcterms:created xsi:type="dcterms:W3CDTF">2026-10-10T18:45:43.346Z</dcterms:created>
  <dcterms:modified xsi:type="dcterms:W3CDTF">2026-10-10T18:45:43.346Z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