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Test Plan — EchoMind Enterprise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 Plan — EchoMind Enterprise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 1.1 issued for approval; rev 1.0 approved 2026-10-13 (AR-2026-005)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v1.4.x and the next release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Revision 1.1 (2026-10-14): feature testing by the feature tester and feature review by the Project Lead added to every release; golden test rule stated (§10, §11).</w:t>
      </w:r>
    </w:p>
    <w:p>
      <w:pPr>
        <w:pStyle w:val="Heading1"/>
      </w:pPr>
      <w:r>
        <w:t xml:space="preserve">1. Purpose</w:t>
      </w:r>
    </w:p>
    <w:p>
      <w:pPr>
        <w:spacing w:after="100"/>
      </w:pPr>
      <w:r>
        <w:t xml:space="preserve">How EchoMind Enterprise is verified before release: the test levels, what each covers, entry and exit criteria, environment, responsibilities, defect handling and records. Procedure: SOP-07.</w:t>
      </w:r>
    </w:p>
    <w:p>
      <w:pPr>
        <w:pStyle w:val="Heading1"/>
      </w:pPr>
      <w:r>
        <w:t xml:space="preserve">2.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300"/>
        <w:gridCol w:w="1300"/>
        <w:gridCol w:w="1300"/>
        <w:gridCol w:w="1760"/>
      </w:tblGrid>
      <w:tr>
        <w:trPr>
          <w:tblHeader/>
        </w:trP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covers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criterion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 (50 tests) and voice (131 tests), incl. prompt-injection guards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pytest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push (CI)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pass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Actions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Static check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Front-end type check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tsc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push (CI)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Actions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 test cases: login, upload, grounded answers, isolation, operations, release identification, export gateway, Document Studio, Boardroom, live transcription, backup, golden suite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run_tests.py against the running system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release and after every defect fix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executable cases pass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15_Testing/Execution_Records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Golden-question suite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52 questions on retrieval and answer quality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eval/run_eval.py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release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≥ 49/52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eval/reports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 harness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Latency, citations, grounding, isolation, injection, barge-in (E1–E10)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eval/paper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Each major change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 targets (EM26-21)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eval/paper/results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transcription with a microphone (TC-EM-TRN-112)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Tester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release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Transcript and checks correct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Execution record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Continuous checks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Public site requires login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check every 6 hours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Continuous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 without login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Actions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Test cases</w:t>
      </w:r>
    </w:p>
    <w:p>
      <w:pPr>
        <w:spacing w:after="100"/>
      </w:pPr>
      <w:r>
        <w:t xml:space="preserve">Acceptance test cases: TC-EM-AUTH-101, TC-EM-BKP-113, TC-EM-BRD-111, TC-EM-DGEN-110, TC-EM-DOC-102, TC-EM-EVAL-114, TC-EM-EXP-108, TC-EM-ISO-104, TC-EM-OPS-105, TC-EM-RAG-103, TC-EM-REL-106, TC-EM-TRN-112, TC-EM-UNIT-109.</w:t>
      </w:r>
    </w:p>
    <w:p>
      <w:pPr>
        <w:pStyle w:val="Heading1"/>
      </w:pPr>
      <w:r>
        <w:t xml:space="preserve">4. Entry and 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Entry: code on main; unit tests and type check green in CI; release candidate built with its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Exit: all executable acceptance cases pass; golden suite at or above its gate; any open issue accepted as a concession on the release record (FRM-03 §4).</w:t>
      </w:r>
    </w:p>
    <w:p>
      <w:pPr>
        <w:pStyle w:val="Heading1"/>
      </w:pPr>
      <w:r>
        <w:t xml:space="preserve">5. Environment</w:t>
      </w:r>
    </w:p>
    <w:p>
      <w:pPr>
        <w:spacing w:after="100"/>
      </w:pPr>
      <w:r>
        <w:t xml:space="preserve">Tests run against the reference system (DGX Spark). There is no separate test environment; acceptance runs therefore follow deployment and are recorded as such on the release record.</w:t>
      </w:r>
    </w:p>
    <w:p>
      <w:pPr>
        <w:pStyle w:val="Heading1"/>
      </w:pPr>
      <w:r>
        <w:t xml:space="preserve">6.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Lead Engineer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Maintains the tests, runs them, records results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Project Lead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Reviews results before release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Managing Director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Authorises release, including any concession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 / MR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Audits the records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Defects</w:t>
      </w:r>
    </w:p>
    <w:p>
      <w:pPr>
        <w:spacing w:after="100"/>
      </w:pPr>
      <w:r>
        <w:t xml:space="preserve">A failed test is logged as a nonconformity in REG-04 (FRM-05) with its fix and a re-test; the full acceptance suite is re-run after a fix.</w:t>
      </w:r>
    </w:p>
    <w:p>
      <w:pPr>
        <w:pStyle w:val="Heading1"/>
      </w:pPr>
      <w:r>
        <w:t xml:space="preserve">8. Test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2025-07-12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QA sprint planned; defect triage from 2025-07-15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MM-ECHO-2025-07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2025-09-05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regression after QA-FAIL-01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Resolved (REG-2025-01)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First unit tests in the new repository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743f182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2026-07-29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Golden-question suite introduced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50/52 baseline on 2026-07-30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 caught an isolation regression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42/52 → fixed → 49/52 (NC-2026-001)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2026-08-07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 harness E1–E10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Results frozen (QASC 2026)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2026-09-21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change review — 40 findings verified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 fixed, 18 refuted (RV-2026-03)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 runs 1–4 on v1.4.0 → v1.4.1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 1: 4 failures → run 4: 11/11 executable pass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5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 and type check in CI on every push</w:t>
            </w:r>
          </w:p>
        </w:tc>
        <w:tc>
          <w:tcPr>
            <w:tcW w:type="dxa" w:w="3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Proven to fail on a broken test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Open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TC-EM-TRN-112 manually with a microphone.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Restore the evaluation corpus and re-run the golden suite (NC-2026-008).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acceptance tests to CI (Q1 2027).</w:t>
      </w:r>
    </w:p>
    <w:p>
      <w:pPr>
        <w:pStyle w:val="Heading1"/>
      </w:pPr>
      <w:r>
        <w:t xml:space="preserve">10. Feature testing and review (from revision 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criterion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Feature test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Kishan Haravu Pradeep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Feature works as specified; approved or changes requested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EM26-34; ticket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Feature review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Feature meets the client need; feedback actioned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testing before an internal audit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Amudha, Alexander Peter, Kishan Haravu Pradeep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features tested; results shown to the Managing Director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EM26-34; audit report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Golden test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the domain test documents; ask the golden questions; record answers and scores in git (eval/reports).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with the previous run; below 49/52 blocks the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reference screenshots with the evidence.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— EchoMind Enterprise</dc:title>
  <dc:creator>Ajace Inc. — EchoMind QMS</dc:creator>
  <cp:lastModifiedBy>Un-named</cp:lastModifiedBy>
  <cp:revision>1</cp:revision>
  <dcterms:created xsi:type="dcterms:W3CDTF">2026-10-14T06:36:18.081Z</dcterms:created>
  <dcterms:modified xsi:type="dcterms:W3CDTF">2026-10-14T06:36:18.081Z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