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Release Notes — EchoMind Enterprise v1.0.0 → v1.4.1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EM26-25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Release Notes — EchoMind Enterprise v1.0.0 → v1.4.1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Issue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2026-10-13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— 2026-10-13 (AR-2026-005)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AJACE Inc. — 14159 Robert Paris Ct., Suite A, Chantilly, VA 20151, USA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Project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Product (Project 2)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CHANGELOG.md, version tags, release records (REG-08)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 — 2026-10-13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 — 2026-10-13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 — 2026-10-13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2026-10-13</w:t>
            </w:r>
          </w:p>
        </w:tc>
      </w:tr>
    </w:tbl>
    <w:p>
      <w:pPr>
        <w:pStyle w:val="Heading1"/>
      </w:pPr>
      <w: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2400"/>
        <w:gridCol w:w="1000"/>
        <w:gridCol w:w="3660"/>
      </w:tblGrid>
      <w:tr>
        <w:trPr>
          <w:tblHeader/>
        </w:trP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Changes</w:t>
            </w:r>
          </w:p>
        </w:tc>
        <w:tc>
          <w:tcPr>
            <w:tcW w:type="dxa" w:w="3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Version reviews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v1.0.0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2026-02-27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Retrospective baseline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81</w:t>
            </w:r>
          </w:p>
        </w:tc>
        <w:tc>
          <w:tcPr>
            <w:tcW w:type="dxa" w:w="3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CR-2026-01, CR-2026-02, CR-2026-03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v1.1.0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2026-04-29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Retrospective baseline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31</w:t>
            </w:r>
          </w:p>
        </w:tc>
        <w:tc>
          <w:tcPr>
            <w:tcW w:type="dxa" w:w="3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CR-2026-04, CR-2026-05, CR-2026-06, CR-2026-07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v1.2.0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2026-06-27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Retrospective baseline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43</w:t>
            </w:r>
          </w:p>
        </w:tc>
        <w:tc>
          <w:tcPr>
            <w:tcW w:type="dxa" w:w="3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CR-2026-08, SR-2026-01, CR-2026-09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v1.3.0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2026-08-16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Retrospective baseline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38</w:t>
            </w:r>
          </w:p>
        </w:tc>
        <w:tc>
          <w:tcPr>
            <w:tcW w:type="dxa" w:w="3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RV-2026-01, RV-2026-02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v1.4.0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2026-09-22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Release (FRM-03)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3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RV-2026-03, RV-2026-04, RV-2026-05, RV-2026-06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v1.4.1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Release (FRM-03)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3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RV-2026-07, RV-2026-08</w:t>
            </w:r>
          </w:p>
        </w:tc>
      </w:tr>
    </w:tbl>
    <w:p>
      <w:pPr>
        <w:spacing w:after="120"/>
      </w:pPr>
    </w:p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v1.0.0 to v1.3.0 are the 2026 increments, tagged on the last commit of each increment; v1.4.0 and v1.4.1 were released with release records (FRM-03). The 2025 university appliance was released on 2025-09-20.</w:t>
      </w:r>
    </w:p>
    <w:p>
      <w:pPr>
        <w:pStyle w:val="Heading1"/>
      </w:pPr>
      <w:r>
        <w:t xml:space="preserve">v1.4.1 — 2026-10-06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Release (FRM-03)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</w:t>
            </w:r>
          </w:p>
        </w:tc>
        <w:tc>
          <w:tcPr>
            <w:tcW w:type="dxa" w:w="7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f1b8445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Scope</w:t>
            </w:r>
          </w:p>
        </w:tc>
        <w:tc>
          <w:tcPr>
            <w:tcW w:type="dxa" w:w="7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Defect fixes from acceptance testing; CI; external login check; CPU fallback for speech and embeddings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reviews</w:t>
            </w:r>
          </w:p>
        </w:tc>
        <w:tc>
          <w:tcPr>
            <w:tcW w:type="dxa" w:w="7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RV-2026-07, RV-2026-08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Known issues</w:t>
            </w:r>
          </w:p>
        </w:tc>
        <w:tc>
          <w:tcPr>
            <w:tcW w:type="dxa" w:w="7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evaluation blocked (NC-2026-008) — accepted by the Managing Director; Embedding health check replaced by a real check (NC-2026-016); Live transcription manual test outstanding (TC-EM-TRN-112)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Changes (9)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audit: attribute activity to the caller before the request runs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correct the four defects found by the 2026-10-06 acceptance tests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type fadeUp as framer-motion Variants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changelog: regenerate for v1.4.1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qms: 2026 EchoMind ISO 9001 evidence pack; raise NC-2026-011..015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qms: record 2026-10-06 deployment — login restored, v1.4.0 code live, log rotation applied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qms: correct audit-pack claims against the running system; raise NC-2026-009/010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chore(release): v1.4.1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… and 1 more — see CHANGELOG.md</w:t>
      </w:r>
    </w:p>
    <w:p>
      <w:pPr>
        <w:pStyle w:val="Heading1"/>
      </w:pPr>
      <w:r>
        <w:t xml:space="preserve">v1.4.0 — 2026-09-22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Release (FRM-03)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</w:t>
            </w:r>
          </w:p>
        </w:tc>
        <w:tc>
          <w:tcPr>
            <w:tcW w:type="dxa" w:w="7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eaa7b1a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Scope</w:t>
            </w:r>
          </w:p>
        </w:tc>
        <w:tc>
          <w:tcPr>
            <w:tcW w:type="dxa" w:w="7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Voice redesign (speculative replies, tool routing); release identification; backup and restore; QMS documentation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reviews</w:t>
            </w:r>
          </w:p>
        </w:tc>
        <w:tc>
          <w:tcPr>
            <w:tcW w:type="dxa" w:w="7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RV-2026-03, RV-2026-04, RV-2026-05, RV-2026-06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Known issues</w:t>
            </w:r>
          </w:p>
        </w:tc>
        <w:tc>
          <w:tcPr>
            <w:tcW w:type="dxa" w:w="7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evaluation blocked — corpus absent (NC-2026-008); Unit-test failures found after tagging (NC-2026-010), corrected in v1.4.1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Changes (8)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build: release identification, off-host backup scheduling, pinned NeMo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voice: speculative replies, LLM tool routing, dynamic hold phrases, GPU final STT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transcript,voice,chat: cleaner utterances, gated checks, enterprise voice tone, focused UI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transcript: render live speech as continuous text, not per-chunk sentences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changelog: regenerate for v1.4.0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qms: October surveillance audit pack for the EchoMind Product area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qms: ISO 9001:2015 quality management system, repo tidy-up, data backup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chore(release): v1.4.0</w:t>
      </w:r>
    </w:p>
    <w:p>
      <w:pPr>
        <w:pStyle w:val="Heading1"/>
      </w:pPr>
      <w:r>
        <w:t xml:space="preserve">v1.3.0 — 2026-08-16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Retrospective baseline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</w:t>
            </w:r>
          </w:p>
        </w:tc>
        <w:tc>
          <w:tcPr>
            <w:tcW w:type="dxa" w:w="7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bc9aa33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Scope</w:t>
            </w:r>
          </w:p>
        </w:tc>
        <w:tc>
          <w:tcPr>
            <w:tcW w:type="dxa" w:w="7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TensorRT-LLM NVFP4 in production; golden evaluation; retrieval fixes; RAG ingestion overhaul; Silent Assistant v2; QASC 2026 results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reviews</w:t>
            </w:r>
          </w:p>
        </w:tc>
        <w:tc>
          <w:tcPr>
            <w:tcW w:type="dxa" w:w="7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RV-2026-01, RV-2026-02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Changes (38)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silent-assistant: sentence-level live checks with quoted proof, record pull, scenarios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voice: loop provenance tags and ablation switch for paper eval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security: enable auth; sanitize citation artifacts; reserve 'default' tenant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rag: tier-2 quality fixes — early sources, fail-closed, follow-up context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eval: voice end-to-end test — synthetic speech through the live WS loop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llm: port chat to Qwen3-30B-A3B NVFP4 on TensorRT-LLM (driver fix confirmed)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eval: golden-question evaluation harness for the RAG + conversation stack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rag: conversational intelligence, honest citations, persona quality overhaul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… and 30 more — see CHANGELOG.md</w:t>
      </w:r>
    </w:p>
    <w:p>
      <w:pPr>
        <w:pStyle w:val="Heading1"/>
      </w:pPr>
      <w:r>
        <w:t xml:space="preserve">v1.2.0 — 2026-06-27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Retrospective baseline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</w:t>
            </w:r>
          </w:p>
        </w:tc>
        <w:tc>
          <w:tcPr>
            <w:tcW w:type="dxa" w:w="7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46bd774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Scope</w:t>
            </w:r>
          </w:p>
        </w:tc>
        <w:tc>
          <w:tcPr>
            <w:tcW w:type="dxa" w:w="7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Silent Assistant; Boardroom; code-audit fixes; Document Studio; Parakeet final STT; login, roles, tenancy, export gateway; vertical packs; public reference instance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reviews</w:t>
            </w:r>
          </w:p>
        </w:tc>
        <w:tc>
          <w:tcPr>
            <w:tcW w:type="dxa" w:w="7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CR-2026-08, SR-2026-01, CR-2026-09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Changes (43)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export: secure offline export gateway — PII/secret scan + redaction (#5)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auth: per-tenant scoping (#4 multi-tenant)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silent-assistant: namespace-aware + always-surface + per-vertical rule packs (#3)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verticals: bespoke Meetings, Law, Retail experiences (verticals 3-5/5)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verticals: bespoke Health experience (vertical 2/5)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verticals: bespoke per-vertical experiences framework + Bank (vertical 1/5)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api: per-IP rate limiting / quotas, opt-in (#2)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docgen: per-vertical Document Studio templates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… and 35 more — see CHANGELOG.md</w:t>
      </w:r>
    </w:p>
    <w:p>
      <w:pPr>
        <w:pStyle w:val="Heading1"/>
      </w:pPr>
      <w:r>
        <w:t xml:space="preserve">v1.1.0 — 2026-04-29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Retrospective baseline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</w:t>
            </w:r>
          </w:p>
        </w:tc>
        <w:tc>
          <w:tcPr>
            <w:tcW w:type="dxa" w:w="7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e5292f3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Scope</w:t>
            </w:r>
          </w:p>
        </w:tc>
        <w:tc>
          <w:tcPr>
            <w:tcW w:type="dxa" w:w="7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DoD FMR knowledge base (section and TOC retrieval); financial assistant; TensorRT-LLM integrated; own dual-loop voice; Nemotron speech; personas; offline preparation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reviews</w:t>
            </w:r>
          </w:p>
        </w:tc>
        <w:tc>
          <w:tcPr>
            <w:tcW w:type="dxa" w:w="7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CR-2026-04, CR-2026-05, CR-2026-06, CR-2026-07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Changes (31)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voice service configurations and enhance TTS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Enhance Docker configurations for offline model preparation and update frontend components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Comment out Voice Context section in Settings component for future use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persona types and enhance voice interaction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Nemotron ASR adapter, warmup build, voice STT bridge, and Docker context trim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Sidebar component to restore navigation items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Enhance ASR model integration and session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Refactor ASR model integration and update session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… and 23 more — see CHANGELOG.md</w:t>
      </w:r>
    </w:p>
    <w:p>
      <w:pPr>
        <w:pStyle w:val="Heading1"/>
      </w:pPr>
      <w:r>
        <w:t xml:space="preserve">v1.0.0 — 2026-02-27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Retrospective baseline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</w:t>
            </w:r>
          </w:p>
        </w:tc>
        <w:tc>
          <w:tcPr>
            <w:tcW w:type="dxa" w:w="7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595b24b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Scope</w:t>
            </w:r>
          </w:p>
        </w:tc>
        <w:tc>
          <w:tcPr>
            <w:tcW w:type="dxa" w:w="7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code ported to the DGX Spark; knowledge chat with citations; live transcription; Kyutai speech; voice with barge-in; wake word and listen-only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reviews</w:t>
            </w:r>
          </w:p>
        </w:tc>
        <w:tc>
          <w:tcPr>
            <w:tcW w:type="dxa" w:w="7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CR-2026-01, CR-2026-02, CR-2026-03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Changes (81)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Enhance WebSocket handling and configuration settings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transcript management features and source options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Enhance transcript time parsing and formatting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time parsing and document metadata handling functions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sample transcript functionality and enhance metadata storage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Detect and docker flow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Refactor LLM model integration and enhance performance: Updated LLM model references to </w:t>
      </w:r>
      <w:r>
        <w:rPr>
          <w:rFonts w:ascii="Consolas" w:cs="Consolas" w:eastAsia="Consolas" w:hAnsi="Consolas"/>
          <w:sz w:val="19"/>
          <w:szCs w:val="19"/>
        </w:rPr>
        <w:t xml:space="preserve">qwen2.5:7b-instruct-q4_K_M</w:t>
      </w:r>
      <w:r>
        <w:t xml:space="preserve"> in configuration files and Docker setup. Enabled FAISS GPU support in Docker Compose for improved performance. Adjusted documentation to reflect these changes.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LLM model references and enable FAISS GPU support: Changed LLM model from </w:t>
      </w:r>
      <w:r>
        <w:rPr>
          <w:rFonts w:ascii="Consolas" w:cs="Consolas" w:eastAsia="Consolas" w:hAnsi="Consolas"/>
          <w:sz w:val="19"/>
          <w:szCs w:val="19"/>
        </w:rPr>
        <w:t xml:space="preserve">qwen2.5:7b-instruct</w:t>
      </w:r>
      <w:r>
        <w:t xml:space="preserve"> to </w:t>
      </w:r>
      <w:r>
        <w:rPr>
          <w:rFonts w:ascii="Consolas" w:cs="Consolas" w:eastAsia="Consolas" w:hAnsi="Consolas"/>
          <w:sz w:val="19"/>
          <w:szCs w:val="19"/>
        </w:rPr>
        <w:t xml:space="preserve">qwen2.5:7b-instruct-q4_K_M</w:t>
      </w:r>
      <w:r>
        <w:t xml:space="preserve"> across configuration files, Docker setup, and documentation. Enabled FAISS GPU support in Docker Compose for improved performance. Updated README and other relevant files to reflect these changes.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… and 73 more — see CHANGELOG.md</w:t>
      </w:r>
    </w:p>
    <w:p>
      <w:pPr>
        <w:pStyle w:val="Heading1"/>
      </w:pPr>
      <w:r>
        <w:t xml:space="preserve">2025 university appliance — 2025-09-20</w:t>
      </w:r>
    </w:p>
    <w:p>
      <w:pPr>
        <w:spacing w:after="100"/>
      </w:pPr>
      <w:r>
        <w:t xml:space="preserve">Final release package approved and released (MM-2025-09-01); appliance shipped with tracking; services: api, ui, vectordb, transcribe, ollama; acceptance by end-to-end transcription and Q&amp;A test.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EM26-25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Notes — EchoMind Enterprise v1.0.0 → v1.4.1</dc:title>
  <dc:creator>Ajace Inc. — EchoMind QMS</dc:creator>
  <cp:lastModifiedBy>Un-named</cp:lastModifiedBy>
  <cp:revision>1</cp:revision>
  <dcterms:created xsi:type="dcterms:W3CDTF">2026-10-14T06:36:18.103Z</dcterms:created>
  <dcterms:modified xsi:type="dcterms:W3CDTF">2026-10-14T06:36:18.103Z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