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→ 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→ 2026-10-06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v1.4.0..v1.4.1 (10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p>
      <w:pPr>
        <w:spacing w:after="100"/>
      </w:pPr>
      <w:r>
        <w:t xml:space="preserve">No new requirement first delivered in this window; changes are improvements and fixes.</w:t>
      </w: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Fixes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736ea61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fix(frontend): type fadeUp as framer-motion Variants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fix: correct the four defects found by the 2026-10-06 acceptance tests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3feb5db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fix(audit): attribute activity to the caller before the request runs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b3f3a35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record the 2026-09-22 evaluation result and raise NC-2026-008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correct audit-pack claims against the running system; raise NC-2026-009/010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1d7f154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record 2026-10-06 deployment — login restored, v1.4.0 code live, log rotation applied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bd44ade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2026 EchoMind ISO 9001 evidence pack; raise NC-2026-011..015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docs(changelog): regenerate for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test: update 5 stale tests to match current behaviour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6ac7021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chore(release): v1.4.1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RV-2026-07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3 after deployment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while healthy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4 — full re-test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11/11 executable 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50, voice 131, type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on every push (run 37561379960)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Deliberately broken test to prove CI fails (run 37561804619)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 as intended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 — every 6 hours (run 37561803121)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(401)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evaluation blocked (NC-2026-008) — concession by the Managing Director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transcription manual test outstanding (TC-EM-TRN-112)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Released to the reference instance before §5 was signed — deviation recorded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[1.4.1]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 v1.4.1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RN-v1.4.1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v1.4.1</dc:title>
  <dc:creator>Ajace Inc. — EchoMind QMS</dc:creator>
  <cp:lastModifiedBy>Un-named</cp:lastModifiedBy>
  <cp:revision>1</cp:revision>
  <dcterms:created xsi:type="dcterms:W3CDTF">2026-10-14T06:36:18.357Z</dcterms:created>
  <dcterms:modified xsi:type="dcterms:W3CDTF">2026-10-14T06:36:18.357Z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