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SOP-08 — Release and Deployment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478"/>
        <w:gridCol w:w="3939"/>
      </w:tblGrid>
      <w:tr>
        <w:trPr>
          <w:tblHeader w:val="true"/>
        </w:trPr>
        <w:tc>
          <w:tcPr>
            <w:tcW w:w="1478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Field</w:t>
            </w:r>
          </w:p>
        </w:tc>
        <w:tc>
          <w:tcPr>
            <w:tcW w:w="3939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Value</w:t>
            </w:r>
          </w:p>
        </w:tc>
      </w:tr>
      <w:tr>
        <w:trPr/>
        <w:tc>
          <w:tcPr>
            <w:tcW w:w="1478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Document ID</w:t>
            </w:r>
          </w:p>
        </w:tc>
        <w:tc>
          <w:tcPr>
            <w:tcW w:w="393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SOP-08</w:t>
            </w:r>
          </w:p>
        </w:tc>
      </w:tr>
      <w:tr>
        <w:trPr/>
        <w:tc>
          <w:tcPr>
            <w:tcW w:w="1478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Revision</w:t>
            </w:r>
          </w:p>
        </w:tc>
        <w:tc>
          <w:tcPr>
            <w:tcW w:w="393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1.0</w:t>
            </w:r>
          </w:p>
        </w:tc>
      </w:tr>
      <w:tr>
        <w:trPr/>
        <w:tc>
          <w:tcPr>
            <w:tcW w:w="1478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Status</w:t>
            </w:r>
          </w:p>
        </w:tc>
        <w:tc>
          <w:tcPr>
            <w:tcW w:w="393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APPROVED</w:t>
            </w:r>
          </w:p>
        </w:tc>
      </w:tr>
      <w:tr>
        <w:trPr/>
        <w:tc>
          <w:tcPr>
            <w:tcW w:w="1478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Owner</w:t>
            </w:r>
          </w:p>
        </w:tc>
        <w:tc>
          <w:tcPr>
            <w:tcW w:w="393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Release Manager — Lead Engineer (Richard Watson Stephen Amudha)</w:t>
            </w:r>
          </w:p>
        </w:tc>
      </w:tr>
      <w:tr>
        <w:trPr/>
        <w:tc>
          <w:tcPr>
            <w:tcW w:w="1478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Approved by</w:t>
            </w:r>
          </w:p>
        </w:tc>
        <w:tc>
          <w:tcPr>
            <w:tcW w:w="393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Anita Johan (Managing Director)</w:t>
            </w:r>
          </w:p>
        </w:tc>
      </w:tr>
      <w:tr>
        <w:trPr/>
        <w:tc>
          <w:tcPr>
            <w:tcW w:w="1478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Approval date</w:t>
            </w:r>
          </w:p>
        </w:tc>
        <w:tc>
          <w:tcPr>
            <w:tcW w:w="393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2026-10-07</w:t>
            </w:r>
          </w:p>
        </w:tc>
      </w:tr>
      <w:tr>
        <w:trPr/>
        <w:tc>
          <w:tcPr>
            <w:tcW w:w="1478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ISO 9001:2015 clauses</w:t>
            </w:r>
          </w:p>
        </w:tc>
        <w:tc>
          <w:tcPr>
            <w:tcW w:w="393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8.5.1, 8.5.4, 8.6</w:t>
            </w:r>
          </w:p>
        </w:tc>
      </w:tr>
      <w:tr>
        <w:trPr/>
        <w:tc>
          <w:tcPr>
            <w:tcW w:w="1478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Prepared by</w:t>
            </w:r>
          </w:p>
        </w:tc>
        <w:tc>
          <w:tcPr>
            <w:tcW w:w="393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Richard Watson Stephen Amudha (Lead Engineer) — 2026-10-07</w:t>
            </w:r>
          </w:p>
        </w:tc>
      </w:tr>
      <w:tr>
        <w:trPr/>
        <w:tc>
          <w:tcPr>
            <w:tcW w:w="1478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Reviewed by</w:t>
            </w:r>
          </w:p>
        </w:tc>
        <w:tc>
          <w:tcPr>
            <w:tcW w:w="393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Alexander Peter (EchoMind Project Lead) — 2026-10-07</w:t>
            </w:r>
          </w:p>
        </w:tc>
      </w:tr>
      <w:tr>
        <w:trPr/>
        <w:tc>
          <w:tcPr>
            <w:tcW w:w="1478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Quality assurance</w:t>
            </w:r>
          </w:p>
        </w:tc>
        <w:tc>
          <w:tcPr>
            <w:tcW w:w="393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Sheryl Nazareth (QA / MR) — 2026-10-07</w:t>
            </w:r>
          </w:p>
        </w:tc>
      </w:tr>
      <w:tr>
        <w:trPr/>
        <w:tc>
          <w:tcPr>
            <w:tcW w:w="1478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Approval record</w:t>
            </w:r>
          </w:p>
        </w:tc>
        <w:tc>
          <w:tcPr>
            <w:tcW w:w="3939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records/approvals/2026-10-07_AR-2026-001_document_approval.md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1. Purpose</w:t>
      </w:r>
    </w:p>
    <w:p>
      <w:pPr>
        <w:pStyle w:val="BodyText"/>
        <w:bidi w:val="0"/>
        <w:jc w:val="left"/>
        <w:rPr/>
      </w:pPr>
      <w:r>
        <w:rPr/>
        <w:t>To define how a build of EchoMind Enterprise is prepared, authorised, deployed, verified after deployment, rolled back if necessary, and identified thereafter. ISO 9001:2015 8.6 requires that release to the customer does not proceed until planned arrangements are satisfactorily completed; 8.5.4 requires that outputs are preserved during delivery, which for this product means the model volumes that make an offline installation work.</w:t>
      </w:r>
    </w:p>
    <w:p>
      <w:pPr>
        <w:pStyle w:val="Heading2"/>
        <w:bidi w:val="0"/>
        <w:jc w:val="left"/>
        <w:rPr/>
      </w:pPr>
      <w:r>
        <w:rPr/>
        <w:t>2. Scope</w:t>
      </w:r>
    </w:p>
    <w:p>
      <w:pPr>
        <w:pStyle w:val="BodyText"/>
        <w:bidi w:val="0"/>
        <w:jc w:val="left"/>
        <w:rPr/>
      </w:pPr>
      <w:r>
        <w:rPr/>
        <w:t>Both delivery modes in use: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(a) On-premises customer install</w:t>
      </w:r>
      <w:r>
        <w:rPr/>
        <w:t xml:space="preserve"> — an air-gapped or offline installation on customer NVIDIA hardware (reference platform: DGX Spark GB10), delivered as an offline bundle.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(b) The reference / production instance</w:t>
      </w:r>
      <w:r>
        <w:rPr/>
        <w:t xml:space="preserve"> operated by Ajace AI, including the optional public access path via Cloudflare Tunnel. </w:t>
      </w:r>
    </w:p>
    <w:p>
      <w:pPr>
        <w:pStyle w:val="BodyText"/>
        <w:bidi w:val="0"/>
        <w:jc w:val="left"/>
        <w:rPr/>
      </w:pPr>
      <w:r>
        <w:rPr/>
        <w:t>It covers the software and model artefacts. It does not cover contract, commercial or acceptance terms, nor customer data migration.</w:t>
      </w:r>
    </w:p>
    <w:p>
      <w:pPr>
        <w:pStyle w:val="Heading2"/>
        <w:bidi w:val="0"/>
        <w:jc w:val="left"/>
        <w:rPr/>
      </w:pPr>
      <w:r>
        <w:rPr/>
        <w:t>3. Responsibilities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256"/>
        <w:gridCol w:w="4161"/>
      </w:tblGrid>
      <w:tr>
        <w:trPr>
          <w:tblHeader w:val="true"/>
        </w:trPr>
        <w:tc>
          <w:tcPr>
            <w:tcW w:w="1256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Role</w:t>
            </w:r>
          </w:p>
        </w:tc>
        <w:tc>
          <w:tcPr>
            <w:tcW w:w="4161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Responsibility</w:t>
            </w:r>
          </w:p>
        </w:tc>
      </w:tr>
      <w:tr>
        <w:trPr/>
        <w:tc>
          <w:tcPr>
            <w:tcW w:w="125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Release Manager</w:t>
            </w:r>
          </w:p>
        </w:tc>
        <w:tc>
          <w:tcPr>
            <w:tcW w:w="416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Confirms the release-readiness checklist is complete; authorises release; completes the release record</w:t>
            </w:r>
          </w:p>
        </w:tc>
      </w:tr>
      <w:tr>
        <w:trPr/>
        <w:tc>
          <w:tcPr>
            <w:tcW w:w="125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Engineering Lead</w:t>
            </w:r>
          </w:p>
        </w:tc>
        <w:tc>
          <w:tcPr>
            <w:tcW w:w="416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Confirms the build is reconciled with source (SOP-06 §8) and that verification per SOP-07 §5 was run against the build being released</w:t>
            </w:r>
          </w:p>
        </w:tc>
      </w:tr>
      <w:tr>
        <w:trPr/>
        <w:tc>
          <w:tcPr>
            <w:tcW w:w="125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Developer</w:t>
            </w:r>
          </w:p>
        </w:tc>
        <w:tc>
          <w:tcPr>
            <w:tcW w:w="416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Performs the build, the bundle export and the deployment steps</w:t>
            </w:r>
          </w:p>
        </w:tc>
      </w:tr>
      <w:tr>
        <w:trPr/>
        <w:tc>
          <w:tcPr>
            <w:tcW w:w="1256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Managing Director</w:t>
            </w:r>
          </w:p>
        </w:tc>
        <w:tc>
          <w:tcPr>
            <w:tcW w:w="4161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Authorises release to a customer site</w:t>
            </w:r>
          </w:p>
        </w:tc>
      </w:tr>
    </w:tbl>
    <w:p>
      <w:pPr>
        <w:pStyle w:val="Heading2"/>
        <w:bidi w:val="0"/>
        <w:jc w:val="left"/>
        <w:rPr/>
      </w:pPr>
      <w:r>
        <w:rPr/>
        <w:t>4. Release preparation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Reconcile the build with source.</w:t>
      </w:r>
      <w:r>
        <w:rPr/>
        <w:t xml:space="preserve"> Every container must be built from committed source. Any container that was hot-patched with </w:t>
      </w:r>
      <w:r>
        <w:rPr>
          <w:rStyle w:val="SourceText"/>
        </w:rPr>
        <w:t>docker cp</w:t>
      </w:r>
      <w:r>
        <w:rPr/>
        <w:t xml:space="preserve"> during development is rebuilt. SOP-06 §8 states why, and commit </w:t>
      </w:r>
      <w:r>
        <w:rPr>
          <w:rStyle w:val="SourceText"/>
        </w:rPr>
        <w:t>724fb98</w:t>
      </w:r>
      <w:r>
        <w:rPr/>
        <w:t xml:space="preserve"> is the evidence: a clean rebuild after a period of in-place patching surfaced three latent breakages simultaneously.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Build.</w:t>
      </w:r>
      <w:r>
        <w:rPr/>
        <w:t xml:space="preserve"> Use </w:t>
      </w:r>
      <w:r>
        <w:rPr>
          <w:rStyle w:val="SourceText"/>
        </w:rPr>
        <w:t>./scripts/build.sh</w:t>
      </w:r>
      <w:r>
        <w:rPr/>
        <w:t xml:space="preserve">. It builds </w:t>
      </w:r>
      <w:r>
        <w:rPr>
          <w:rStyle w:val="SourceText"/>
        </w:rPr>
        <w:t>backend</w:t>
      </w:r>
      <w:r>
        <w:rPr/>
        <w:t xml:space="preserve"> alone first and then the remainder with </w:t>
      </w:r>
      <w:r>
        <w:rPr>
          <w:rStyle w:val="SourceText"/>
        </w:rPr>
        <w:t>BUILDX_METADATA_PROVENANCE=disabled</w:t>
      </w:r>
      <w:r>
        <w:rPr/>
        <w:t xml:space="preserve"> (</w:t>
      </w:r>
      <w:r>
        <w:rPr>
          <w:rStyle w:val="SourceText"/>
        </w:rPr>
        <w:t>scripts/build.sh:9</w:t>
      </w:r>
      <w:r>
        <w:rPr/>
        <w:t xml:space="preserve">, </w:t>
      </w:r>
      <w:r>
        <w:rPr>
          <w:rStyle w:val="SourceText"/>
        </w:rPr>
        <w:t>:12</w:t>
      </w:r>
      <w:r>
        <w:rPr/>
        <w:t>), because building the backend in parallel with the other services triggers a BuildKit "file already closed" failure during the long Hugging Face download (</w:t>
      </w:r>
      <w:r>
        <w:rPr>
          <w:rStyle w:val="SourceText"/>
        </w:rPr>
        <w:t>scripts/build.sh:2-4</w:t>
      </w:r>
      <w:r>
        <w:rPr/>
        <w:t xml:space="preserve">). Do not substitute a bare </w:t>
      </w:r>
      <w:r>
        <w:rPr>
          <w:rStyle w:val="SourceText"/>
        </w:rPr>
        <w:t>docker compose build</w:t>
      </w:r>
      <w:r>
        <w:rPr/>
        <w:t xml:space="preserve">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Run the verification levels required by SOP-07 §5</w:t>
      </w:r>
      <w:r>
        <w:rPr/>
        <w:t xml:space="preserve"> for what the release contains, and retain the golden evaluation report (SOP-07 §8.3).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Run the release-readiness checklist</w:t>
      </w:r>
      <w:r>
        <w:rPr/>
        <w:t xml:space="preserve"> in §5 below.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Complete the release record</w:t>
      </w:r>
      <w:r>
        <w:rPr/>
        <w:t xml:space="preserve"> </w:t>
      </w:r>
      <w:r>
        <w:rPr>
          <w:rStyle w:val="SourceText"/>
        </w:rPr>
        <w:t>forms/FRM-03_Release_Record.md</w:t>
      </w:r>
      <w:r>
        <w:rPr/>
        <w:t xml:space="preserve">, naming the source commit SHA, the checks run and their outcomes, and any deferred non-blocking failure with its reason. </w:t>
      </w:r>
    </w:p>
    <w:p>
      <w:pPr>
        <w:pStyle w:val="Heading2"/>
        <w:bidi w:val="0"/>
        <w:jc w:val="left"/>
        <w:rPr/>
      </w:pPr>
      <w:r>
        <w:rPr/>
        <w:t>5. Release-readiness checklist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349"/>
        <w:gridCol w:w="1369"/>
        <w:gridCol w:w="1455"/>
        <w:gridCol w:w="2244"/>
      </w:tblGrid>
      <w:tr>
        <w:trPr>
          <w:tblHeader w:val="true"/>
        </w:trPr>
        <w:tc>
          <w:tcPr>
            <w:tcW w:w="349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#</w:t>
            </w:r>
          </w:p>
        </w:tc>
        <w:tc>
          <w:tcPr>
            <w:tcW w:w="1369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Check</w:t>
            </w:r>
          </w:p>
        </w:tc>
        <w:tc>
          <w:tcPr>
            <w:tcW w:w="1455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Command or evidence</w:t>
            </w:r>
          </w:p>
        </w:tc>
        <w:tc>
          <w:tcPr>
            <w:tcW w:w="2244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Pass criterion</w:t>
            </w:r>
          </w:p>
        </w:tc>
      </w:tr>
      <w:tr>
        <w:trPr/>
        <w:tc>
          <w:tcPr>
            <w:tcW w:w="34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R-1</w:t>
            </w:r>
          </w:p>
        </w:tc>
        <w:tc>
          <w:tcPr>
            <w:tcW w:w="136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Working tree clean; release built from a committed revision</w:t>
            </w:r>
          </w:p>
        </w:tc>
        <w:tc>
          <w:tcPr>
            <w:tcW w:w="145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git status --porcelain</w:t>
            </w:r>
            <w:r>
              <w:rPr/>
              <w:t xml:space="preserve"> empty; record </w:t>
            </w:r>
            <w:r>
              <w:rPr>
                <w:rStyle w:val="SourceText"/>
              </w:rPr>
              <w:t>git rev-parse HEAD</w:t>
            </w:r>
          </w:p>
        </w:tc>
        <w:tc>
          <w:tcPr>
            <w:tcW w:w="224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 uncommitted change in the build context</w:t>
            </w:r>
          </w:p>
        </w:tc>
      </w:tr>
      <w:tr>
        <w:trPr/>
        <w:tc>
          <w:tcPr>
            <w:tcW w:w="34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R-2</w:t>
            </w:r>
          </w:p>
        </w:tc>
        <w:tc>
          <w:tcPr>
            <w:tcW w:w="136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Images rebuilt from source, not hot-patched</w:t>
            </w:r>
          </w:p>
        </w:tc>
        <w:tc>
          <w:tcPr>
            <w:tcW w:w="145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./scripts/build.sh</w:t>
            </w:r>
            <w:r>
              <w:rPr/>
              <w:t xml:space="preserve"> completed in this session</w:t>
            </w:r>
          </w:p>
        </w:tc>
        <w:tc>
          <w:tcPr>
            <w:tcW w:w="224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Clean build, all services</w:t>
            </w:r>
          </w:p>
        </w:tc>
      </w:tr>
      <w:tr>
        <w:trPr/>
        <w:tc>
          <w:tcPr>
            <w:tcW w:w="34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R-3</w:t>
            </w:r>
          </w:p>
        </w:tc>
        <w:tc>
          <w:tcPr>
            <w:tcW w:w="136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Offline readiness</w:t>
            </w:r>
          </w:p>
        </w:tc>
        <w:tc>
          <w:tcPr>
            <w:tcW w:w="145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./scripts/verify_offline_readiness.sh</w:t>
            </w:r>
          </w:p>
        </w:tc>
        <w:tc>
          <w:tcPr>
            <w:tcW w:w="224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Exit 0 — but read §5.1 first</w:t>
            </w:r>
          </w:p>
        </w:tc>
      </w:tr>
      <w:tr>
        <w:trPr/>
        <w:tc>
          <w:tcPr>
            <w:tcW w:w="34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R-4</w:t>
            </w:r>
          </w:p>
        </w:tc>
        <w:tc>
          <w:tcPr>
            <w:tcW w:w="136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Verification levels per SOP-07 §5</w:t>
            </w:r>
          </w:p>
        </w:tc>
        <w:tc>
          <w:tcPr>
            <w:tcW w:w="145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Backend and voice unit tests, chunk-coverage check, golden evaluation as applicable</w:t>
            </w:r>
          </w:p>
        </w:tc>
        <w:tc>
          <w:tcPr>
            <w:tcW w:w="224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Per SOP-07 §7; no release-blocking failure</w:t>
            </w:r>
          </w:p>
        </w:tc>
      </w:tr>
      <w:tr>
        <w:trPr/>
        <w:tc>
          <w:tcPr>
            <w:tcW w:w="34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R-5</w:t>
            </w:r>
          </w:p>
        </w:tc>
        <w:tc>
          <w:tcPr>
            <w:tcW w:w="136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Golden evaluation report retained</w:t>
            </w:r>
          </w:p>
        </w:tc>
        <w:tc>
          <w:tcPr>
            <w:tcW w:w="145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eval/reports/eval_&lt;run_id&gt;.json</w:t>
            </w:r>
            <w:r>
              <w:rPr/>
              <w:t xml:space="preserve"> copied to a tracked location</w:t>
            </w:r>
          </w:p>
        </w:tc>
        <w:tc>
          <w:tcPr>
            <w:tcW w:w="224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Report exists and is committed</w:t>
            </w:r>
          </w:p>
        </w:tc>
      </w:tr>
      <w:tr>
        <w:trPr/>
        <w:tc>
          <w:tcPr>
            <w:tcW w:w="34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R-6</w:t>
            </w:r>
          </w:p>
        </w:tc>
        <w:tc>
          <w:tcPr>
            <w:tcW w:w="136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All health-checked services healthy from a cold start</w:t>
            </w:r>
          </w:p>
        </w:tc>
        <w:tc>
          <w:tcPr>
            <w:tcW w:w="145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docker compose up -d</w:t>
            </w:r>
            <w:r>
              <w:rPr/>
              <w:t xml:space="preserve"> then </w:t>
            </w:r>
            <w:r>
              <w:rPr>
                <w:rStyle w:val="SourceText"/>
              </w:rPr>
              <w:t>docker compose ps</w:t>
            </w:r>
          </w:p>
        </w:tc>
        <w:tc>
          <w:tcPr>
            <w:tcW w:w="224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trtllm</w:t>
            </w:r>
            <w:r>
              <w:rPr/>
              <w:t xml:space="preserve">, </w:t>
            </w:r>
            <w:r>
              <w:rPr>
                <w:rStyle w:val="SourceText"/>
              </w:rPr>
              <w:t>backend</w:t>
            </w:r>
            <w:r>
              <w:rPr/>
              <w:t xml:space="preserve">, </w:t>
            </w:r>
            <w:r>
              <w:rPr>
                <w:rStyle w:val="SourceText"/>
              </w:rPr>
              <w:t>voice</w:t>
            </w:r>
            <w:r>
              <w:rPr/>
              <w:t xml:space="preserve">, </w:t>
            </w:r>
            <w:r>
              <w:rPr>
                <w:rStyle w:val="SourceText"/>
              </w:rPr>
              <w:t>ollama</w:t>
            </w:r>
            <w:r>
              <w:rPr/>
              <w:t xml:space="preserve"> healthy</w:t>
            </w:r>
          </w:p>
        </w:tc>
      </w:tr>
      <w:tr>
        <w:trPr/>
        <w:tc>
          <w:tcPr>
            <w:tcW w:w="34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R-7</w:t>
            </w:r>
          </w:p>
        </w:tc>
        <w:tc>
          <w:tcPr>
            <w:tcW w:w="136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Manual live verification</w:t>
            </w:r>
          </w:p>
        </w:tc>
        <w:tc>
          <w:tcPr>
            <w:tcW w:w="145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Chat with citation, Silent Assistant live check, one voice turn, boardroom analyse and export</w:t>
            </w:r>
          </w:p>
        </w:tc>
        <w:tc>
          <w:tcPr>
            <w:tcW w:w="224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Recorded in the release record, naming what was exercised</w:t>
            </w:r>
          </w:p>
        </w:tc>
      </w:tr>
      <w:tr>
        <w:trPr/>
        <w:tc>
          <w:tcPr>
            <w:tcW w:w="34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R-8</w:t>
            </w:r>
          </w:p>
        </w:tc>
        <w:tc>
          <w:tcPr>
            <w:tcW w:w="136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Secrets present and correctly named on the target</w:t>
            </w:r>
          </w:p>
        </w:tc>
        <w:tc>
          <w:tcPr>
            <w:tcW w:w="145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.env</w:t>
            </w:r>
            <w:r>
              <w:rPr/>
              <w:t xml:space="preserve"> complete</w:t>
            </w:r>
          </w:p>
        </w:tc>
        <w:tc>
          <w:tcPr>
            <w:tcW w:w="224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In particular </w:t>
            </w:r>
            <w:r>
              <w:rPr>
                <w:rStyle w:val="SourceText"/>
              </w:rPr>
              <w:t>VOICE_AUTH_SECRET</w:t>
            </w:r>
            <w:r>
              <w:rPr/>
              <w:t xml:space="preserve"> must be fed from the backend's </w:t>
            </w:r>
            <w:r>
              <w:rPr>
                <w:rStyle w:val="SourceText"/>
              </w:rPr>
              <w:t>AUTH_SECRET</w:t>
            </w:r>
            <w:r>
              <w:rPr/>
              <w:t xml:space="preserve"> (</w:t>
            </w:r>
            <w:r>
              <w:rPr>
                <w:rStyle w:val="SourceText"/>
              </w:rPr>
              <w:t>docker-compose.yml:158-161</w:t>
            </w:r>
            <w:r>
              <w:rPr/>
              <w:t>)</w:t>
            </w:r>
          </w:p>
        </w:tc>
      </w:tr>
      <w:tr>
        <w:trPr/>
        <w:tc>
          <w:tcPr>
            <w:tcW w:w="34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R-9</w:t>
            </w:r>
          </w:p>
        </w:tc>
        <w:tc>
          <w:tcPr>
            <w:tcW w:w="136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Model volumes populated</w:t>
            </w:r>
          </w:p>
        </w:tc>
        <w:tc>
          <w:tcPr>
            <w:tcW w:w="145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docker volume ls</w:t>
            </w:r>
            <w:r>
              <w:rPr/>
              <w:t xml:space="preserve"> shows </w:t>
            </w:r>
            <w:r>
              <w:rPr>
                <w:rStyle w:val="SourceText"/>
              </w:rPr>
              <w:t>trtllm_hf_cache</w:t>
            </w:r>
            <w:r>
              <w:rPr/>
              <w:t xml:space="preserve">, </w:t>
            </w:r>
            <w:r>
              <w:rPr>
                <w:rStyle w:val="SourceText"/>
              </w:rPr>
              <w:t>ollama_data</w:t>
            </w:r>
            <w:r>
              <w:rPr/>
              <w:t xml:space="preserve">, </w:t>
            </w:r>
            <w:r>
              <w:rPr>
                <w:rStyle w:val="SourceText"/>
              </w:rPr>
              <w:t>echomind_data</w:t>
            </w:r>
          </w:p>
        </w:tc>
        <w:tc>
          <w:tcPr>
            <w:tcW w:w="224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Present and non-empty</w:t>
            </w:r>
          </w:p>
        </w:tc>
      </w:tr>
      <w:tr>
        <w:trPr/>
        <w:tc>
          <w:tcPr>
            <w:tcW w:w="349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R-10</w:t>
            </w:r>
          </w:p>
        </w:tc>
        <w:tc>
          <w:tcPr>
            <w:tcW w:w="1369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Release identification recorded</w:t>
            </w:r>
          </w:p>
        </w:tc>
        <w:tc>
          <w:tcPr>
            <w:tcW w:w="1455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Git tag, image tags, build identifier</w:t>
            </w:r>
          </w:p>
        </w:tc>
        <w:tc>
          <w:tcPr>
            <w:tcW w:w="2244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Cannot currently be satisfied — see §7</w:t>
            </w:r>
          </w:p>
        </w:tc>
      </w:tr>
    </w:tbl>
    <w:p>
      <w:pPr>
        <w:pStyle w:val="Heading3"/>
        <w:bidi w:val="0"/>
        <w:jc w:val="left"/>
        <w:rPr/>
      </w:pPr>
      <w:r>
        <w:rPr/>
        <w:t xml:space="preserve">5.1 About </w:t>
      </w:r>
      <w:r>
        <w:rPr>
          <w:rStyle w:val="SourceText"/>
        </w:rPr>
        <w:t>scripts/verify_offline_readiness.sh</w:t>
      </w:r>
    </w:p>
    <w:p>
      <w:pPr>
        <w:pStyle w:val="BodyText"/>
        <w:bidi w:val="0"/>
        <w:jc w:val="left"/>
        <w:rPr/>
      </w:pPr>
      <w:r>
        <w:rPr/>
        <w:t xml:space="preserve">The script is real, executable and useful. It makes seven checks, sets </w:t>
      </w:r>
      <w:r>
        <w:rPr>
          <w:rStyle w:val="SourceText"/>
        </w:rPr>
        <w:t>ERR=1</w:t>
      </w:r>
      <w:r>
        <w:rPr/>
        <w:t xml:space="preserve"> on any failure and exits 1 if </w:t>
      </w:r>
      <w:r>
        <w:rPr>
          <w:rStyle w:val="SourceText"/>
        </w:rPr>
        <w:t>ERR</w:t>
      </w:r>
      <w:r>
        <w:rPr/>
        <w:t xml:space="preserve"> is non-zero (</w:t>
      </w:r>
      <w:r>
        <w:rPr>
          <w:rStyle w:val="SourceText"/>
        </w:rPr>
        <w:t>scripts/verify_offline_readiness.sh:64-70</w:t>
      </w:r>
      <w:r>
        <w:rPr/>
        <w:t xml:space="preserve">): that the Ollama entrypoint does not pull unconditionally without an </w:t>
      </w:r>
      <w:r>
        <w:rPr>
          <w:rStyle w:val="SourceText"/>
        </w:rPr>
        <w:t>OLLAMA_OFFLINE</w:t>
      </w:r>
      <w:r>
        <w:rPr/>
        <w:t xml:space="preserve"> guard; that compose sets </w:t>
      </w:r>
      <w:r>
        <w:rPr>
          <w:rStyle w:val="SourceText"/>
        </w:rPr>
        <w:t>OLLAMA_OFFLINE=1</w:t>
      </w:r>
      <w:r>
        <w:rPr/>
        <w:t xml:space="preserve"> and </w:t>
      </w:r>
      <w:r>
        <w:rPr>
          <w:rStyle w:val="SourceText"/>
        </w:rPr>
        <w:t>HF_HUB_OFFLINE=1</w:t>
      </w:r>
      <w:r>
        <w:rPr/>
        <w:t>; that the Ollama volume exists (warning only); that the backend Dockerfile pre-downloads the ASR weights; and that the voice Dockerfile pre-downloads the TTS and final-STT models (warning only).</w:t>
      </w:r>
    </w:p>
    <w:p>
      <w:pPr>
        <w:pStyle w:val="BodyText"/>
        <w:bidi w:val="0"/>
        <w:jc w:val="left"/>
        <w:rPr/>
      </w:pPr>
      <w:r>
        <w:rPr/>
        <w:t xml:space="preserve">Two facts must be stated to an auditor. </w:t>
      </w:r>
      <w:r>
        <w:rPr>
          <w:rStyle w:val="Strong"/>
        </w:rPr>
        <w:t>It is not wired into anything:</w:t>
      </w:r>
      <w:r>
        <w:rPr/>
        <w:t xml:space="preserve"> no CI, no build step and no compose hook invokes it; it is mentioned in </w:t>
      </w:r>
      <w:r>
        <w:rPr>
          <w:rStyle w:val="SourceText"/>
        </w:rPr>
        <w:t>OFFLINE_DEPLOYMENT.md:122</w:t>
      </w:r>
      <w:r>
        <w:rPr/>
        <w:t xml:space="preserve"> and printed as advice at the end of </w:t>
      </w:r>
      <w:r>
        <w:rPr>
          <w:rStyle w:val="SourceText"/>
        </w:rPr>
        <w:t>scripts/prepare_offline.sh:49</w:t>
      </w:r>
      <w:r>
        <w:rPr/>
        <w:t xml:space="preserve">, but neither of those runs it, so it executes only when a person types the command. </w:t>
      </w:r>
      <w:r>
        <w:rPr>
          <w:rStyle w:val="Strong"/>
        </w:rPr>
        <w:t>Check 7 is stale:</w:t>
      </w:r>
      <w:r>
        <w:rPr/>
        <w:t xml:space="preserve"> it greps </w:t>
      </w:r>
      <w:r>
        <w:rPr>
          <w:rStyle w:val="SourceText"/>
        </w:rPr>
        <w:t>voice/Dockerfile</w:t>
      </w:r>
      <w:r>
        <w:rPr/>
        <w:t xml:space="preserve"> for </w:t>
      </w:r>
      <w:r>
        <w:rPr>
          <w:rStyle w:val="SourceText"/>
        </w:rPr>
        <w:t>whisper.load_model</w:t>
      </w:r>
      <w:r>
        <w:rPr/>
        <w:t xml:space="preserve"> (</w:t>
      </w:r>
      <w:r>
        <w:rPr>
          <w:rStyle w:val="SourceText"/>
        </w:rPr>
        <w:t>scripts/verify_offline_readiness.sh:57</w:t>
      </w:r>
      <w:r>
        <w:rPr/>
        <w:t>), but Whisper is no longer in the voice image — the final STT is Parakeet-TDT (</w:t>
      </w:r>
      <w:r>
        <w:rPr>
          <w:rStyle w:val="SourceText"/>
        </w:rPr>
        <w:t>voice/Dockerfile:54</w:t>
      </w:r>
      <w:r>
        <w:rPr/>
        <w:t xml:space="preserve">) — so it emits </w:t>
      </w:r>
      <w:r>
        <w:rPr>
          <w:rStyle w:val="SourceText"/>
        </w:rPr>
        <w:t>WARN: Voice Dockerfile may not pre-download all models</w:t>
      </w:r>
      <w:r>
        <w:rPr/>
        <w:t xml:space="preserve"> on a correct tree. Being a warning, it does not stop the script exiting 0; the assertion nonetheless no longer tests what it claims and should be updated to the current model set.</w:t>
      </w:r>
    </w:p>
    <w:p>
      <w:pPr>
        <w:pStyle w:val="Heading2"/>
        <w:bidi w:val="0"/>
        <w:jc w:val="left"/>
        <w:rPr/>
      </w:pPr>
      <w:r>
        <w:rPr/>
        <w:t>6. Authorisation to release</w:t>
      </w:r>
    </w:p>
    <w:p>
      <w:pPr>
        <w:pStyle w:val="BodyText"/>
        <w:bidi w:val="0"/>
        <w:jc w:val="left"/>
        <w:rPr/>
      </w:pPr>
      <w:r>
        <w:rPr/>
        <w:t>Release is authorised by the Release Manager, and additionally by the Managing Director for any release delivered to a customer site.</w:t>
      </w:r>
    </w:p>
    <w:p>
      <w:pPr>
        <w:pStyle w:val="BodyText"/>
        <w:bidi w:val="0"/>
        <w:jc w:val="left"/>
        <w:rPr/>
      </w:pPr>
      <w:r>
        <w:rPr/>
        <w:t xml:space="preserve">Authorisation is recorded on </w:t>
      </w:r>
      <w:r>
        <w:rPr>
          <w:rStyle w:val="SourceText"/>
        </w:rPr>
        <w:t>forms/FRM-03_Release_Record.md</w:t>
      </w:r>
      <w:r>
        <w:rPr/>
        <w:t xml:space="preserve"> by the person authorising it, at the time, naming the release identifier, the source commit SHA, the authoriser and the date. It is never pre-filled or completed on someone's behalf (SOP-01 §6). Release is not authorised while any release-blocking failure under SOP-07 §7 is open.</w:t>
      </w:r>
    </w:p>
    <w:p>
      <w:pPr>
        <w:pStyle w:val="Heading2"/>
        <w:bidi w:val="0"/>
        <w:jc w:val="left"/>
        <w:rPr/>
      </w:pPr>
      <w:r>
        <w:rPr/>
        <w:t>7. Release identification</w:t>
      </w:r>
    </w:p>
    <w:p>
      <w:pPr>
        <w:pStyle w:val="BodyText"/>
        <w:bidi w:val="0"/>
        <w:jc w:val="left"/>
        <w:rPr/>
      </w:pPr>
      <w:r>
        <w:rPr>
          <w:rStyle w:val="Strong"/>
        </w:rPr>
        <w:t>Required scheme (adopted from v1.4.0, 2026-10-06).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216"/>
        <w:gridCol w:w="2926"/>
        <w:gridCol w:w="1275"/>
      </w:tblGrid>
      <w:tr>
        <w:trPr>
          <w:tblHeader w:val="true"/>
        </w:trPr>
        <w:tc>
          <w:tcPr>
            <w:tcW w:w="1216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Element</w:t>
            </w:r>
          </w:p>
        </w:tc>
        <w:tc>
          <w:tcPr>
            <w:tcW w:w="2926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Form</w:t>
            </w:r>
          </w:p>
        </w:tc>
        <w:tc>
          <w:tcPr>
            <w:tcW w:w="1275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Purpose</w:t>
            </w:r>
          </w:p>
        </w:tc>
      </w:tr>
      <w:tr>
        <w:trPr/>
        <w:tc>
          <w:tcPr>
            <w:tcW w:w="121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Git tag</w:t>
            </w:r>
          </w:p>
        </w:tc>
        <w:tc>
          <w:tcPr>
            <w:tcW w:w="292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Annotated tag </w:t>
            </w:r>
            <w:r>
              <w:rPr>
                <w:rStyle w:val="SourceText"/>
              </w:rPr>
              <w:t>vMAJOR.MINOR.PATCH</w:t>
            </w:r>
            <w:r>
              <w:rPr/>
              <w:t xml:space="preserve"> on the released commit</w:t>
            </w:r>
          </w:p>
        </w:tc>
        <w:tc>
          <w:tcPr>
            <w:tcW w:w="127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Fixes the source revision</w:t>
            </w:r>
          </w:p>
        </w:tc>
      </w:tr>
      <w:tr>
        <w:trPr/>
        <w:tc>
          <w:tcPr>
            <w:tcW w:w="121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Image tags</w:t>
            </w:r>
          </w:p>
        </w:tc>
        <w:tc>
          <w:tcPr>
            <w:tcW w:w="292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echomind-backend:&lt;version&gt;</w:t>
            </w:r>
            <w:r>
              <w:rPr/>
              <w:t xml:space="preserve">, </w:t>
            </w:r>
            <w:r>
              <w:rPr>
                <w:rStyle w:val="SourceText"/>
              </w:rPr>
              <w:t>echomind-voice:&lt;version&gt;</w:t>
            </w:r>
            <w:r>
              <w:rPr/>
              <w:t xml:space="preserve">, </w:t>
            </w:r>
            <w:r>
              <w:rPr>
                <w:rStyle w:val="SourceText"/>
              </w:rPr>
              <w:t>echomind-frontend:&lt;version&gt;</w:t>
            </w:r>
            <w:r>
              <w:rPr/>
              <w:t>, in addition to the moving tag</w:t>
            </w:r>
          </w:p>
        </w:tc>
        <w:tc>
          <w:tcPr>
            <w:tcW w:w="127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Ties the artefact to the tag</w:t>
            </w:r>
          </w:p>
        </w:tc>
      </w:tr>
      <w:tr>
        <w:trPr/>
        <w:tc>
          <w:tcPr>
            <w:tcW w:w="121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Build identifier</w:t>
            </w:r>
          </w:p>
        </w:tc>
        <w:tc>
          <w:tcPr>
            <w:tcW w:w="292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The commit SHA and build date baked into each image as a label and an environment variable</w:t>
            </w:r>
          </w:p>
        </w:tc>
        <w:tc>
          <w:tcPr>
            <w:tcW w:w="127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Survives into the running container</w:t>
            </w:r>
          </w:p>
        </w:tc>
      </w:tr>
      <w:tr>
        <w:trPr/>
        <w:tc>
          <w:tcPr>
            <w:tcW w:w="121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Runtime endpoint</w:t>
            </w:r>
          </w:p>
        </w:tc>
        <w:tc>
          <w:tcPr>
            <w:tcW w:w="292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 backend endpoint returning that identifier</w:t>
            </w:r>
          </w:p>
        </w:tc>
        <w:tc>
          <w:tcPr>
            <w:tcW w:w="127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Lets anyone with access to a running instance state what it is</w:t>
            </w:r>
          </w:p>
        </w:tc>
      </w:tr>
      <w:tr>
        <w:trPr/>
        <w:tc>
          <w:tcPr>
            <w:tcW w:w="1216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Deployment register entry</w:t>
            </w:r>
          </w:p>
        </w:tc>
        <w:tc>
          <w:tcPr>
            <w:tcW w:w="2926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registers/REG-08_Release_and_Deployment_Register.md</w:t>
            </w:r>
            <w:r>
              <w:rPr/>
              <w:t>: customer, instance, release identifier, deployment date</w:t>
            </w:r>
          </w:p>
        </w:tc>
        <w:tc>
          <w:tcPr>
            <w:tcW w:w="1275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Ties the customer to the build</w:t>
            </w:r>
          </w:p>
        </w:tc>
      </w:tr>
    </w:tbl>
    <w:p>
      <w:pPr>
        <w:pStyle w:val="BodyText"/>
        <w:bidi w:val="0"/>
        <w:jc w:val="left"/>
        <w:rPr/>
      </w:pPr>
      <w:r>
        <w:rPr>
          <w:rStyle w:val="Strong"/>
        </w:rPr>
        <w:t>Present state (updated 2026-10-07): the scheme is in use from v1.4.0.</w:t>
      </w:r>
      <w:r>
        <w:rPr/>
        <w:t xml:space="preserve"> As at 2026-09-21 none of it existed — no tags across 202 commits, no </w:t>
      </w:r>
      <w:r>
        <w:rPr>
          <w:rStyle w:val="SourceText"/>
        </w:rPr>
        <w:t>CHANGELOG</w:t>
      </w:r>
      <w:r>
        <w:rPr/>
        <w:t xml:space="preserve">, </w:t>
      </w:r>
      <w:r>
        <w:rPr>
          <w:rStyle w:val="SourceText"/>
        </w:rPr>
        <w:t>frontend/package.json</w:t>
      </w:r>
      <w:r>
        <w:rPr/>
        <w:t xml:space="preserve"> at </w:t>
      </w:r>
      <w:r>
        <w:rPr>
          <w:rStyle w:val="SourceText"/>
        </w:rPr>
        <w:t>"0.0.0"</w:t>
      </w:r>
      <w:r>
        <w:rPr/>
        <w:t>, untagged images and no build identifier. Now: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Annotated tags </w:t>
      </w:r>
      <w:r>
        <w:rPr>
          <w:rStyle w:val="SourceText"/>
        </w:rPr>
        <w:t>v1.4.0</w:t>
      </w:r>
      <w:r>
        <w:rPr/>
        <w:t xml:space="preserve"> and </w:t>
      </w:r>
      <w:r>
        <w:rPr>
          <w:rStyle w:val="SourceText"/>
        </w:rPr>
        <w:t>v1.4.1</w:t>
      </w:r>
      <w:r>
        <w:rPr/>
        <w:t xml:space="preserve">, created by </w:t>
      </w:r>
      <w:r>
        <w:rPr>
          <w:rStyle w:val="SourceText"/>
        </w:rPr>
        <w:t>scripts/release.sh</w:t>
      </w:r>
      <w:r>
        <w:rPr/>
        <w:t xml:space="preserve">; the earlier two-month increments are identified as retrospective baselines </w:t>
      </w:r>
      <w:r>
        <w:rPr>
          <w:rStyle w:val="SourceText"/>
        </w:rPr>
        <w:t>v1.0.0</w:t>
      </w:r>
      <w:r>
        <w:rPr/>
        <w:t>–</w:t>
      </w:r>
      <w:r>
        <w:rPr>
          <w:rStyle w:val="SourceText"/>
        </w:rPr>
        <w:t>v1.3.0</w:t>
      </w:r>
      <w:r>
        <w:rPr/>
        <w:t xml:space="preserve"> (REG-08 §2a, tagged 2026-10-12). The script also regenerates </w:t>
      </w:r>
      <w:r>
        <w:rPr>
          <w:rStyle w:val="SourceText"/>
        </w:rPr>
        <w:t>CHANGELOG.md</w:t>
      </w:r>
      <w:r>
        <w:rPr/>
        <w:t xml:space="preserve"> and records the version in </w:t>
      </w:r>
      <w:r>
        <w:rPr>
          <w:rStyle w:val="SourceText"/>
        </w:rPr>
        <w:t>frontend/package.json:4</w:t>
      </w:r>
      <w:r>
        <w:rPr/>
        <w:t xml:space="preserve"> (</w:t>
      </w:r>
      <w:r>
        <w:rPr>
          <w:rStyle w:val="SourceText"/>
        </w:rPr>
        <w:t>"1.4.1"</w:t>
      </w:r>
      <w:r>
        <w:rPr/>
        <w:t xml:space="preserve">).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BUILD_VERSION</w:t>
      </w:r>
      <w:r>
        <w:rPr/>
        <w:t xml:space="preserve">, </w:t>
      </w:r>
      <w:r>
        <w:rPr>
          <w:rStyle w:val="SourceText"/>
        </w:rPr>
        <w:t>BUILD_COMMIT</w:t>
      </w:r>
      <w:r>
        <w:rPr/>
        <w:t xml:space="preserve"> and </w:t>
      </w:r>
      <w:r>
        <w:rPr>
          <w:rStyle w:val="SourceText"/>
        </w:rPr>
        <w:t>BUILD_DATE</w:t>
      </w:r>
      <w:r>
        <w:rPr/>
        <w:t xml:space="preserve"> are build arguments baked into the backend, voice and frontend images (</w:t>
      </w:r>
      <w:r>
        <w:rPr>
          <w:rStyle w:val="SourceText"/>
        </w:rPr>
        <w:t>backend/Dockerfile:64</w:t>
      </w:r>
      <w:r>
        <w:rPr/>
        <w:t xml:space="preserve">, </w:t>
      </w:r>
      <w:r>
        <w:rPr>
          <w:rStyle w:val="SourceText"/>
        </w:rPr>
        <w:t>voice/Dockerfile:92</w:t>
      </w:r>
      <w:r>
        <w:rPr/>
        <w:t xml:space="preserve">, </w:t>
      </w:r>
      <w:r>
        <w:rPr>
          <w:rStyle w:val="SourceText"/>
        </w:rPr>
        <w:t>frontend/Dockerfile:19</w:t>
      </w:r>
      <w:r>
        <w:rPr/>
        <w:t xml:space="preserve">).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The running system reports them: backend </w:t>
      </w:r>
      <w:r>
        <w:rPr>
          <w:rStyle w:val="SourceText"/>
        </w:rPr>
        <w:t>/api/version</w:t>
      </w:r>
      <w:r>
        <w:rPr/>
        <w:t xml:space="preserve">, voice </w:t>
      </w:r>
      <w:r>
        <w:rPr>
          <w:rStyle w:val="SourceText"/>
        </w:rPr>
        <w:t>/health</w:t>
      </w:r>
      <w:r>
        <w:rPr/>
        <w:t xml:space="preserve">, frontend </w:t>
      </w:r>
      <w:r>
        <w:rPr>
          <w:rStyle w:val="SourceText"/>
        </w:rPr>
        <w:t>/build.json</w:t>
      </w:r>
      <w:r>
        <w:rPr/>
        <w:t xml:space="preserve">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Released images carry the version tag (</w:t>
      </w:r>
      <w:r>
        <w:rPr>
          <w:rStyle w:val="SourceText"/>
        </w:rPr>
        <w:t>echomind-enterprise-backend:1.4.1</w:t>
      </w:r>
      <w:r>
        <w:rPr/>
        <w:t xml:space="preserve">, </w:t>
      </w:r>
      <w:r>
        <w:rPr>
          <w:rStyle w:val="SourceText"/>
        </w:rPr>
        <w:t>-voice:1.4.1</w:t>
      </w:r>
      <w:r>
        <w:rPr/>
        <w:t xml:space="preserve">, </w:t>
      </w:r>
      <w:r>
        <w:rPr>
          <w:rStyle w:val="SourceText"/>
        </w:rPr>
        <w:t>-frontend:1.4.1</w:t>
      </w:r>
      <w:r>
        <w:rPr/>
        <w:t xml:space="preserve">) beside the compose-default name; the previous release keeps a rollback tag.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registers/REG-08_Release_and_Deployment_Register.md</w:t>
      </w:r>
      <w:r>
        <w:rPr/>
        <w:t xml:space="preserve"> records each deployment, and </w:t>
      </w:r>
      <w:r>
        <w:rPr>
          <w:rStyle w:val="SourceText"/>
        </w:rPr>
        <w:t>records/releases/</w:t>
      </w:r>
      <w:r>
        <w:rPr/>
        <w:t xml:space="preserve"> holds one </w:t>
      </w:r>
      <w:r>
        <w:rPr>
          <w:rStyle w:val="SourceText"/>
        </w:rPr>
        <w:t>FRM-03</w:t>
      </w:r>
      <w:r>
        <w:rPr/>
        <w:t xml:space="preserve"> release record per release. </w:t>
      </w:r>
    </w:p>
    <w:p>
      <w:pPr>
        <w:pStyle w:val="BodyText"/>
        <w:bidi w:val="0"/>
        <w:jc w:val="left"/>
        <w:rPr/>
      </w:pPr>
      <w:r>
        <w:rPr/>
        <w:t xml:space="preserve">Remaining: compose still has no </w:t>
      </w:r>
      <w:r>
        <w:rPr>
          <w:rStyle w:val="SourceText"/>
        </w:rPr>
        <w:t>image:</w:t>
      </w:r>
      <w:r>
        <w:rPr/>
        <w:t xml:space="preserve"> key for the three built services, so the version tag is applied at release time rather than declared in </w:t>
      </w:r>
      <w:r>
        <w:rPr>
          <w:rStyle w:val="SourceText"/>
        </w:rPr>
        <w:t>docker-compose.yml</w:t>
      </w:r>
      <w:r>
        <w:rPr/>
        <w:t>.</w:t>
      </w:r>
    </w:p>
    <w:p>
      <w:pPr>
        <w:pStyle w:val="BodyText"/>
        <w:bidi w:val="0"/>
        <w:jc w:val="left"/>
        <w:rPr/>
      </w:pPr>
      <w:r>
        <w:rPr>
          <w:rStyle w:val="Strong"/>
        </w:rPr>
        <w:t>Consequence.</w:t>
      </w:r>
      <w:r>
        <w:rPr/>
        <w:t xml:space="preserve"> A deployed instance released from v1.4.0 onward can be traced to its source revision from the running system. Instances built before 2026-10-06 cannot, and are identified by deployment date and commit SHA only.</w:t>
      </w:r>
    </w:p>
    <w:p>
      <w:pPr>
        <w:pStyle w:val="Heading2"/>
        <w:bidi w:val="0"/>
        <w:jc w:val="left"/>
        <w:rPr/>
      </w:pPr>
      <w:r>
        <w:rPr/>
        <w:t>8. Deployment procedure (a) — on-premises customer install</w:t>
      </w:r>
    </w:p>
    <w:p>
      <w:pPr>
        <w:pStyle w:val="BodyText"/>
        <w:bidi w:val="0"/>
        <w:jc w:val="left"/>
        <w:rPr/>
      </w:pPr>
      <w:r>
        <w:rPr/>
        <w:t>The product is designed to run fully offline. The install therefore separates a single online preparation step from an offline run.</w:t>
      </w:r>
    </w:p>
    <w:p>
      <w:pPr>
        <w:pStyle w:val="Heading3"/>
        <w:bidi w:val="0"/>
        <w:jc w:val="left"/>
        <w:rPr/>
      </w:pPr>
      <w:r>
        <w:rPr/>
        <w:t>8.1 One-time online preparation (on a machine with internet)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./scripts/prepare_offline.sh</w:t>
      </w:r>
      <w:r>
        <w:rPr/>
        <w:t xml:space="preserve">. This builds all images — backend first, then the rest with </w:t>
      </w:r>
      <w:r>
        <w:rPr>
          <w:rStyle w:val="SourceText"/>
        </w:rPr>
        <w:t>BUILDX_METADATA_PROVENANCE=disabled</w:t>
      </w:r>
      <w:r>
        <w:rPr/>
        <w:t xml:space="preserve"> (</w:t>
      </w:r>
      <w:r>
        <w:rPr>
          <w:rStyle w:val="SourceText"/>
        </w:rPr>
        <w:t>scripts/prepare_offline.sh:15-16</w:t>
      </w:r>
      <w:r>
        <w:rPr/>
        <w:t xml:space="preserve">) — then starts Ollama with the </w:t>
      </w:r>
      <w:r>
        <w:rPr>
          <w:rStyle w:val="SourceText"/>
        </w:rPr>
        <w:t>docker-compose.prepare.yml</w:t>
      </w:r>
      <w:r>
        <w:rPr/>
        <w:t xml:space="preserve"> overlay so it may pull, waits up to 300 seconds for </w:t>
      </w:r>
      <w:r>
        <w:rPr>
          <w:rStyle w:val="SourceText"/>
        </w:rPr>
        <w:t>nomic-embed-text</w:t>
      </w:r>
      <w:r>
        <w:rPr/>
        <w:t xml:space="preserve"> to appear in the volume (</w:t>
      </w:r>
      <w:r>
        <w:rPr>
          <w:rStyle w:val="SourceText"/>
        </w:rPr>
        <w:t>:21-36</w:t>
      </w:r>
      <w:r>
        <w:rPr/>
        <w:t>), and stops Ollama so the volume persists (</w:t>
      </w:r>
      <w:r>
        <w:rPr>
          <w:rStyle w:val="SourceText"/>
        </w:rPr>
        <w:t>:38-39</w:t>
      </w:r>
      <w:r>
        <w:rPr/>
        <w:t xml:space="preserve">).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Note the script's own caveat (</w:t>
      </w:r>
      <w:r>
        <w:rPr>
          <w:rStyle w:val="SourceText"/>
        </w:rPr>
        <w:t>:46-47</w:t>
      </w:r>
      <w:r>
        <w:rPr/>
        <w:t xml:space="preserve">): the first normal start still fills </w:t>
      </w:r>
      <w:r>
        <w:rPr>
          <w:rStyle w:val="SourceText"/>
        </w:rPr>
        <w:t>trtllm_hf_cache</w:t>
      </w:r>
      <w:r>
        <w:rPr/>
        <w:t xml:space="preserve"> if it is empty, which needs the GPU and can take a long time, and </w:t>
      </w:r>
      <w:r>
        <w:rPr>
          <w:rStyle w:val="SourceText"/>
        </w:rPr>
        <w:t>HF_TOKEN</w:t>
      </w:r>
      <w:r>
        <w:rPr/>
        <w:t xml:space="preserve"> must be in </w:t>
      </w:r>
      <w:r>
        <w:rPr>
          <w:rStyle w:val="SourceText"/>
        </w:rPr>
        <w:t>.env</w:t>
      </w:r>
      <w:r>
        <w:rPr/>
        <w:t xml:space="preserve"> for the gated model.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./scripts/verify_offline_readiness.sh</w:t>
      </w:r>
      <w:r>
        <w:rPr/>
        <w:t xml:space="preserve"> (see §5.1). </w:t>
      </w:r>
    </w:p>
    <w:p>
      <w:pPr>
        <w:pStyle w:val="Heading3"/>
        <w:bidi w:val="0"/>
        <w:jc w:val="left"/>
        <w:rPr/>
      </w:pPr>
      <w:r>
        <w:rPr/>
        <w:t>8.2 Export the bundle</w:t>
      </w:r>
    </w:p>
    <w:p>
      <w:pPr>
        <w:pStyle w:val="BodyText"/>
        <w:bidi w:val="0"/>
        <w:jc w:val="left"/>
        <w:rPr/>
      </w:pPr>
      <w:r>
        <w:rPr>
          <w:rStyle w:val="SourceText"/>
        </w:rPr>
        <w:t>./scripts/export_offline_bundle.sh</w:t>
      </w:r>
      <w:r>
        <w:rPr/>
        <w:t xml:space="preserve"> produces a directory containing: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3187"/>
        <w:gridCol w:w="2230"/>
      </w:tblGrid>
      <w:tr>
        <w:trPr>
          <w:tblHeader w:val="true"/>
        </w:trPr>
        <w:tc>
          <w:tcPr>
            <w:tcW w:w="3187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Artefact</w:t>
            </w:r>
          </w:p>
        </w:tc>
        <w:tc>
          <w:tcPr>
            <w:tcW w:w="2230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Contents</w:t>
            </w:r>
          </w:p>
        </w:tc>
      </w:tr>
      <w:tr>
        <w:trPr/>
        <w:tc>
          <w:tcPr>
            <w:tcW w:w="3187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image-backend.tar</w:t>
            </w:r>
            <w:r>
              <w:rPr/>
              <w:t xml:space="preserve">, </w:t>
            </w:r>
            <w:r>
              <w:rPr>
                <w:rStyle w:val="SourceText"/>
              </w:rPr>
              <w:t>image-voice.tar</w:t>
            </w:r>
            <w:r>
              <w:rPr/>
              <w:t xml:space="preserve">, </w:t>
            </w:r>
            <w:r>
              <w:rPr>
                <w:rStyle w:val="SourceText"/>
              </w:rPr>
              <w:t>image-frontend.tar</w:t>
            </w:r>
            <w:r>
              <w:rPr/>
              <w:t xml:space="preserve">, </w:t>
            </w:r>
            <w:r>
              <w:rPr>
                <w:rStyle w:val="SourceText"/>
              </w:rPr>
              <w:t>image-ollama.tar</w:t>
            </w:r>
            <w:r>
              <w:rPr/>
              <w:t xml:space="preserve">, </w:t>
            </w:r>
            <w:r>
              <w:rPr>
                <w:rStyle w:val="SourceText"/>
              </w:rPr>
              <w:t>image-trtllm.tar</w:t>
            </w:r>
          </w:p>
        </w:tc>
        <w:tc>
          <w:tcPr>
            <w:tcW w:w="223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The five service images, via </w:t>
            </w:r>
            <w:r>
              <w:rPr>
                <w:rStyle w:val="SourceText"/>
              </w:rPr>
              <w:t>docker save</w:t>
            </w:r>
            <w:r>
              <w:rPr/>
              <w:t xml:space="preserve"> (</w:t>
            </w:r>
            <w:r>
              <w:rPr>
                <w:rStyle w:val="SourceText"/>
              </w:rPr>
              <w:t>scripts/export_offline_bundle.sh:41</w:t>
            </w:r>
            <w:r>
              <w:rPr/>
              <w:t>)</w:t>
            </w:r>
          </w:p>
        </w:tc>
      </w:tr>
      <w:tr>
        <w:trPr/>
        <w:tc>
          <w:tcPr>
            <w:tcW w:w="3187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ollama_data.tar</w:t>
            </w:r>
          </w:p>
        </w:tc>
        <w:tc>
          <w:tcPr>
            <w:tcW w:w="223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The Ollama model store, i.e. the embedding model (</w:t>
            </w:r>
            <w:r>
              <w:rPr>
                <w:rStyle w:val="SourceText"/>
              </w:rPr>
              <w:t>:50</w:t>
            </w:r>
            <w:r>
              <w:rPr/>
              <w:t>)</w:t>
            </w:r>
          </w:p>
        </w:tc>
      </w:tr>
      <w:tr>
        <w:trPr/>
        <w:tc>
          <w:tcPr>
            <w:tcW w:w="3187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trtllm_hf_cache.tar</w:t>
            </w:r>
          </w:p>
        </w:tc>
        <w:tc>
          <w:tcPr>
            <w:tcW w:w="223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The TensorRT-LLM Hugging Face cache — weights and engines; large (</w:t>
            </w:r>
            <w:r>
              <w:rPr>
                <w:rStyle w:val="SourceText"/>
              </w:rPr>
              <w:t>:58</w:t>
            </w:r>
            <w:r>
              <w:rPr/>
              <w:t>)</w:t>
            </w:r>
          </w:p>
        </w:tc>
      </w:tr>
      <w:tr>
        <w:trPr/>
        <w:tc>
          <w:tcPr>
            <w:tcW w:w="3187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voice-assets/</w:t>
            </w:r>
          </w:p>
        </w:tc>
        <w:tc>
          <w:tcPr>
            <w:tcW w:w="223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Piper voice files from </w:t>
            </w:r>
            <w:r>
              <w:rPr>
                <w:rStyle w:val="SourceText"/>
              </w:rPr>
              <w:t>voice/voices</w:t>
            </w:r>
          </w:p>
        </w:tc>
      </w:tr>
      <w:tr>
        <w:trPr/>
        <w:tc>
          <w:tcPr>
            <w:tcW w:w="3187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OFFLINE_DEPLOYMENT.md</w:t>
            </w:r>
          </w:p>
        </w:tc>
        <w:tc>
          <w:tcPr>
            <w:tcW w:w="223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Deployment instructions, carried with the bundle</w:t>
            </w:r>
          </w:p>
        </w:tc>
      </w:tr>
      <w:tr>
        <w:trPr/>
        <w:tc>
          <w:tcPr>
            <w:tcW w:w="3187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MANIFEST.txt</w:t>
            </w:r>
          </w:p>
        </w:tc>
        <w:tc>
          <w:tcPr>
            <w:tcW w:w="2230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Export timestamp and contents list (</w:t>
            </w:r>
            <w:r>
              <w:rPr>
                <w:rStyle w:val="SourceText"/>
              </w:rPr>
              <w:t>:70-83</w:t>
            </w:r>
            <w:r>
              <w:rPr/>
              <w:t>)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The </w:t>
      </w:r>
      <w:r>
        <w:rPr>
          <w:rStyle w:val="SourceText"/>
        </w:rPr>
        <w:t>MANIFEST.txt</w:t>
      </w:r>
      <w:r>
        <w:rPr/>
        <w:t xml:space="preserve"> is the delivery record for the bundle and is retained with the release record. Note that the bundle does </w:t>
      </w:r>
      <w:r>
        <w:rPr>
          <w:rStyle w:val="Strong"/>
        </w:rPr>
        <w:t>not</w:t>
      </w:r>
      <w:r>
        <w:rPr/>
        <w:t xml:space="preserve"> carry a release identifier, because none exists (§7); the manifest records only an export timestamp.</w:t>
      </w:r>
    </w:p>
    <w:p>
      <w:pPr>
        <w:pStyle w:val="Heading3"/>
        <w:bidi w:val="0"/>
        <w:jc w:val="left"/>
        <w:rPr/>
      </w:pPr>
      <w:r>
        <w:rPr/>
        <w:t>8.3 Install on the target (no internet required)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Transfer the bundle by the customer's approved medium.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./scripts/import_offline_bundle.sh &lt;bundle&gt;</w:t>
      </w:r>
      <w:r>
        <w:rPr/>
        <w:t xml:space="preserve"> — loads the images and restores the volumes.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Place the customer's </w:t>
      </w:r>
      <w:r>
        <w:rPr>
          <w:rStyle w:val="SourceText"/>
        </w:rPr>
        <w:t>.env</w:t>
      </w:r>
      <w:r>
        <w:rPr/>
        <w:t xml:space="preserve"> on the host. Confirm </w:t>
      </w:r>
      <w:r>
        <w:rPr>
          <w:rStyle w:val="SourceText"/>
        </w:rPr>
        <w:t>AUTH_SECRET</w:t>
      </w:r>
      <w:r>
        <w:rPr/>
        <w:t xml:space="preserve"> and </w:t>
      </w:r>
      <w:r>
        <w:rPr>
          <w:rStyle w:val="SourceText"/>
        </w:rPr>
        <w:t>VOICE_AUTH_SECRET</w:t>
      </w:r>
      <w:r>
        <w:rPr/>
        <w:t xml:space="preserve"> are consistent (</w:t>
      </w:r>
      <w:r>
        <w:rPr>
          <w:rStyle w:val="SourceText"/>
        </w:rPr>
        <w:t>docker-compose.yml:158-161</w:t>
      </w:r>
      <w:r>
        <w:rPr/>
        <w:t xml:space="preserve">).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docker compose up -d</w:t>
      </w:r>
      <w:r>
        <w:rPr/>
        <w:t xml:space="preserve">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Access on </w:t>
      </w:r>
      <w:r>
        <w:rPr>
          <w:rStyle w:val="SourceText"/>
        </w:rPr>
        <w:t>http://&lt;HOST&gt;:3000</w:t>
      </w:r>
      <w:r>
        <w:rPr/>
        <w:t xml:space="preserve"> or </w:t>
      </w:r>
      <w:r>
        <w:rPr>
          <w:rStyle w:val="SourceText"/>
        </w:rPr>
        <w:t>https://&lt;HOST&gt;:3443</w:t>
      </w:r>
      <w:r>
        <w:rPr/>
        <w:t xml:space="preserve"> (</w:t>
      </w:r>
      <w:r>
        <w:rPr>
          <w:rStyle w:val="SourceText"/>
        </w:rPr>
        <w:t>docker-compose.yml:236</w:t>
      </w:r>
      <w:r>
        <w:rPr/>
        <w:t xml:space="preserve">). The HTTPS certificate is self-signed at image build unless the customer supplies one, so a browser warning on first access is expected.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Run the post-deployment verification in §10. </w:t>
      </w:r>
    </w:p>
    <w:p>
      <w:pPr>
        <w:pStyle w:val="Heading2"/>
        <w:bidi w:val="0"/>
        <w:jc w:val="left"/>
        <w:rPr/>
      </w:pPr>
      <w:r>
        <w:rPr/>
        <w:t>9. Deployment procedure (b) — reference / production instance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Build per §4.2 and complete §5.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docker compose up -d</w:t>
      </w:r>
      <w:r>
        <w:rPr/>
        <w:t xml:space="preserve"> to bring up the five default services. All services carry </w:t>
      </w:r>
      <w:r>
        <w:rPr>
          <w:rStyle w:val="SourceText"/>
        </w:rPr>
        <w:t>restart: unless-stopped</w:t>
      </w:r>
      <w:r>
        <w:rPr/>
        <w:t xml:space="preserve">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To expose the instance publicly, start the tunnel explicitly: </w:t>
      </w:r>
      <w:r>
        <w:rPr>
          <w:rStyle w:val="SourceText"/>
        </w:rPr>
        <w:t>docker compose --profile public up -d cloudflared</w:t>
      </w:r>
      <w:r>
        <w:rPr/>
        <w:t xml:space="preserve">. The </w:t>
      </w:r>
      <w:r>
        <w:rPr>
          <w:rStyle w:val="SourceText"/>
        </w:rPr>
        <w:t>cloudflared</w:t>
      </w:r>
      <w:r>
        <w:rPr/>
        <w:t xml:space="preserve"> service is behind the </w:t>
      </w:r>
      <w:r>
        <w:rPr>
          <w:rStyle w:val="SourceText"/>
        </w:rPr>
        <w:t>public</w:t>
      </w:r>
      <w:r>
        <w:rPr/>
        <w:t xml:space="preserve"> profile (</w:t>
      </w:r>
      <w:r>
        <w:rPr>
          <w:rStyle w:val="SourceText"/>
        </w:rPr>
        <w:t>docker-compose.yml:255</w:t>
      </w:r>
      <w:r>
        <w:rPr/>
        <w:t xml:space="preserve">) precisely so that public exposure is an opt-in act, and </w:t>
      </w:r>
      <w:r>
        <w:rPr>
          <w:rStyle w:val="SourceText"/>
        </w:rPr>
        <w:t>docker-compose.yml:243</w:t>
      </w:r>
      <w:r>
        <w:rPr/>
        <w:t xml:space="preserve"> carries the inline warning that it must be gated with Cloudflare Access first because EchoMind has no built-in authentication of its own.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Run the post-deployment verification in §10. </w:t>
      </w:r>
    </w:p>
    <w:p>
      <w:pPr>
        <w:pStyle w:val="Heading2"/>
        <w:bidi w:val="0"/>
        <w:jc w:val="left"/>
        <w:rPr/>
      </w:pPr>
      <w:r>
        <w:rPr/>
        <w:t>10. Post-deployment verification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326"/>
        <w:gridCol w:w="2121"/>
        <w:gridCol w:w="2970"/>
      </w:tblGrid>
      <w:tr>
        <w:trPr>
          <w:tblHeader w:val="true"/>
        </w:trPr>
        <w:tc>
          <w:tcPr>
            <w:tcW w:w="326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#</w:t>
            </w:r>
          </w:p>
        </w:tc>
        <w:tc>
          <w:tcPr>
            <w:tcW w:w="2121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Check</w:t>
            </w:r>
          </w:p>
        </w:tc>
        <w:tc>
          <w:tcPr>
            <w:tcW w:w="2970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Evidence</w:t>
            </w:r>
          </w:p>
        </w:tc>
      </w:tr>
      <w:tr>
        <w:trPr/>
        <w:tc>
          <w:tcPr>
            <w:tcW w:w="32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P-1</w:t>
            </w:r>
          </w:p>
        </w:tc>
        <w:tc>
          <w:tcPr>
            <w:tcW w:w="212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All health-checked services reach healthy</w:t>
            </w:r>
          </w:p>
        </w:tc>
        <w:tc>
          <w:tcPr>
            <w:tcW w:w="297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docker compose ps</w:t>
            </w:r>
            <w:r>
              <w:rPr/>
              <w:t xml:space="preserve">; </w:t>
            </w:r>
            <w:r>
              <w:rPr>
                <w:rStyle w:val="SourceText"/>
              </w:rPr>
              <w:t>trtllm</w:t>
            </w:r>
            <w:r>
              <w:rPr/>
              <w:t xml:space="preserve"> may take up to its 1200-second start period (</w:t>
            </w:r>
            <w:r>
              <w:rPr>
                <w:rStyle w:val="SourceText"/>
              </w:rPr>
              <w:t>docker-compose.yml:40</w:t>
            </w:r>
            <w:r>
              <w:rPr/>
              <w:t>)</w:t>
            </w:r>
          </w:p>
        </w:tc>
      </w:tr>
      <w:tr>
        <w:trPr/>
        <w:tc>
          <w:tcPr>
            <w:tcW w:w="32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P-2</w:t>
            </w:r>
          </w:p>
        </w:tc>
        <w:tc>
          <w:tcPr>
            <w:tcW w:w="212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Chat returns a grounded answer with a citation from the customer's own corpus</w:t>
            </w:r>
          </w:p>
        </w:tc>
        <w:tc>
          <w:tcPr>
            <w:tcW w:w="297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Manual, recorded</w:t>
            </w:r>
          </w:p>
        </w:tc>
      </w:tr>
      <w:tr>
        <w:trPr/>
        <w:tc>
          <w:tcPr>
            <w:tcW w:w="32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P-3</w:t>
            </w:r>
          </w:p>
        </w:tc>
        <w:tc>
          <w:tcPr>
            <w:tcW w:w="212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Live transcription with live fact-checking produces a check with quoted proof</w:t>
            </w:r>
          </w:p>
        </w:tc>
        <w:tc>
          <w:tcPr>
            <w:tcW w:w="297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Manual, recorded</w:t>
            </w:r>
          </w:p>
        </w:tc>
      </w:tr>
      <w:tr>
        <w:trPr/>
        <w:tc>
          <w:tcPr>
            <w:tcW w:w="32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P-4</w:t>
            </w:r>
          </w:p>
        </w:tc>
        <w:tc>
          <w:tcPr>
            <w:tcW w:w="212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One full voice turn completes</w:t>
            </w:r>
          </w:p>
        </w:tc>
        <w:tc>
          <w:tcPr>
            <w:tcW w:w="297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Manual, or </w:t>
            </w:r>
            <w:r>
              <w:rPr>
                <w:rStyle w:val="SourceText"/>
              </w:rPr>
              <w:t>eval/voice_e2e_test.py</w:t>
            </w:r>
            <w:r>
              <w:rPr/>
              <w:t xml:space="preserve"> output read by a person</w:t>
            </w:r>
          </w:p>
        </w:tc>
      </w:tr>
      <w:tr>
        <w:trPr/>
        <w:tc>
          <w:tcPr>
            <w:tcW w:w="32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P-5</w:t>
            </w:r>
          </w:p>
        </w:tc>
        <w:tc>
          <w:tcPr>
            <w:tcW w:w="212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Boardroom analyse and export produce a clean report and PDF</w:t>
            </w:r>
          </w:p>
        </w:tc>
        <w:tc>
          <w:tcPr>
            <w:tcW w:w="297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Manual, recorded</w:t>
            </w:r>
          </w:p>
        </w:tc>
      </w:tr>
      <w:tr>
        <w:trPr/>
        <w:tc>
          <w:tcPr>
            <w:tcW w:w="32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P-6</w:t>
            </w:r>
          </w:p>
        </w:tc>
        <w:tc>
          <w:tcPr>
            <w:tcW w:w="212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Document generation produces a document</w:t>
            </w:r>
          </w:p>
        </w:tc>
        <w:tc>
          <w:tcPr>
            <w:tcW w:w="297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Manual, recorded</w:t>
            </w:r>
          </w:p>
        </w:tc>
      </w:tr>
      <w:tr>
        <w:trPr/>
        <w:tc>
          <w:tcPr>
            <w:tcW w:w="32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P-7</w:t>
            </w:r>
          </w:p>
        </w:tc>
        <w:tc>
          <w:tcPr>
            <w:tcW w:w="212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 outbound network activity is required in steady state</w:t>
            </w:r>
          </w:p>
        </w:tc>
        <w:tc>
          <w:tcPr>
            <w:tcW w:w="297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Observed on the host</w:t>
            </w:r>
          </w:p>
        </w:tc>
      </w:tr>
      <w:tr>
        <w:trPr/>
        <w:tc>
          <w:tcPr>
            <w:tcW w:w="326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P-8</w:t>
            </w:r>
          </w:p>
        </w:tc>
        <w:tc>
          <w:tcPr>
            <w:tcW w:w="2121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Where the deployment is gated (Cloudflare Access, or the WebSocket auth gate), both a positive and a negative case are exercised</w:t>
            </w:r>
          </w:p>
        </w:tc>
        <w:tc>
          <w:tcPr>
            <w:tcW w:w="2970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As in commit </w:t>
            </w:r>
            <w:r>
              <w:rPr>
                <w:rStyle w:val="SourceText"/>
              </w:rPr>
              <w:t>73f0b4f</w:t>
            </w:r>
            <w:r>
              <w:rPr/>
              <w:t>, which recorded an unauthenticated handshake returning HTTP 403 and an authenticated one establishing a session</w:t>
            </w:r>
          </w:p>
        </w:tc>
      </w:tr>
    </w:tbl>
    <w:p>
      <w:pPr>
        <w:pStyle w:val="BodyText"/>
        <w:bidi w:val="0"/>
        <w:jc w:val="left"/>
        <w:rPr/>
      </w:pPr>
      <w:r>
        <w:rPr/>
        <w:t>The results of P-1 to P-8 are recorded on the release record. For a customer install they form the installation acceptance evidence.</w:t>
      </w:r>
    </w:p>
    <w:p>
      <w:pPr>
        <w:pStyle w:val="Heading2"/>
        <w:bidi w:val="0"/>
        <w:jc w:val="left"/>
        <w:rPr/>
      </w:pPr>
      <w:r>
        <w:rPr/>
        <w:t>11. Robustness of a released instance</w:t>
      </w:r>
    </w:p>
    <w:p>
      <w:pPr>
        <w:pStyle w:val="BodyText"/>
        <w:bidi w:val="0"/>
        <w:jc w:val="left"/>
        <w:rPr/>
      </w:pPr>
      <w:r>
        <w:rPr/>
        <w:t>Two design features are evidence that a release degrades safely rather than silently.</w:t>
      </w:r>
    </w:p>
    <w:p>
      <w:pPr>
        <w:pStyle w:val="BodyText"/>
        <w:bidi w:val="0"/>
        <w:jc w:val="left"/>
        <w:rPr/>
      </w:pPr>
      <w:r>
        <w:rPr>
          <w:rStyle w:val="Strong"/>
        </w:rPr>
        <w:t>11.1 Healthchecks.</w:t>
      </w:r>
      <w:r>
        <w:rPr/>
        <w:t xml:space="preserve"> Four of the six services define one:</w:t>
      </w:r>
    </w:p>
    <w:tbl>
      <w:tblPr>
        <w:tblW w:w="5417" w:type="dxa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340"/>
        <w:gridCol w:w="1866"/>
        <w:gridCol w:w="2211"/>
      </w:tblGrid>
      <w:tr>
        <w:trPr>
          <w:tblHeader w:val="true"/>
        </w:trPr>
        <w:tc>
          <w:tcPr>
            <w:tcW w:w="1340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Service</w:t>
            </w:r>
          </w:p>
        </w:tc>
        <w:tc>
          <w:tcPr>
            <w:tcW w:w="1866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Healthcheck</w:t>
            </w:r>
          </w:p>
        </w:tc>
        <w:tc>
          <w:tcPr>
            <w:tcW w:w="2211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Lines</w:t>
            </w:r>
          </w:p>
        </w:tc>
      </w:tr>
      <w:tr>
        <w:trPr/>
        <w:tc>
          <w:tcPr>
            <w:tcW w:w="1340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trtllm</w:t>
            </w:r>
          </w:p>
        </w:tc>
        <w:tc>
          <w:tcPr>
            <w:tcW w:w="186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HTTP GET </w:t>
            </w:r>
            <w:r>
              <w:rPr>
                <w:rStyle w:val="SourceText"/>
              </w:rPr>
              <w:t>/v1/models</w:t>
            </w:r>
            <w:r>
              <w:rPr/>
              <w:t xml:space="preserve">, 15 s interval, 120 retries, </w:t>
            </w:r>
            <w:r>
              <w:rPr>
                <w:rStyle w:val="Strong"/>
              </w:rPr>
              <w:t>1200 s start period</w:t>
            </w:r>
            <w:r>
              <w:rPr/>
              <w:t xml:space="preserve"> to allow engine build</w:t>
            </w:r>
          </w:p>
        </w:tc>
        <w:tc>
          <w:tcPr>
            <w:tcW w:w="221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docker-compose.yml:31-40</w:t>
            </w:r>
          </w:p>
        </w:tc>
      </w:tr>
      <w:tr>
        <w:trPr/>
        <w:tc>
          <w:tcPr>
            <w:tcW w:w="1340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backend</w:t>
            </w:r>
          </w:p>
        </w:tc>
        <w:tc>
          <w:tcPr>
            <w:tcW w:w="186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HTTP GET </w:t>
            </w:r>
            <w:r>
              <w:rPr>
                <w:rStyle w:val="SourceText"/>
              </w:rPr>
              <w:t>/health</w:t>
            </w:r>
            <w:r>
              <w:rPr/>
              <w:t>, 30 s interval, 3 retries, 180 s start period</w:t>
            </w:r>
          </w:p>
        </w:tc>
        <w:tc>
          <w:tcPr>
            <w:tcW w:w="221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:60-67</w:t>
            </w:r>
          </w:p>
        </w:tc>
      </w:tr>
      <w:tr>
        <w:trPr/>
        <w:tc>
          <w:tcPr>
            <w:tcW w:w="1340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voice</w:t>
            </w:r>
          </w:p>
        </w:tc>
        <w:tc>
          <w:tcPr>
            <w:tcW w:w="186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HTTP GET </w:t>
            </w:r>
            <w:r>
              <w:rPr>
                <w:rStyle w:val="SourceText"/>
              </w:rPr>
              <w:t>/health</w:t>
            </w:r>
            <w:r>
              <w:rPr/>
              <w:t>, 30 s interval, 3 retries, 120 s start period</w:t>
            </w:r>
          </w:p>
        </w:tc>
        <w:tc>
          <w:tcPr>
            <w:tcW w:w="221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:130-137</w:t>
            </w:r>
          </w:p>
        </w:tc>
      </w:tr>
      <w:tr>
        <w:trPr/>
        <w:tc>
          <w:tcPr>
            <w:tcW w:w="1340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ollama</w:t>
            </w:r>
          </w:p>
        </w:tc>
        <w:tc>
          <w:tcPr>
            <w:tcW w:w="186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ollama list \| grep -q nomic-embed-text</w:t>
            </w:r>
          </w:p>
        </w:tc>
        <w:tc>
          <w:tcPr>
            <w:tcW w:w="221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:248-254</w:t>
            </w:r>
          </w:p>
        </w:tc>
      </w:tr>
      <w:tr>
        <w:trPr/>
        <w:tc>
          <w:tcPr>
            <w:tcW w:w="1340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frontend</w:t>
            </w:r>
          </w:p>
        </w:tc>
        <w:tc>
          <w:tcPr>
            <w:tcW w:w="186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None</w:t>
            </w:r>
          </w:p>
        </w:tc>
        <w:tc>
          <w:tcPr>
            <w:tcW w:w="221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:207-215</w:t>
            </w:r>
          </w:p>
        </w:tc>
      </w:tr>
      <w:tr>
        <w:trPr/>
        <w:tc>
          <w:tcPr>
            <w:tcW w:w="1340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cloudflared</w:t>
            </w:r>
          </w:p>
        </w:tc>
        <w:tc>
          <w:tcPr>
            <w:tcW w:w="1866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None</w:t>
            </w:r>
          </w:p>
        </w:tc>
        <w:tc>
          <w:tcPr>
            <w:tcW w:w="2211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:223-229</w:t>
            </w:r>
          </w:p>
        </w:tc>
      </w:tr>
    </w:tbl>
    <w:p>
      <w:pPr>
        <w:pStyle w:val="BodyText"/>
        <w:bidi w:val="0"/>
        <w:jc w:val="left"/>
        <w:rPr/>
      </w:pPr>
      <w:r>
        <w:rPr>
          <w:rStyle w:val="Strong"/>
        </w:rPr>
        <w:t>11.2 Self-recovery from a fatal GPU fault.</w:t>
      </w:r>
      <w:r>
        <w:rPr/>
        <w:t xml:space="preserve"> The backend and voice </w:t>
      </w:r>
      <w:r>
        <w:rPr>
          <w:rStyle w:val="SourceText"/>
        </w:rPr>
        <w:t>/health</w:t>
      </w:r>
      <w:r>
        <w:rPr/>
        <w:t xml:space="preserve"> endpoints return 503 once a fatal GPU or CUDA fault has poisoned the shared context. An in-process watchdog waits on the fatal event and calls </w:t>
      </w:r>
      <w:r>
        <w:rPr>
          <w:rStyle w:val="SourceText"/>
        </w:rPr>
        <w:t>os._exit(1)</w:t>
      </w:r>
      <w:r>
        <w:rPr/>
        <w:t xml:space="preserve"> after a short grace period (</w:t>
      </w:r>
      <w:r>
        <w:rPr>
          <w:rStyle w:val="SourceText"/>
        </w:rPr>
        <w:t>backend/app/main.py:112</w:t>
      </w:r>
      <w:r>
        <w:rPr/>
        <w:t xml:space="preserve">, guarded by </w:t>
      </w:r>
      <w:r>
        <w:rPr>
          <w:rStyle w:val="SourceText"/>
        </w:rPr>
        <w:t>ECHOMIND_EXIT_ON_FATAL_CUDA</w:t>
      </w:r>
      <w:r>
        <w:rPr/>
        <w:t xml:space="preserve">), and </w:t>
      </w:r>
      <w:r>
        <w:rPr>
          <w:rStyle w:val="SourceText"/>
        </w:rPr>
        <w:t>restart: unless-stopped</w:t>
      </w:r>
      <w:r>
        <w:rPr/>
        <w:t xml:space="preserve"> brings the container back with a fresh CUDA context. The inline comments at </w:t>
      </w:r>
      <w:r>
        <w:rPr>
          <w:rStyle w:val="SourceText"/>
        </w:rPr>
        <w:t>docker-compose.yml:65-66</w:t>
      </w:r>
      <w:r>
        <w:rPr/>
        <w:t xml:space="preserve"> and </w:t>
      </w:r>
      <w:r>
        <w:rPr>
          <w:rStyle w:val="SourceText"/>
        </w:rPr>
        <w:t>:131-132</w:t>
      </w:r>
      <w:r>
        <w:rPr/>
        <w:t xml:space="preserve"> record the intent. This matters in an offline deployment where no one may be watching: a class of fault that would otherwise require a manual container restart resolves itself.</w:t>
      </w:r>
    </w:p>
    <w:p>
      <w:pPr>
        <w:pStyle w:val="BodyText"/>
        <w:bidi w:val="0"/>
        <w:jc w:val="left"/>
        <w:rPr/>
      </w:pPr>
      <w:r>
        <w:rPr>
          <w:rStyle w:val="Strong"/>
        </w:rPr>
        <w:t>Limits to state.</w:t>
      </w:r>
      <w:r>
        <w:rPr/>
        <w:t xml:space="preserve"> </w:t>
      </w:r>
      <w:r>
        <w:rPr>
          <w:rStyle w:val="SourceText"/>
        </w:rPr>
        <w:t>frontend</w:t>
      </w:r>
      <w:r>
        <w:rPr/>
        <w:t xml:space="preserve"> and </w:t>
      </w:r>
      <w:r>
        <w:rPr>
          <w:rStyle w:val="SourceText"/>
        </w:rPr>
        <w:t>cloudflared</w:t>
      </w:r>
      <w:r>
        <w:rPr/>
        <w:t xml:space="preserve"> have no healthcheck, so an nginx or tunnel failure is not detected by Docker and does not trigger a restart on health grounds — only on process exit. For a publicly exposed instance, </w:t>
      </w:r>
      <w:r>
        <w:rPr>
          <w:rStyle w:val="SourceText"/>
        </w:rPr>
        <w:t>cloudflared</w:t>
      </w:r>
      <w:r>
        <w:rPr/>
        <w:t xml:space="preserve"> is the component whose silent failure removes all access, and it is the one with no health signal.</w:t>
      </w:r>
    </w:p>
    <w:p>
      <w:pPr>
        <w:pStyle w:val="Heading2"/>
        <w:bidi w:val="0"/>
        <w:jc w:val="left"/>
        <w:rPr/>
      </w:pPr>
      <w:r>
        <w:rPr/>
        <w:t>12. Rollback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Decide.</w:t>
      </w:r>
      <w:r>
        <w:rPr/>
        <w:t xml:space="preserve"> The Release Manager decides to roll back when post-deployment verification fails in a way that cannot be corrected in place within the agreed window.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Restore the previous images</w:t>
      </w:r>
      <w:r>
        <w:rPr/>
        <w:t xml:space="preserve"> from the retained earlier bundle: </w:t>
      </w:r>
      <w:r>
        <w:rPr>
          <w:rStyle w:val="SourceText"/>
        </w:rPr>
        <w:t>./scripts/import_offline_bundle.sh &lt;previous bundle&gt;</w:t>
      </w:r>
      <w:r>
        <w:rPr/>
        <w:t xml:space="preserve">, then </w:t>
      </w:r>
      <w:r>
        <w:rPr>
          <w:rStyle w:val="SourceText"/>
        </w:rPr>
        <w:t>docker compose up -d</w:t>
      </w:r>
      <w:r>
        <w:rPr/>
        <w:t xml:space="preserve">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Do not touch the data volumes</w:t>
      </w:r>
      <w:r>
        <w:rPr/>
        <w:t xml:space="preserve"> (§13). </w:t>
      </w:r>
      <w:r>
        <w:rPr>
          <w:rStyle w:val="Strong"/>
        </w:rPr>
        <w:t>Verify</w:t>
      </w:r>
      <w:r>
        <w:rPr/>
        <w:t xml:space="preserve"> per §10.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Record</w:t>
      </w:r>
      <w:r>
        <w:rPr/>
        <w:t xml:space="preserve"> the rollback, its trigger and its outcome on the release record, and raise the cause for correction. </w:t>
      </w:r>
    </w:p>
    <w:p>
      <w:pPr>
        <w:pStyle w:val="BodyText"/>
        <w:bidi w:val="0"/>
        <w:jc w:val="left"/>
        <w:rPr/>
      </w:pPr>
      <w:r>
        <w:rPr>
          <w:rStyle w:val="Strong"/>
        </w:rPr>
        <w:t>Constraint to state plainly.</w:t>
      </w:r>
      <w:r>
        <w:rPr/>
        <w:t xml:space="preserve"> Rollback depends on the previous artefact still existing. Because the service images are untagged and effectively </w:t>
      </w:r>
      <w:r>
        <w:rPr>
          <w:rStyle w:val="SourceText"/>
        </w:rPr>
        <w:t>:latest</w:t>
      </w:r>
      <w:r>
        <w:rPr/>
        <w:t xml:space="preserve"> (§7), rebuilding or re-importing overwrites the previous image in place unless a bundle was retained beforehand. </w:t>
      </w:r>
      <w:r>
        <w:rPr>
          <w:rStyle w:val="Strong"/>
        </w:rPr>
        <w:t>Retaining the previous bundle, or a tagged copy of the previous images, before deploying a new one is therefore mandatory for any customer instance</w:t>
      </w:r>
      <w:r>
        <w:rPr/>
        <w:t xml:space="preserve"> — it is the only rollback path that currently exists.</w:t>
      </w:r>
    </w:p>
    <w:p>
      <w:pPr>
        <w:pStyle w:val="Heading2"/>
        <w:bidi w:val="0"/>
        <w:jc w:val="left"/>
        <w:rPr/>
      </w:pPr>
      <w:r>
        <w:rPr/>
        <w:t>13. Preservation of data and model volumes (8.5.4)</w:t>
      </w:r>
    </w:p>
    <w:p>
      <w:pPr>
        <w:pStyle w:val="BodyText"/>
        <w:bidi w:val="0"/>
        <w:jc w:val="left"/>
        <w:rPr/>
      </w:pPr>
      <w:r>
        <w:rPr/>
        <w:t>Three named volumes carry everything that must survive an upgrade.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169"/>
        <w:gridCol w:w="2627"/>
        <w:gridCol w:w="1621"/>
      </w:tblGrid>
      <w:tr>
        <w:trPr>
          <w:tblHeader w:val="true"/>
        </w:trPr>
        <w:tc>
          <w:tcPr>
            <w:tcW w:w="1169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Volume</w:t>
            </w:r>
          </w:p>
        </w:tc>
        <w:tc>
          <w:tcPr>
            <w:tcW w:w="2627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Contents</w:t>
            </w:r>
          </w:p>
        </w:tc>
        <w:tc>
          <w:tcPr>
            <w:tcW w:w="1621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On upgrade</w:t>
            </w:r>
          </w:p>
        </w:tc>
      </w:tr>
      <w:tr>
        <w:trPr/>
        <w:tc>
          <w:tcPr>
            <w:tcW w:w="116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echomind_data</w:t>
            </w:r>
          </w:p>
        </w:tc>
        <w:tc>
          <w:tcPr>
            <w:tcW w:w="262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All customer data</w:t>
            </w:r>
            <w:r>
              <w:rPr/>
              <w:t xml:space="preserve">: the SQLite database, FAISS indexes, </w:t>
            </w:r>
            <w:r>
              <w:rPr>
                <w:rStyle w:val="SourceText"/>
              </w:rPr>
              <w:t>/data/uploads</w:t>
            </w:r>
            <w:r>
              <w:rPr/>
              <w:t xml:space="preserve">, boardroom audio, </w:t>
            </w:r>
            <w:r>
              <w:rPr>
                <w:rStyle w:val="SourceText"/>
              </w:rPr>
              <w:t>/data/hf_cache</w:t>
            </w:r>
            <w:r>
              <w:rPr/>
              <w:t xml:space="preserve"> (including the boardroom diarised-ASR model), the Document Studio model cache, and </w:t>
            </w:r>
            <w:r>
              <w:rPr>
                <w:rStyle w:val="SourceText"/>
              </w:rPr>
              <w:t>auth_secret.key</w:t>
            </w:r>
          </w:p>
        </w:tc>
        <w:tc>
          <w:tcPr>
            <w:tcW w:w="162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Never removed. Never recreated</w:t>
            </w:r>
          </w:p>
        </w:tc>
      </w:tr>
      <w:tr>
        <w:trPr/>
        <w:tc>
          <w:tcPr>
            <w:tcW w:w="116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trtllm_hf_cache</w:t>
            </w:r>
          </w:p>
        </w:tc>
        <w:tc>
          <w:tcPr>
            <w:tcW w:w="262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LLM weights and built TensorRT engines</w:t>
            </w:r>
          </w:p>
        </w:tc>
        <w:tc>
          <w:tcPr>
            <w:tcW w:w="162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Never removed. Rebuilding it requires internet and GPU time, which an air-gapped site does not have</w:t>
            </w:r>
          </w:p>
        </w:tc>
      </w:tr>
      <w:tr>
        <w:trPr/>
        <w:tc>
          <w:tcPr>
            <w:tcW w:w="1169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ollama_data</w:t>
            </w:r>
          </w:p>
        </w:tc>
        <w:tc>
          <w:tcPr>
            <w:tcW w:w="2627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The embedding model</w:t>
            </w:r>
          </w:p>
        </w:tc>
        <w:tc>
          <w:tcPr>
            <w:tcW w:w="1621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Never removed</w:t>
            </w:r>
          </w:p>
        </w:tc>
      </w:tr>
    </w:tbl>
    <w:p>
      <w:pPr>
        <w:pStyle w:val="BodyText"/>
        <w:bidi w:val="0"/>
        <w:jc w:val="left"/>
        <w:rPr/>
      </w:pPr>
      <w:r>
        <w:rPr/>
        <w:t>Rules: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Upgrade with </w:t>
      </w:r>
      <w:r>
        <w:rPr>
          <w:rStyle w:val="SourceText"/>
        </w:rPr>
        <w:t>docker compose up -d</w:t>
      </w:r>
      <w:r>
        <w:rPr/>
        <w:t xml:space="preserve"> after loading new images. </w:t>
      </w:r>
      <w:r>
        <w:rPr>
          <w:rStyle w:val="Strong"/>
        </w:rPr>
        <w:t>Never</w:t>
      </w:r>
      <w:r>
        <w:rPr/>
        <w:t xml:space="preserve"> use </w:t>
      </w:r>
      <w:r>
        <w:rPr>
          <w:rStyle w:val="SourceText"/>
        </w:rPr>
        <w:t>docker compose down -v</w:t>
      </w:r>
      <w:r>
        <w:rPr/>
        <w:t xml:space="preserve">, and never </w:t>
      </w:r>
      <w:r>
        <w:rPr>
          <w:rStyle w:val="SourceText"/>
        </w:rPr>
        <w:t>docker volume rm</w:t>
      </w:r>
      <w:r>
        <w:rPr/>
        <w:t xml:space="preserve"> any of the three, on any instance holding customer data. </w:t>
      </w:r>
      <w:r>
        <w:rPr>
          <w:rStyle w:val="SourceText"/>
        </w:rPr>
        <w:t>-v</w:t>
      </w:r>
      <w:r>
        <w:rPr/>
        <w:t xml:space="preserve"> destroys the customer's corpus, their indexes and their auth secret in one command, and on an offline site the model volumes cannot be refetched.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Confirm volume preservation as part of post-deployment verification. Commit </w:t>
      </w:r>
      <w:r>
        <w:rPr>
          <w:rStyle w:val="SourceText"/>
        </w:rPr>
        <w:t>724fb98</w:t>
      </w:r>
      <w:r>
        <w:rPr/>
        <w:t xml:space="preserve"> records this being checked explicitly after a from-scratch rebuild: </w:t>
      </w:r>
      <w:r>
        <w:rPr>
          <w:rStyle w:val="Emphasis"/>
        </w:rPr>
        <w:t>"Data/model volumes preserved."</w:t>
      </w:r>
      <w:r>
        <w:rPr/>
        <w:t xml:space="preserve">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./voice/voices</w:t>
      </w:r>
      <w:r>
        <w:rPr/>
        <w:t xml:space="preserve"> is a host bind mount (</w:t>
      </w:r>
      <w:r>
        <w:rPr>
          <w:rStyle w:val="SourceText"/>
        </w:rPr>
        <w:t>docker-compose.yml:135</w:t>
      </w:r>
      <w:r>
        <w:rPr/>
        <w:t xml:space="preserve">), not a volume; its contents live on the host filesystem and are preserved by not deleting them.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Backup of </w:t>
      </w:r>
      <w:r>
        <w:rPr>
          <w:rStyle w:val="SourceText"/>
        </w:rPr>
        <w:t>echomind_data</w:t>
      </w:r>
      <w:r>
        <w:rPr/>
        <w:t xml:space="preserve"> is the customer's responsibility under their own retention policy unless contracted otherwise. Ajace AI holds no copy — the data never leaves the customer perimeter (QP-01 §2.2). </w:t>
      </w:r>
    </w:p>
    <w:p>
      <w:pPr>
        <w:pStyle w:val="Heading2"/>
        <w:bidi w:val="0"/>
        <w:jc w:val="left"/>
        <w:rPr/>
      </w:pPr>
      <w:r>
        <w:rPr/>
        <w:t>14. Records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2013"/>
        <w:gridCol w:w="2107"/>
        <w:gridCol w:w="1297"/>
      </w:tblGrid>
      <w:tr>
        <w:trPr>
          <w:tblHeader w:val="true"/>
        </w:trPr>
        <w:tc>
          <w:tcPr>
            <w:tcW w:w="2013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Record</w:t>
            </w:r>
          </w:p>
        </w:tc>
        <w:tc>
          <w:tcPr>
            <w:tcW w:w="2107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Where it lives</w:t>
            </w:r>
          </w:p>
        </w:tc>
        <w:tc>
          <w:tcPr>
            <w:tcW w:w="1297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Retention</w:t>
            </w:r>
          </w:p>
        </w:tc>
      </w:tr>
      <w:tr>
        <w:trPr/>
        <w:tc>
          <w:tcPr>
            <w:tcW w:w="2013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Release record, including authorisation and the §5 checklist</w:t>
            </w:r>
          </w:p>
        </w:tc>
        <w:tc>
          <w:tcPr>
            <w:tcW w:w="210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forms/FRM-03_Release_Record.md</w:t>
            </w:r>
            <w:r>
              <w:rPr/>
              <w:t>, completed and committed</w:t>
            </w:r>
          </w:p>
        </w:tc>
        <w:tc>
          <w:tcPr>
            <w:tcW w:w="129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Life of the release + 3 years (SOP-01 §8)</w:t>
            </w:r>
          </w:p>
        </w:tc>
      </w:tr>
      <w:tr>
        <w:trPr/>
        <w:tc>
          <w:tcPr>
            <w:tcW w:w="2013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Source commit SHA for the release</w:t>
            </w:r>
          </w:p>
        </w:tc>
        <w:tc>
          <w:tcPr>
            <w:tcW w:w="210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The release record; ideally an annotated git tag once §7 is implemented</w:t>
            </w:r>
          </w:p>
        </w:tc>
        <w:tc>
          <w:tcPr>
            <w:tcW w:w="129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As above</w:t>
            </w:r>
          </w:p>
        </w:tc>
      </w:tr>
      <w:tr>
        <w:trPr/>
        <w:tc>
          <w:tcPr>
            <w:tcW w:w="2013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Golden evaluation report supporting the release</w:t>
            </w:r>
          </w:p>
        </w:tc>
        <w:tc>
          <w:tcPr>
            <w:tcW w:w="210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eval/reports/eval_&lt;run_id&gt;.json</w:t>
            </w:r>
            <w:r>
              <w:rPr/>
              <w:t>, committed</w:t>
            </w:r>
          </w:p>
        </w:tc>
        <w:tc>
          <w:tcPr>
            <w:tcW w:w="129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As above</w:t>
            </w:r>
          </w:p>
        </w:tc>
      </w:tr>
      <w:tr>
        <w:trPr/>
        <w:tc>
          <w:tcPr>
            <w:tcW w:w="2013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Offline bundle manifest</w:t>
            </w:r>
          </w:p>
        </w:tc>
        <w:tc>
          <w:tcPr>
            <w:tcW w:w="210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MANIFEST.txt</w:t>
            </w:r>
            <w:r>
              <w:rPr/>
              <w:t xml:space="preserve"> inside the delivered bundle; a copy retained with the release record</w:t>
            </w:r>
          </w:p>
        </w:tc>
        <w:tc>
          <w:tcPr>
            <w:tcW w:w="129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As above</w:t>
            </w:r>
          </w:p>
        </w:tc>
      </w:tr>
      <w:tr>
        <w:trPr/>
        <w:tc>
          <w:tcPr>
            <w:tcW w:w="2013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Post-deployment verification results (P-1 to P-8)</w:t>
            </w:r>
          </w:p>
        </w:tc>
        <w:tc>
          <w:tcPr>
            <w:tcW w:w="210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The release record</w:t>
            </w:r>
          </w:p>
        </w:tc>
        <w:tc>
          <w:tcPr>
            <w:tcW w:w="129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As above</w:t>
            </w:r>
          </w:p>
        </w:tc>
      </w:tr>
      <w:tr>
        <w:trPr/>
        <w:tc>
          <w:tcPr>
            <w:tcW w:w="2013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Deployment register: customer instance → release identifier → date</w:t>
            </w:r>
          </w:p>
        </w:tc>
        <w:tc>
          <w:tcPr>
            <w:tcW w:w="210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registers/REG-08_Release_and_Deployment_Register.md</w:t>
            </w:r>
          </w:p>
        </w:tc>
        <w:tc>
          <w:tcPr>
            <w:tcW w:w="129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Life of the installation + 3 years</w:t>
            </w:r>
          </w:p>
        </w:tc>
      </w:tr>
      <w:tr>
        <w:trPr/>
        <w:tc>
          <w:tcPr>
            <w:tcW w:w="2013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Rollback events</w:t>
            </w:r>
          </w:p>
        </w:tc>
        <w:tc>
          <w:tcPr>
            <w:tcW w:w="2107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The release record, plus a nonconformity entry where caused by our own defect</w:t>
            </w:r>
          </w:p>
        </w:tc>
        <w:tc>
          <w:tcPr>
            <w:tcW w:w="1297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 years</w:t>
            </w:r>
          </w:p>
        </w:tc>
      </w:tr>
    </w:tbl>
    <w:p>
      <w:pPr>
        <w:pStyle w:val="Heading2"/>
        <w:bidi w:val="0"/>
        <w:jc w:val="left"/>
        <w:rPr/>
      </w:pPr>
      <w:r>
        <w:rPr/>
        <w:t>15. Current state and gaps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336"/>
        <w:gridCol w:w="1690"/>
        <w:gridCol w:w="1998"/>
        <w:gridCol w:w="1393"/>
      </w:tblGrid>
      <w:tr>
        <w:trPr>
          <w:tblHeader w:val="true"/>
        </w:trPr>
        <w:tc>
          <w:tcPr>
            <w:tcW w:w="336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#</w:t>
            </w:r>
          </w:p>
        </w:tc>
        <w:tc>
          <w:tcPr>
            <w:tcW w:w="1690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Requirement of this procedure</w:t>
            </w:r>
          </w:p>
        </w:tc>
        <w:tc>
          <w:tcPr>
            <w:tcW w:w="1998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Present state</w:t>
            </w:r>
          </w:p>
        </w:tc>
        <w:tc>
          <w:tcPr>
            <w:tcW w:w="1393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Gap</w:t>
            </w:r>
          </w:p>
        </w:tc>
      </w:tr>
      <w:tr>
        <w:trPr/>
        <w:tc>
          <w:tcPr>
            <w:tcW w:w="33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G-1</w:t>
            </w:r>
          </w:p>
        </w:tc>
        <w:tc>
          <w:tcPr>
            <w:tcW w:w="169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Releases are identifiable</w:t>
            </w:r>
          </w:p>
        </w:tc>
        <w:tc>
          <w:tcPr>
            <w:tcW w:w="199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Tags </w:t>
            </w:r>
            <w:r>
              <w:rPr>
                <w:rStyle w:val="SourceText"/>
              </w:rPr>
              <w:t>v1.4.0</w:t>
            </w:r>
            <w:r>
              <w:rPr/>
              <w:t xml:space="preserve">, </w:t>
            </w:r>
            <w:r>
              <w:rPr>
                <w:rStyle w:val="SourceText"/>
              </w:rPr>
              <w:t>v1.4.1</w:t>
            </w:r>
            <w:r>
              <w:rPr/>
              <w:t xml:space="preserve">; </w:t>
            </w:r>
            <w:r>
              <w:rPr>
                <w:rStyle w:val="SourceText"/>
              </w:rPr>
              <w:t>CHANGELOG.md</w:t>
            </w:r>
            <w:r>
              <w:rPr/>
              <w:t>; build identity baked into images and reported at runtime (§7)</w:t>
            </w:r>
          </w:p>
        </w:tc>
        <w:tc>
          <w:tcPr>
            <w:tcW w:w="139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Closed 2026-10-06</w:t>
            </w:r>
          </w:p>
        </w:tc>
      </w:tr>
      <w:tr>
        <w:trPr/>
        <w:tc>
          <w:tcPr>
            <w:tcW w:w="33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G-2</w:t>
            </w:r>
          </w:p>
        </w:tc>
        <w:tc>
          <w:tcPr>
            <w:tcW w:w="169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Deployed instances are traceable to a release</w:t>
            </w:r>
          </w:p>
        </w:tc>
        <w:tc>
          <w:tcPr>
            <w:tcW w:w="199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REG-08</w:t>
            </w:r>
            <w:r>
              <w:rPr/>
              <w:t xml:space="preserve"> records each deployment with release, SHA and image tags</w:t>
            </w:r>
          </w:p>
        </w:tc>
        <w:tc>
          <w:tcPr>
            <w:tcW w:w="139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Closed 2026-10-06</w:t>
            </w:r>
            <w:r>
              <w:rPr/>
              <w:t xml:space="preserve"> for the reference instance; no customer installation yet</w:t>
            </w:r>
          </w:p>
        </w:tc>
      </w:tr>
      <w:tr>
        <w:trPr/>
        <w:tc>
          <w:tcPr>
            <w:tcW w:w="33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G-3</w:t>
            </w:r>
          </w:p>
        </w:tc>
        <w:tc>
          <w:tcPr>
            <w:tcW w:w="169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Release record form</w:t>
            </w:r>
          </w:p>
        </w:tc>
        <w:tc>
          <w:tcPr>
            <w:tcW w:w="199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forms/FRM-03_Release_Record.md</w:t>
            </w:r>
            <w:r>
              <w:rPr/>
              <w:t xml:space="preserve"> exists and is in use (</w:t>
            </w:r>
            <w:r>
              <w:rPr>
                <w:rStyle w:val="SourceText"/>
              </w:rPr>
              <w:t>records/releases/</w:t>
            </w:r>
            <w:r>
              <w:rPr/>
              <w:t>)</w:t>
            </w:r>
          </w:p>
        </w:tc>
        <w:tc>
          <w:tcPr>
            <w:tcW w:w="139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Closed</w:t>
            </w:r>
          </w:p>
        </w:tc>
      </w:tr>
      <w:tr>
        <w:trPr/>
        <w:tc>
          <w:tcPr>
            <w:tcW w:w="33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G-4</w:t>
            </w:r>
          </w:p>
        </w:tc>
        <w:tc>
          <w:tcPr>
            <w:tcW w:w="169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Release-readiness check is enforced</w:t>
            </w:r>
          </w:p>
        </w:tc>
        <w:tc>
          <w:tcPr>
            <w:tcW w:w="199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scripts/verify_offline_readiness.sh</w:t>
            </w:r>
            <w:r>
              <w:rPr/>
              <w:t xml:space="preserve"> is not invoked by any CI, build step or hook; it is only mentioned in </w:t>
            </w:r>
            <w:r>
              <w:rPr>
                <w:rStyle w:val="SourceText"/>
              </w:rPr>
              <w:t>OFFLINE_DEPLOYMENT.md:122</w:t>
            </w:r>
            <w:r>
              <w:rPr/>
              <w:t xml:space="preserve"> and printed as advice by </w:t>
            </w:r>
            <w:r>
              <w:rPr>
                <w:rStyle w:val="SourceText"/>
              </w:rPr>
              <w:t>scripts/prepare_offline.sh:49</w:t>
            </w:r>
          </w:p>
        </w:tc>
        <w:tc>
          <w:tcPr>
            <w:tcW w:w="139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Open</w:t>
            </w:r>
          </w:p>
        </w:tc>
      </w:tr>
      <w:tr>
        <w:trPr/>
        <w:tc>
          <w:tcPr>
            <w:tcW w:w="33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G-5</w:t>
            </w:r>
          </w:p>
        </w:tc>
        <w:tc>
          <w:tcPr>
            <w:tcW w:w="169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Release-readiness checks are current</w:t>
            </w:r>
          </w:p>
        </w:tc>
        <w:tc>
          <w:tcPr>
            <w:tcW w:w="199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Check 7 greps for </w:t>
            </w:r>
            <w:r>
              <w:rPr>
                <w:rStyle w:val="SourceText"/>
              </w:rPr>
              <w:t>whisper.load_model</w:t>
            </w:r>
            <w:r>
              <w:rPr/>
              <w:t>, which the voice image no longer contains, so it warns on a correct tree</w:t>
            </w:r>
          </w:p>
        </w:tc>
        <w:tc>
          <w:tcPr>
            <w:tcW w:w="139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Open.</w:t>
            </w:r>
            <w:r>
              <w:rPr/>
              <w:t xml:space="preserve"> Update the assertion to Parakeet-TDT and Piper</w:t>
            </w:r>
          </w:p>
        </w:tc>
      </w:tr>
      <w:tr>
        <w:trPr/>
        <w:tc>
          <w:tcPr>
            <w:tcW w:w="33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G-6</w:t>
            </w:r>
          </w:p>
        </w:tc>
        <w:tc>
          <w:tcPr>
            <w:tcW w:w="169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Rollback is reliably possible</w:t>
            </w:r>
          </w:p>
        </w:tc>
        <w:tc>
          <w:tcPr>
            <w:tcW w:w="199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Released images are version-tagged and the previous release keeps a rollback tag (v1.4.1 record §8); rollback not yet rehearsed</w:t>
            </w:r>
          </w:p>
        </w:tc>
        <w:tc>
          <w:tcPr>
            <w:tcW w:w="139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Partly closed.</w:t>
            </w:r>
            <w:r>
              <w:rPr/>
              <w:t xml:space="preserve"> Rollback test outstanding</w:t>
            </w:r>
          </w:p>
        </w:tc>
      </w:tr>
      <w:tr>
        <w:trPr/>
        <w:tc>
          <w:tcPr>
            <w:tcW w:w="33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G-7</w:t>
            </w:r>
          </w:p>
        </w:tc>
        <w:tc>
          <w:tcPr>
            <w:tcW w:w="169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All services are health-monitored</w:t>
            </w:r>
          </w:p>
        </w:tc>
        <w:tc>
          <w:tcPr>
            <w:tcW w:w="199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frontend</w:t>
            </w:r>
            <w:r>
              <w:rPr/>
              <w:t xml:space="preserve"> and </w:t>
            </w:r>
            <w:r>
              <w:rPr>
                <w:rStyle w:val="SourceText"/>
              </w:rPr>
              <w:t>cloudflared</w:t>
            </w:r>
            <w:r>
              <w:rPr/>
              <w:t xml:space="preserve"> have no healthcheck; </w:t>
            </w:r>
            <w:r>
              <w:rPr>
                <w:rStyle w:val="SourceText"/>
              </w:rPr>
              <w:t>cloudflared</w:t>
            </w:r>
            <w:r>
              <w:rPr/>
              <w:t xml:space="preserve"> is the single point of failure for public access</w:t>
            </w:r>
          </w:p>
        </w:tc>
        <w:tc>
          <w:tcPr>
            <w:tcW w:w="139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Open</w:t>
            </w:r>
          </w:p>
        </w:tc>
      </w:tr>
      <w:tr>
        <w:trPr/>
        <w:tc>
          <w:tcPr>
            <w:tcW w:w="33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G-8</w:t>
            </w:r>
          </w:p>
        </w:tc>
        <w:tc>
          <w:tcPr>
            <w:tcW w:w="169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Release authorisation is recorded</w:t>
            </w:r>
          </w:p>
        </w:tc>
        <w:tc>
          <w:tcPr>
            <w:tcW w:w="199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v1.4.0 and v1.4.1 authorised by the Managing Director on 2026-10-07, after deployment (deviation recorded in each release record)</w:t>
            </w:r>
          </w:p>
        </w:tc>
        <w:tc>
          <w:tcPr>
            <w:tcW w:w="139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Closed</w:t>
            </w:r>
            <w:r>
              <w:rPr/>
              <w:t xml:space="preserve"> — authorise before deployment from the next release</w:t>
            </w:r>
          </w:p>
        </w:tc>
      </w:tr>
      <w:tr>
        <w:trPr/>
        <w:tc>
          <w:tcPr>
            <w:tcW w:w="336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G-9</w:t>
            </w:r>
          </w:p>
        </w:tc>
        <w:tc>
          <w:tcPr>
            <w:tcW w:w="1690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Customer acceptance evidence</w:t>
            </w:r>
          </w:p>
        </w:tc>
        <w:tc>
          <w:tcPr>
            <w:tcW w:w="1998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 completed installation record exists in the repository</w:t>
            </w:r>
          </w:p>
        </w:tc>
        <w:tc>
          <w:tcPr>
            <w:tcW w:w="1393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Open</w:t>
            </w:r>
          </w:p>
        </w:tc>
      </w:tr>
    </w:tbl>
    <w:p>
      <w:pPr>
        <w:pStyle w:val="BodyText"/>
        <w:bidi w:val="0"/>
        <w:spacing w:before="0" w:after="283"/>
        <w:jc w:val="left"/>
        <w:rPr/>
      </w:pPr>
      <w:r>
        <w:rPr/>
        <w:t xml:space="preserve">All gaps above are to be carried into </w:t>
      </w:r>
      <w:r>
        <w:rPr>
          <w:rStyle w:val="SourceText"/>
        </w:rPr>
        <w:t>ISO9001_Gap_Analysis.md</w:t>
      </w:r>
      <w:r>
        <w:rPr/>
        <w:t>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Arial"/>
    <w:charset w:val="01"/>
    <w:family w:val="auto"/>
    <w:pitch w:val="default"/>
  </w:font>
  <w:font w:name="Noto Sans">
    <w:charset w:val="01"/>
    <w:family w:val="auto"/>
    <w:pitch w:val="variable"/>
  </w:font>
  <w:font w:name="Consolas"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9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;Arial" w:hAnsi="Calibri;Arial" w:eastAsia="Calibri;Arial" w:cs="Calibri;Arial"/>
      <w:color w:val="auto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color w:val="1F3A5F"/>
      <w:sz w:val="48"/>
      <w:szCs w:val="44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Consolas" w:hAnsi="Consolas" w:eastAsia="Consolas" w:cs="Consolas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Emphasis">
    <w:name w:val="Emphasis"/>
    <w:qFormat/>
    <w:rPr>
      <w:i/>
      <w:iCs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>
      <w:sz w:val="18"/>
      <w:szCs w:val="18"/>
    </w:rPr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BodyText"/>
    <w:pPr/>
    <w:rPr>
      <w:rFonts w:cs="Lohit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shd w:fill="1F3A5F" w:val="clear"/>
      <w:jc w:val="center"/>
    </w:pPr>
    <w:rPr>
      <w:b/>
      <w:bCs/>
      <w:color w:val="FFFFFF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LibreOffice/24.2.7.2$Linux_AARCH64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