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AR-2026-003 — Approval record, Excel registers EM26-19 … EM26-22</w:t>
      </w:r>
    </w:p>
    <w:tbl>
      <w:tblPr>
        <w:tblW w:w="5000" w:type="pct"/>
        <w:jc w:val="left"/>
        <w:tblInd w:w="-7" w:type="dxa"/>
        <w:tblLayout w:type="fixed"/>
        <w:tblCellMar>
          <w:top w:w="60" w:type="dxa"/>
          <w:left w:w="60" w:type="dxa"/>
          <w:bottom w:w="60" w:type="dxa"/>
          <w:right w:w="60" w:type="dxa"/>
        </w:tblCellMar>
      </w:tblPr>
      <w:tblGrid>
        <w:gridCol w:w="1543"/>
        <w:gridCol w:w="9796"/>
      </w:tblGrid>
      <w:tr>
        <w:trPr>
          <w:tblHeader w:val="true"/>
        </w:trPr>
        <w:tc>
          <w:tcPr>
            <w:tcW w:w="154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979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Record</w:t>
            </w:r>
          </w:p>
        </w:tc>
        <w:tc>
          <w:tcPr>
            <w:tcW w:w="97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AR-2026-003</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Organisation</w:t>
            </w:r>
          </w:p>
        </w:tc>
        <w:tc>
          <w:tcPr>
            <w:tcW w:w="97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AJACE Inc. — 14159 Robert Paris Ct., Suite A, Chantilly, VA 20151, USA</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of approval</w:t>
            </w:r>
          </w:p>
        </w:tc>
        <w:tc>
          <w:tcPr>
            <w:tcW w:w="97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2026-10-12</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97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issued 2026-10-11</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97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97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Management Representative)</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97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Basis</w:t>
            </w:r>
          </w:p>
        </w:tc>
        <w:tc>
          <w:tcPr>
            <w:tcW w:w="97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Review and approval confirmed by the role holders to the preparer on 2026-10-12. Written confirmations (e-mail / Teams) are filed with this record by the QA/MR.</w:t>
            </w:r>
          </w:p>
        </w:tc>
      </w:tr>
      <w:tr>
        <w:trPr/>
        <w:tc>
          <w:tcPr>
            <w:tcW w:w="154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Previous approvals</w:t>
            </w:r>
          </w:p>
        </w:tc>
        <w:tc>
          <w:tcPr>
            <w:tcW w:w="979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AR-2026-001 (2026-10-07), AR-2026-002 (2026-10-10)</w:t>
            </w:r>
          </w:p>
        </w:tc>
      </w:tr>
    </w:tbl>
    <w:p>
      <w:pPr>
        <w:pStyle w:val="Heading2"/>
        <w:bidi w:val="0"/>
        <w:jc w:val="left"/>
        <w:rPr/>
      </w:pPr>
      <w:r>
        <w:rPr/>
        <w:t>Documents approved</w:t>
      </w:r>
    </w:p>
    <w:tbl>
      <w:tblPr>
        <w:tblW w:w="5000" w:type="pct"/>
        <w:jc w:val="left"/>
        <w:tblInd w:w="-7" w:type="dxa"/>
        <w:tblLayout w:type="fixed"/>
        <w:tblCellMar>
          <w:top w:w="60" w:type="dxa"/>
          <w:left w:w="60" w:type="dxa"/>
          <w:bottom w:w="60" w:type="dxa"/>
          <w:right w:w="60" w:type="dxa"/>
        </w:tblCellMar>
      </w:tblPr>
      <w:tblGrid>
        <w:gridCol w:w="1024"/>
        <w:gridCol w:w="2860"/>
        <w:gridCol w:w="801"/>
        <w:gridCol w:w="4451"/>
        <w:gridCol w:w="2203"/>
      </w:tblGrid>
      <w:tr>
        <w:trPr>
          <w:tblHeader w:val="true"/>
        </w:trPr>
        <w:tc>
          <w:tcPr>
            <w:tcW w:w="102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Document</w:t>
            </w:r>
          </w:p>
        </w:tc>
        <w:tc>
          <w:tcPr>
            <w:tcW w:w="286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Title</w:t>
            </w:r>
          </w:p>
        </w:tc>
        <w:tc>
          <w:tcPr>
            <w:tcW w:w="80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Version</w:t>
            </w:r>
          </w:p>
        </w:tc>
        <w:tc>
          <w:tcPr>
            <w:tcW w:w="44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Content</w:t>
            </w:r>
          </w:p>
        </w:tc>
        <w:tc>
          <w:tcPr>
            <w:tcW w:w="220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pPr>
            <w:r>
              <w:rPr>
                <w:color w:val="FFFFFF"/>
              </w:rPr>
              <w:t>Location (</w:t>
            </w:r>
            <w:r>
              <w:rPr>
                <w:rStyle w:val="SourceText"/>
                <w:color w:val="FFFFFF"/>
              </w:rPr>
              <w:t>docs/qms/</w:t>
            </w:r>
            <w:r>
              <w:rPr>
                <w:color w:val="FFFFFF"/>
              </w:rPr>
              <w:t>)</w:t>
            </w:r>
          </w:p>
        </w:tc>
      </w:tr>
      <w:tr>
        <w:trPr/>
        <w:tc>
          <w:tcPr>
            <w:tcW w:w="102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EM26-19</w:t>
            </w:r>
          </w:p>
        </w:tc>
        <w:tc>
          <w:tcPr>
            <w:tcW w:w="28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Deliverable Review Feedback and Action Log (2025 → 2026)</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c>
          <w:tcPr>
            <w:tcW w:w="4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33 reviews (15 in 2025, 18 in 2026) in a two-monthly review cycle May 2025 → Oct 2026; 75 actions, 66 closed</w:t>
            </w:r>
          </w:p>
        </w:tc>
        <w:tc>
          <w:tcPr>
            <w:tcW w:w="2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evidence-2026/19_Excel_Registers/</w:t>
            </w:r>
          </w:p>
        </w:tc>
      </w:tr>
      <w:tr>
        <w:trPr/>
        <w:tc>
          <w:tcPr>
            <w:tcW w:w="102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EM26-20</w:t>
            </w:r>
          </w:p>
        </w:tc>
        <w:tc>
          <w:tcPr>
            <w:tcW w:w="28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Functional Requirements Register</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c>
          <w:tcPr>
            <w:tcW w:w="4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39 requirements (5 from 2025) with traceability to review, delivery commit, test and release; requirement changes</w:t>
            </w:r>
          </w:p>
        </w:tc>
        <w:tc>
          <w:tcPr>
            <w:tcW w:w="2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evidence-2026/19_Excel_Registers/</w:t>
            </w:r>
          </w:p>
        </w:tc>
      </w:tr>
      <w:tr>
        <w:trPr/>
        <w:tc>
          <w:tcPr>
            <w:tcW w:w="102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EM26-21</w:t>
            </w:r>
          </w:p>
        </w:tc>
        <w:tc>
          <w:tcPr>
            <w:tcW w:w="28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Non-Functional Requirements Register</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c>
          <w:tcPr>
            <w:tcW w:w="4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31 NFRs with origin, approved target and monitoring frequency; 9 from 2025; measurement history</w:t>
            </w:r>
          </w:p>
        </w:tc>
        <w:tc>
          <w:tcPr>
            <w:tcW w:w="2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evidence-2026/19_Excel_Registers/</w:t>
            </w:r>
          </w:p>
        </w:tc>
      </w:tr>
      <w:tr>
        <w:trPr/>
        <w:tc>
          <w:tcPr>
            <w:tcW w:w="102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EM26-22</w:t>
            </w:r>
          </w:p>
        </w:tc>
        <w:tc>
          <w:tcPr>
            <w:tcW w:w="286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Product Roadmap (2025 → 2027)</w:t>
            </w:r>
          </w:p>
        </w:tc>
        <w:tc>
          <w:tcPr>
            <w:tcW w:w="80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1.0</w:t>
            </w:r>
          </w:p>
        </w:tc>
        <w:tc>
          <w:tcPr>
            <w:tcW w:w="44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Timeline, 2025 plan vs actual, 2026 increments, forward plan with owners and dates</w:t>
            </w:r>
          </w:p>
        </w:tc>
        <w:tc>
          <w:tcPr>
            <w:tcW w:w="220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evidence-2026/19_Excel_Registers/</w:t>
            </w:r>
          </w:p>
        </w:tc>
      </w:tr>
    </w:tbl>
    <w:p>
      <w:pPr>
        <w:pStyle w:val="Heading2"/>
        <w:bidi w:val="0"/>
        <w:jc w:val="left"/>
        <w:rPr/>
      </w:pPr>
      <w:r>
        <w:rPr/>
        <w:t>Reviewed with them</w:t>
      </w:r>
    </w:p>
    <w:tbl>
      <w:tblPr>
        <w:tblW w:w="5000" w:type="pct"/>
        <w:jc w:val="left"/>
        <w:tblInd w:w="-7" w:type="dxa"/>
        <w:tblLayout w:type="fixed"/>
        <w:tblCellMar>
          <w:top w:w="60" w:type="dxa"/>
          <w:left w:w="60" w:type="dxa"/>
          <w:bottom w:w="60" w:type="dxa"/>
          <w:right w:w="60" w:type="dxa"/>
        </w:tblCellMar>
      </w:tblPr>
      <w:tblGrid>
        <w:gridCol w:w="1892"/>
        <w:gridCol w:w="5176"/>
        <w:gridCol w:w="4271"/>
      </w:tblGrid>
      <w:tr>
        <w:trPr>
          <w:tblHeader w:val="true"/>
        </w:trPr>
        <w:tc>
          <w:tcPr>
            <w:tcW w:w="189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Item</w:t>
            </w:r>
          </w:p>
        </w:tc>
        <w:tc>
          <w:tcPr>
            <w:tcW w:w="517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Change</w:t>
            </w:r>
          </w:p>
        </w:tc>
        <w:tc>
          <w:tcPr>
            <w:tcW w:w="427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ISO9001_Gap_Analysis</w:t>
            </w:r>
          </w:p>
        </w:tc>
        <w:tc>
          <w:tcPr>
            <w:tcW w:w="51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Clauses 8.2.1, 8.2.2–8.2.3, 8.2.4 and 9.1.2 re-rated Partial; G-15 partly closed</w:t>
            </w:r>
          </w:p>
        </w:tc>
        <w:tc>
          <w:tcPr>
            <w:tcW w:w="42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ISO9001_Gap_Analysis.md</w:t>
            </w:r>
          </w:p>
        </w:tc>
      </w:tr>
      <w:tr>
        <w:trPr/>
        <w:tc>
          <w:tcPr>
            <w:tcW w:w="18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REG-01</w:t>
            </w:r>
          </w:p>
        </w:tc>
        <w:tc>
          <w:tcPr>
            <w:tcW w:w="51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EM26-19 … EM26-22 entered</w:t>
            </w:r>
          </w:p>
        </w:tc>
        <w:tc>
          <w:tcPr>
            <w:tcW w:w="42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registers/REG-01_Document_Control_Register.md</w:t>
            </w:r>
          </w:p>
        </w:tc>
      </w:tr>
      <w:tr>
        <w:trPr/>
        <w:tc>
          <w:tcPr>
            <w:tcW w:w="189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Evidence pack README</w:t>
            </w:r>
          </w:p>
        </w:tc>
        <w:tc>
          <w:tcPr>
            <w:tcW w:w="517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Contents, rules and open items brought up to date</w:t>
            </w:r>
          </w:p>
        </w:tc>
        <w:tc>
          <w:tcPr>
            <w:tcW w:w="427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evidence-2026/README.md</w:t>
            </w:r>
          </w:p>
        </w:tc>
      </w:tr>
    </w:tbl>
    <w:p>
      <w:pPr>
        <w:pStyle w:val="Heading2"/>
        <w:bidi w:val="0"/>
        <w:jc w:val="left"/>
        <w:rPr/>
      </w:pPr>
      <w:r>
        <w:rPr/>
        <w:t>Basis of the content</w:t>
      </w:r>
    </w:p>
    <w:p>
      <w:pPr>
        <w:pStyle w:val="BodyText"/>
        <w:bidi w:val="0"/>
        <w:jc w:val="left"/>
        <w:rPr/>
      </w:pPr>
      <w:r>
        <w:rPr/>
        <w:t>Every date comes from a record: the 2025 minutes, review documents, SOW and audit reports, and the 2026 commits, registers and test runs. Where a remembered month and the commit record differed, the commit date was used. Two 2025 actions are recorded as "Not evidenced" because the minutes left them open with no later closure record. Clients appear as Client A–D in the repository; the controlled copy given to the auditor carries the names.</w:t>
      </w:r>
    </w:p>
    <w:p>
      <w:pPr>
        <w:pStyle w:val="Heading2"/>
        <w:bidi w:val="0"/>
        <w:jc w:val="left"/>
        <w:rPr/>
      </w:pPr>
      <w:r>
        <w:rPr/>
        <w:t>Written confirmations</w:t>
      </w:r>
    </w:p>
    <w:tbl>
      <w:tblPr>
        <w:tblW w:w="5000" w:type="pct"/>
        <w:jc w:val="left"/>
        <w:tblInd w:w="-7" w:type="dxa"/>
        <w:tblLayout w:type="fixed"/>
        <w:tblCellMar>
          <w:top w:w="60" w:type="dxa"/>
          <w:left w:w="60" w:type="dxa"/>
          <w:bottom w:w="60" w:type="dxa"/>
          <w:right w:w="60" w:type="dxa"/>
        </w:tblCellMar>
      </w:tblPr>
      <w:tblGrid>
        <w:gridCol w:w="4094"/>
        <w:gridCol w:w="7244"/>
      </w:tblGrid>
      <w:tr>
        <w:trPr>
          <w:tblHeader w:val="true"/>
        </w:trPr>
        <w:tc>
          <w:tcPr>
            <w:tcW w:w="409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 holder</w:t>
            </w:r>
          </w:p>
        </w:tc>
        <w:tc>
          <w:tcPr>
            <w:tcW w:w="724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Confirmation (date, channel, reference)</w:t>
            </w:r>
          </w:p>
        </w:tc>
      </w:tr>
      <w:tr>
        <w:trPr/>
        <w:tc>
          <w:tcPr>
            <w:tcW w:w="40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Alexander Peter — review</w:t>
            </w:r>
          </w:p>
        </w:tc>
        <w:tc>
          <w:tcPr>
            <w:tcW w:w="72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Confirmed 2026-10-12 (to be filed by the QA/MR)</w:t>
            </w:r>
          </w:p>
        </w:tc>
      </w:tr>
      <w:tr>
        <w:trPr/>
        <w:tc>
          <w:tcPr>
            <w:tcW w:w="40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Sheryl Nazareth — QA</w:t>
            </w:r>
          </w:p>
        </w:tc>
        <w:tc>
          <w:tcPr>
            <w:tcW w:w="72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Confirmed 2026-10-12 (to be filed by the QA/MR)</w:t>
            </w:r>
          </w:p>
        </w:tc>
      </w:tr>
      <w:tr>
        <w:trPr/>
        <w:tc>
          <w:tcPr>
            <w:tcW w:w="409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Anita Johan — approval</w:t>
            </w:r>
          </w:p>
        </w:tc>
        <w:tc>
          <w:tcPr>
            <w:tcW w:w="724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Confirmed 2026-10-12 (to be filed by the QA/MR)</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