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AR-2026-008 — Approval record, AI impact assessment and response to audit finding 6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43"/>
        <w:gridCol w:w="9796"/>
      </w:tblGrid>
      <w:tr>
        <w:trPr>
          <w:tblHeader w:val="true"/>
        </w:trPr>
        <w:tc>
          <w:tcPr>
            <w:tcW w:w="154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7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AR-2026-008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approval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2026-10-20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protection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 (Data custodian)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Surveillance audit 2026-10-14, finding 6 — opportunity for improvement, clause 6.1.1 (OFI-2026-06, </w:t>
            </w:r>
            <w:r>
              <w:rPr>
                <w:rStyle w:val="SourceText"/>
              </w:rPr>
              <w:t>REG-04</w:t>
            </w:r>
            <w:r>
              <w:rPr/>
              <w:t xml:space="preserve"> Section D)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and approval confirmed by the role holders to the preparer on 2026-10-20. Written confirmations (e-mail / Teams) are filed with this record by the QA/MR.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Previous approvals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AR-2026-001 … AR-2026-007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Documents approved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01"/>
        <w:gridCol w:w="4811"/>
        <w:gridCol w:w="1648"/>
        <w:gridCol w:w="3779"/>
      </w:tblGrid>
      <w:tr>
        <w:trPr>
          <w:tblHeader w:val="true"/>
        </w:trPr>
        <w:tc>
          <w:tcPr>
            <w:tcW w:w="110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4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164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</w:t>
            </w:r>
          </w:p>
        </w:tc>
        <w:tc>
          <w:tcPr>
            <w:tcW w:w="37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Location (</w:t>
            </w:r>
            <w:r>
              <w:rPr>
                <w:rStyle w:val="SourceText"/>
                <w:color w:val="FFFFFF"/>
              </w:rPr>
              <w:t>docs/qms/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10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EM26-35</w:t>
            </w:r>
          </w:p>
        </w:tc>
        <w:tc>
          <w:tcPr>
            <w:tcW w:w="4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 Impact Assessment — EchoMind Enterprise</w:t>
            </w:r>
          </w:p>
        </w:tc>
        <w:tc>
          <w:tcPr>
            <w:tcW w:w="16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37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evidence-2026/20_AI_Impact_Assessment/</w:t>
            </w:r>
          </w:p>
        </w:tc>
      </w:tr>
      <w:tr>
        <w:trPr/>
        <w:tc>
          <w:tcPr>
            <w:tcW w:w="110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4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 (adds §7a AI impact assessment)</w:t>
            </w:r>
          </w:p>
        </w:tc>
        <w:tc>
          <w:tcPr>
            <w:tcW w:w="16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37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</w:t>
            </w:r>
          </w:p>
        </w:tc>
      </w:tr>
      <w:tr>
        <w:trPr/>
        <w:tc>
          <w:tcPr>
            <w:tcW w:w="110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4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 — R-15 … R-18 and O-05 added</w:t>
            </w:r>
          </w:p>
        </w:tc>
        <w:tc>
          <w:tcPr>
            <w:tcW w:w="16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entries of 2026-10-20</w:t>
            </w:r>
          </w:p>
        </w:tc>
        <w:tc>
          <w:tcPr>
            <w:tcW w:w="37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</w:t>
            </w:r>
          </w:p>
        </w:tc>
      </w:tr>
      <w:tr>
        <w:trPr/>
        <w:tc>
          <w:tcPr>
            <w:tcW w:w="110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OFI-2026-06</w:t>
            </w:r>
          </w:p>
        </w:tc>
        <w:tc>
          <w:tcPr>
            <w:tcW w:w="4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Response to audit finding 6 — findings sheet columns J–M</w:t>
            </w:r>
          </w:p>
        </w:tc>
        <w:tc>
          <w:tcPr>
            <w:tcW w:w="164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37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evidence-2026/20_AI_Impact_Assessment/</w:t>
            </w:r>
          </w:p>
        </w:tc>
      </w:tr>
    </w:tbl>
    <w:p>
      <w:pPr>
        <w:pStyle w:val="Heading2"/>
        <w:bidi w:val="0"/>
        <w:jc w:val="left"/>
        <w:rPr/>
      </w:pPr>
      <w:r>
        <w:rPr/>
        <w:t>Written confirmations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12"/>
        <w:gridCol w:w="6026"/>
      </w:tblGrid>
      <w:tr>
        <w:trPr>
          <w:tblHeader w:val="true"/>
        </w:trPr>
        <w:tc>
          <w:tcPr>
            <w:tcW w:w="531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 holder</w:t>
            </w:r>
          </w:p>
        </w:tc>
        <w:tc>
          <w:tcPr>
            <w:tcW w:w="602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Confirmation (date, channel, reference)</w:t>
            </w:r>
          </w:p>
        </w:tc>
      </w:tr>
      <w:tr>
        <w:trPr/>
        <w:tc>
          <w:tcPr>
            <w:tcW w:w="5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— review</w:t>
            </w:r>
          </w:p>
        </w:tc>
        <w:tc>
          <w:tcPr>
            <w:tcW w:w="60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2026-10-20 (to be filed by the QA/MR)</w:t>
            </w:r>
          </w:p>
        </w:tc>
      </w:tr>
      <w:tr>
        <w:trPr/>
        <w:tc>
          <w:tcPr>
            <w:tcW w:w="5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 — data protection</w:t>
            </w:r>
          </w:p>
        </w:tc>
        <w:tc>
          <w:tcPr>
            <w:tcW w:w="60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2026-10-20 (to be filed by the QA/MR)</w:t>
            </w:r>
          </w:p>
        </w:tc>
      </w:tr>
      <w:tr>
        <w:trPr/>
        <w:tc>
          <w:tcPr>
            <w:tcW w:w="531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— QA</w:t>
            </w:r>
          </w:p>
        </w:tc>
        <w:tc>
          <w:tcPr>
            <w:tcW w:w="60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2026-10-20 (to be filed by the QA/MR)</w:t>
            </w:r>
          </w:p>
        </w:tc>
      </w:tr>
      <w:tr>
        <w:trPr/>
        <w:tc>
          <w:tcPr>
            <w:tcW w:w="531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— approval</w:t>
            </w:r>
          </w:p>
        </w:tc>
        <w:tc>
          <w:tcPr>
            <w:tcW w:w="602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2026-10-20 (to be filed by the QA/MR)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