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Audit Session Plan — Project 2: Product – Software Development for University (EchoMind)</w:t>
      </w:r>
    </w:p>
    <w:p>
      <w:pPr>
        <w:pStyle w:val="Heading1"/>
      </w:pPr>
      <w:r>
        <w:t xml:space="preserve">Document control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Session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October 2026, 10:25–11:10 (45 minutes)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Standard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 9001:2015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Area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— Project 2 (2025 university pilot) and the new EchoMind use case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Presenters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· Richard Watson Stephen Amudha (Lead Engineer)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Support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Folder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EchoMind_Audit_2026-10-14_Project2 (one folder per agenda item)</w:t>
            </w:r>
          </w:p>
        </w:tc>
      </w:tr>
    </w:tbl>
    <w:p>
      <w:pPr>
        <w:pStyle w:val="Heading1"/>
      </w:pPr>
      <w:r>
        <w:t xml:space="preserve">1. Timing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6"/>
        <w:gridCol w:w="5425"/>
        <w:gridCol w:w="3214"/>
        <w:gridCol w:w="3015"/>
      </w:tblGrid>
      <w:tr>
        <w:trPr>
          <w:tblHeader/>
        </w:trP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Agenda item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Presents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10:25–10:28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Introduction: Project 2 — 2025 university pilot → 2026 EchoMind Enterprise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10:28–10:32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review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01_Contract_Review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10:32–10:36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 plan document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02_Project_Plan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10:36–10:39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Communication with client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03_Communication_with_Client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10:39–10:43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document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04_Requirements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10:43–10:46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Changes to requirements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05_Changes_to_Requirements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10:46–10:50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and development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06_Design_and_Development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10:50–10:53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records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07_Review_Records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10:53–10:58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 plan, test cases, test reports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08_ / 09_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10:58–11:01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Identification and traceability; release notes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10_ / 11_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11:01–11:03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Lessons learnt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12_Lessons_Learnt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11:03–11:08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use case of the EchoMind project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13_New_Use_Case_EchoMind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11:08–11:10</w:t>
            </w:r>
          </w:p>
        </w:tc>
        <w:tc>
          <w:tcPr>
            <w:tcW w:type="dxa" w:w="5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Questions, open points, close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0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What to show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5324"/>
        <w:gridCol w:w="5426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Agenda item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2025 university project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2026 EchoMind Enterprise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review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SOW summary (signed 2025-08-05) and contract revision 2025-06-03 (upfront-payment clause removed); review DR-2025-09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requirements review with Clients A and B (CR-2026-02); SOP-04 §5 and FRM-11 for new engagements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 plan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Jira board summary and timeline; SDLC plan; scheduling review SCH-1.0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EM26-23 Project Plan; EM26-22 roadmap; EM26-12 scheduling review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Communication with client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PO-delay follow-up (EMD-02), shipping confirmation (EMD-12), deliverable reviews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EM26-27 Client Communication Log; client review records CR-2026-02 … 09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ECH-QMS-010 requirements; acceptance criteria review ACC-1.0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EM26-20 (39 FRs), EM26-21 (31 NFRs + measurements), EM26-17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Changes to requirements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change requests CR-2025-01 … 04 (lessons log)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EM26-20 › Requirement changes RC-2026-01 … 07; REG-07; SOP-06; CR-2026-03/04/06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and development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architecture workshop MM-ECHO-2025-05; ECH-QMS-011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SOP-05; CAPABILITIES; dual-loop design and QASC 2026 paper; design reviews CR-2026-04/05/08, SR-2026-01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records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DR-1.0, SCH-1.0, ACC-1.0 and three sets of minutes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EM26-19 (review cycle, version reviews, 75 actions); 33 review records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 plan and test cases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three test cases (upload, stacks, transcription)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EM26-24 Test Plan; SOP-07; 13 acceptance test cases; EM26-13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 reports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QA-FAIL-01 → DEF-2025-01 → REG-2025-01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EM26-15; acceptance runs 1–4; failure records; golden-suite runs; CI runs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Identification and traceability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appliance identification and shipment tracking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REG-08; version tags v1.0.0 → v1.4.1; EM26-20 traceability; /api/version (TC-EM-REL-106)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notes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final release package approved 2025-09-20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EM26-25 Release Notes; CHANGELOG; release records v1.4.0, v1.4.1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Lessons learnt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2025: lessons log (20 lessons, CR-2025-01 … 04)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2026: EM26-16 (17 lessons), logbook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use case</w:t>
            </w:r>
          </w:p>
        </w:tc>
        <w:tc>
          <w:tcPr>
            <w:tcW w:type="dxa" w:w="53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EM26-26 New Use Cases (9 use cases, client, version, verification)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Likely questions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9"/>
        <w:gridCol w:w="8741"/>
      </w:tblGrid>
      <w:tr>
        <w:trPr>
          <w:tblHeader/>
        </w:trPr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8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 and where</w:t>
            </w:r>
          </w:p>
        </w:tc>
      </w:tr>
      <w:tr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Why are v1.0.0 – v1.3.0 tagged in October?</w:t>
            </w:r>
          </w:p>
        </w:tc>
        <w:tc>
          <w:tcPr>
            <w:tcW w:type="dxa" w:w="8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They are the 2026 increments, identified from the commit history; the tag message says so. Formal release records start at v1.4.0, as REG-08 states.</w:t>
            </w:r>
          </w:p>
        </w:tc>
      </w:tr>
      <w:tr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Show me client feedback for this review</w:t>
            </w:r>
          </w:p>
        </w:tc>
        <w:tc>
          <w:tcPr>
            <w:tcW w:type="dxa" w:w="8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record and the change it caused (EM26-19 → commit). Client correspondence: see the open point below.</w:t>
            </w:r>
          </w:p>
        </w:tc>
      </w:tr>
      <w:tr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Was v1.4.1 authorised before deployment?</w:t>
            </w:r>
          </w:p>
        </w:tc>
        <w:tc>
          <w:tcPr>
            <w:tcW w:type="dxa" w:w="8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— authorised the day after; the deviation is written on the release record and the next release is authorised first.</w:t>
            </w:r>
          </w:p>
        </w:tc>
      </w:tr>
      <w:tr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How do you know the NFRs are met?</w:t>
            </w:r>
          </w:p>
        </w:tc>
        <w:tc>
          <w:tcPr>
            <w:tcW w:type="dxa" w:w="8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EM26-21 › Measurement history: each target, each measurement, its date and source.</w:t>
            </w:r>
          </w:p>
        </w:tc>
      </w:tr>
      <w:tr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What did you learn from 2025?</w:t>
            </w:r>
          </w:p>
        </w:tc>
        <w:tc>
          <w:tcPr>
            <w:tcW w:type="dxa" w:w="8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lessons → 2026 actions: backup before redeploy (NFR-R04), versioned deployments (NFR-M02), acceptance criteria on every task.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Before the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Signed 2025 contract (AJACE Signed Contract 8.13.2025.pdf) and the client quote e-mail — named in the 2025 checklist but not in the folder: retrieve from e-mail / DocuSign before the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client correspondence (Clients A–D) is not filed: add any e-mails, invitations or notes to 03_Communication_with_Client.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or purchase order for any 2026 client: add to 01_Contract_Review if one exists; otherwise say the 2026 work was requirement-driven pilots and FRM-11 applies from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Open: live-transcription manual test (TC-EM-TRN-112); golden suite blocked (NC-2026-008); internal audit and management review not yet held.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folder and 00_Evidence_Index before 10:25; have the GitHub repository and the reference system login ready.</w:t>
      </w:r>
    </w:p>
    <w:sectPr>
      <w:headerReference w:type="default" r:id="rId6"/>
      <w:footerReference w:type="default" r:id="rId7"/>
      <w:pgSz w:w="15840" w:h="12240" w:orient="landscape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129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AUD-2026-10-14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Session Plan — Project 2: Product – Software Development for University (EchoMind)</dc:title>
  <dc:creator>Ajace Inc. — EchoMind QMS</dc:creator>
  <cp:lastModifiedBy>Un-named</cp:lastModifiedBy>
  <cp:revision>1</cp:revision>
  <dcterms:created xsi:type="dcterms:W3CDTF">2026-10-14T06:15:32.091Z</dcterms:created>
  <dcterms:modified xsi:type="dcterms:W3CDTF">2026-10-14T06:15:32.091Z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