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TC-EM-EXP-108: Secure export gateway — PII and secret detection with redaction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TC-EM-EXP-108: Secure export gateway — PII and secret detection with redaction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export gateway detects personal data and secrets and that its redacted copy contains none of the original values.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text with an e-mail address, phone number, a published sample SSN (078-05-1120) and a dummy API key </w:t>
      </w:r>
      <w:r>
        <w:rPr>
          <w:rFonts w:ascii="Consolas" w:cs="Consolas" w:eastAsia="Consolas" w:hAnsi="Consolas"/>
          <w:sz w:val="19"/>
          <w:szCs w:val="19"/>
        </w:rPr>
        <w:t xml:space="preserve">sk-test-…</w:t>
      </w:r>
      <w:r>
        <w:t xml:space="preserve">. No real personal data used.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sensitive value left in the redacted copy → failure.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— the evaluation endpoint stores nothing.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NC-2026-015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Secure export gateway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NC-2026-015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Secure Export Gateway panel (Settings)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TC-EM-EXP-108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b469606354684e76d54706052e01d97a28d3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TC-EM-EXP-108: Secure export gateway — PII and secret detection with redaction</dc:title>
  <dc:creator>Ajace Inc. — EchoMind QMS</dc:creator>
  <cp:lastModifiedBy>Un-named</cp:lastModifiedBy>
  <cp:revision>1</cp:revision>
  <dcterms:created xsi:type="dcterms:W3CDTF">2026-10-10T18:45:42.888Z</dcterms:created>
  <dcterms:modified xsi:type="dcterms:W3CDTF">2026-10-10T18:45:42.888Z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