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rev 1.1 2026-10-10 (AR-2026-002); rev 1.0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Revision 1.1 (2026-10-10)</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LL-2026-15…17 from client and design reviews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2026-10-10</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reviewed by Alexander Peter (EchoMind Project Lead) and approved by Anita Johan (Managing Director) on 2026-10-07 — approval record AR-2026-001.</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Off-the-shelf speech-to-speech systems (Kyutai Unmute, NVIDIA PersonaP</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EM26-18 CR-2026-03/04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7,300-page regulation (DoD FMR) needs structure-aware retrieval; Boo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EM26-18 AC-22; 2decb99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unit taken to a client site may have no network; the hotspot makes i</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EM26-18 CR-2026-05, AC-26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bl>
    <w:p>
      <w:pPr>
        <w:spacing w:after="100"/>
        <w:rPr>
          <w:i/>
          <w:iCs/>
          <w:color w:val="555555"/>
          <w:sz w:val="17"/>
          <w:szCs w:val="17"/>
        </w:rPr>
      </w:pPr>
      <w:r>
        <w:rPr>
          <w:i/>
          <w:iCs/>
          <w:color w:val="555555"/>
          <w:sz w:val="17"/>
          <w:szCs w:val="17"/>
        </w:rPr>
        <w:t xml:space="preserve">Signatures are the typed names of the role holders. Revision 1.1 was reviewed and approved by each of them on 2026-10-10 (docs/qms/records/approvals/2026-10-10_AR-2026-002_revision_approval.md); revision 1.0 on 2026-10-07 (AR-2026-001)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2026-10-10T18:45:43.283Z</dcterms:created>
  <dcterms:modified xsi:type="dcterms:W3CDTF">2026-10-10T18:45:43.283Z</dcterms:modified>
</cp:coreProperties>
</file>

<file path=docProps/custom.xml><?xml version="1.0" encoding="utf-8"?>
<Properties xmlns="http://schemas.openxmlformats.org/officeDocument/2006/custom-properties" xmlns:vt="http://schemas.openxmlformats.org/officeDocument/2006/docPropsVTypes"/>
</file>