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Quality Management System — EchoMind Enterprise</w:t>
      </w:r>
    </w:p>
    <w:p>
      <w:pPr>
        <w:pStyle w:val="BodyText"/>
        <w:bidi w:val="0"/>
        <w:jc w:val="left"/>
        <w:rPr/>
      </w:pPr>
      <w:r>
        <w:rPr>
          <w:rStyle w:val="Strong"/>
        </w:rPr>
        <w:t>Ajace AI · ISO 9001:2015 · Revision 1.0 · authored 2026-09-21</w:t>
      </w:r>
    </w:p>
    <w:p>
      <w:pPr>
        <w:pStyle w:val="Heading3"/>
        <w:bidi w:val="0"/>
        <w:ind w:hanging="0" w:left="567" w:right="567"/>
        <w:jc w:val="left"/>
        <w:rPr/>
      </w:pPr>
      <w:r>
        <w:rPr/>
        <w:t>Status: approved 2026-10-07 — operating within the AJACE Inc. corporate QMS</w:t>
      </w:r>
    </w:p>
    <w:p>
      <w:pPr>
        <w:pStyle w:val="BlockQuotation"/>
        <w:bidi w:val="0"/>
        <w:jc w:val="left"/>
        <w:rPr/>
      </w:pPr>
      <w:r>
        <w:rPr/>
        <w:t xml:space="preserve">All controlled documents were approved on 2026-10-07 by Anita Johan (Managing Director), reviewed by Alexander Peter (EchoMind Project Lead) with QA by Sheryl Nazareth — approval record </w:t>
      </w:r>
      <w:hyperlink r:id="rId2">
        <w:r>
          <w:rPr>
            <w:rStyle w:val="Hyperlink"/>
            <w:rFonts w:ascii="Consolas" w:hAnsi="Consolas" w:eastAsia="Consolas" w:cs="Consolas"/>
          </w:rPr>
          <w:t>records/approvals/2026-10-07_AR-2026-001_document_approval.md</w:t>
        </w:r>
      </w:hyperlink>
      <w:r>
        <w:rPr/>
        <w:t>. An internal audit of the EchoMind area and a management review covering it are still to be held through the corporate programme.</w:t>
      </w:r>
    </w:p>
    <w:p>
      <w:pPr>
        <w:pStyle w:val="BlockQuotation"/>
        <w:bidi w:val="0"/>
        <w:jc w:val="left"/>
        <w:rPr/>
      </w:pPr>
      <w:r>
        <w:rPr/>
        <w:t xml:space="preserve">Read </w:t>
      </w:r>
      <w:hyperlink r:id="rId3">
        <w:r>
          <w:rPr>
            <w:rStyle w:val="Hyperlink"/>
            <w:rFonts w:ascii="Consolas" w:hAnsi="Consolas" w:eastAsia="Consolas" w:cs="Consolas"/>
          </w:rPr>
          <w:t>ADOPTION_GUIDE.md</w:t>
        </w:r>
      </w:hyperlink>
      <w:r>
        <w:rPr/>
        <w:t xml:space="preserve"> first — it explains exactly what is needed to make it real, and it is short.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this is</w:t>
      </w:r>
    </w:p>
    <w:p>
      <w:pPr>
        <w:pStyle w:val="BodyText"/>
        <w:bidi w:val="0"/>
        <w:jc w:val="left"/>
        <w:rPr/>
      </w:pPr>
      <w:r>
        <w:rPr/>
        <w:t xml:space="preserve">A complete ISO 9001:2015 quality management system written specifically for the design, development, deployment and support of </w:t>
      </w:r>
      <w:r>
        <w:rPr>
          <w:rStyle w:val="Strong"/>
        </w:rPr>
        <w:t>EchoMind Enterprise</w:t>
      </w:r>
      <w:r>
        <w:rPr/>
        <w:t xml:space="preserve"> — Ajace AI's private, on-premises AI workspace.</w:t>
      </w:r>
    </w:p>
    <w:p>
      <w:pPr>
        <w:pStyle w:val="BodyText"/>
        <w:bidi w:val="0"/>
        <w:jc w:val="left"/>
        <w:rPr/>
      </w:pPr>
      <w:r>
        <w:rPr/>
        <w:t xml:space="preserve">It is not a template with the company name substituted in. Every procedure describes what this project actually does, and cites the file and line that proves it. Where a control does not exist, the procedure says so in its </w:t>
      </w:r>
      <w:r>
        <w:rPr>
          <w:rStyle w:val="Emphasis"/>
        </w:rPr>
        <w:t>Current state and gaps</w:t>
      </w:r>
      <w:r>
        <w:rPr/>
        <w:t xml:space="preserve"> section rather than describing an aspiration in the present tense. The registers are seeded with real, dated evidence drawn from the repository's own history — including seven nonconformities transcribed from Git commits and fourteen risks derived from code and configuration.</w:t>
      </w:r>
    </w:p>
    <w:p>
      <w:pPr>
        <w:pStyle w:val="Heading2"/>
        <w:bidi w:val="0"/>
        <w:jc w:val="left"/>
        <w:rPr/>
      </w:pPr>
      <w:r>
        <w:rPr/>
        <w:t>Start here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46"/>
        <w:gridCol w:w="7693"/>
      </w:tblGrid>
      <w:tr>
        <w:trPr>
          <w:tblHeader w:val="true"/>
        </w:trPr>
        <w:tc>
          <w:tcPr>
            <w:tcW w:w="364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If you are…</w:t>
            </w:r>
          </w:p>
        </w:tc>
        <w:tc>
          <w:tcPr>
            <w:tcW w:w="769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Read, in this order</w:t>
            </w:r>
          </w:p>
        </w:tc>
      </w:tr>
      <w:tr>
        <w:trPr/>
        <w:tc>
          <w:tcPr>
            <w:tcW w:w="3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The owner, adopting this</w:t>
            </w:r>
          </w:p>
        </w:tc>
        <w:tc>
          <w:tcPr>
            <w:tcW w:w="76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">
              <w:r>
                <w:rPr>
                  <w:rStyle w:val="Hyperlink"/>
                  <w:rFonts w:ascii="Consolas" w:hAnsi="Consolas" w:eastAsia="Consolas" w:cs="Consolas"/>
                </w:rPr>
                <w:t>ADOPTION_GUIDE.md</w:t>
              </w:r>
            </w:hyperlink>
            <w:r>
              <w:rPr/>
              <w:t xml:space="preserve"> → </w:t>
            </w:r>
            <w:hyperlink r:id="rId5">
              <w:r>
                <w:rPr>
                  <w:rStyle w:val="Hyperlink"/>
                  <w:rFonts w:ascii="Consolas" w:hAnsi="Consolas" w:eastAsia="Consolas" w:cs="Consolas"/>
                </w:rPr>
                <w:t>QP-01</w:t>
              </w:r>
            </w:hyperlink>
            <w:r>
              <w:rPr/>
              <w:t xml:space="preserve"> → </w:t>
            </w:r>
            <w:hyperlink r:id="rId6">
              <w:r>
                <w:rPr>
                  <w:rStyle w:val="Hyperlink"/>
                  <w:rFonts w:ascii="Consolas" w:hAnsi="Consolas" w:eastAsia="Consolas" w:cs="Consolas"/>
                </w:rPr>
                <w:t>QM-01</w:t>
              </w:r>
            </w:hyperlink>
            <w:r>
              <w:rPr/>
              <w:t xml:space="preserve"> → </w:t>
            </w:r>
            <w:hyperlink r:id="rId7">
              <w:r>
                <w:rPr>
                  <w:rStyle w:val="Hyperlink"/>
                  <w:rFonts w:ascii="Consolas" w:hAnsi="Consolas" w:eastAsia="Consolas" w:cs="Consolas"/>
                </w:rPr>
                <w:t>QO-01</w:t>
              </w:r>
            </w:hyperlink>
            <w:r>
              <w:rPr/>
              <w:t xml:space="preserve"> → </w:t>
            </w:r>
            <w:hyperlink r:id="rId8">
              <w:r>
                <w:rPr>
                  <w:rStyle w:val="Hyperlink"/>
                  <w:rFonts w:ascii="Consolas" w:hAnsi="Consolas" w:eastAsia="Consolas" w:cs="Consolas"/>
                </w:rPr>
                <w:t>REG-03</w:t>
              </w:r>
            </w:hyperlink>
          </w:p>
        </w:tc>
      </w:tr>
      <w:tr>
        <w:trPr/>
        <w:tc>
          <w:tcPr>
            <w:tcW w:w="3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An auditor</w:t>
            </w:r>
          </w:p>
        </w:tc>
        <w:tc>
          <w:tcPr>
            <w:tcW w:w="76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9">
              <w:r>
                <w:rPr>
                  <w:rStyle w:val="Hyperlink"/>
                  <w:rFonts w:ascii="Consolas" w:hAnsi="Consolas" w:eastAsia="Consolas" w:cs="Consolas"/>
                </w:rPr>
                <w:t>ISO9001_Clause_Mapping.md</w:t>
              </w:r>
            </w:hyperlink>
            <w:r>
              <w:rPr/>
              <w:t xml:space="preserve"> → </w:t>
            </w:r>
            <w:hyperlink r:id="rId10">
              <w:r>
                <w:rPr>
                  <w:rStyle w:val="Hyperlink"/>
                  <w:rFonts w:ascii="Consolas" w:hAnsi="Consolas" w:eastAsia="Consolas" w:cs="Consolas"/>
                </w:rPr>
                <w:t>ISO9001_Gap_Analysis.md</w:t>
              </w:r>
            </w:hyperlink>
            <w:r>
              <w:rPr/>
              <w:t xml:space="preserve"> → </w:t>
            </w:r>
            <w:hyperlink r:id="rId11">
              <w:r>
                <w:rPr>
                  <w:rStyle w:val="Hyperlink"/>
                  <w:rFonts w:ascii="Consolas" w:hAnsi="Consolas" w:eastAsia="Consolas" w:cs="Consolas"/>
                </w:rPr>
                <w:t>QM-01 §13</w:t>
              </w:r>
            </w:hyperlink>
            <w:r>
              <w:rPr/>
              <w:t xml:space="preserve"> (implementation status)</w:t>
            </w:r>
          </w:p>
        </w:tc>
      </w:tr>
      <w:tr>
        <w:trPr/>
        <w:tc>
          <w:tcPr>
            <w:tcW w:w="3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 customer's procurement or assurance team</w:t>
            </w:r>
          </w:p>
        </w:tc>
        <w:tc>
          <w:tcPr>
            <w:tcW w:w="76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2">
              <w:r>
                <w:rPr>
                  <w:rStyle w:val="Hyperlink"/>
                  <w:rFonts w:ascii="Consolas" w:hAnsi="Consolas" w:eastAsia="Consolas" w:cs="Consolas"/>
                </w:rPr>
                <w:t>QP-01</w:t>
              </w:r>
            </w:hyperlink>
            <w:r>
              <w:rPr/>
              <w:t xml:space="preserve"> → </w:t>
            </w:r>
            <w:hyperlink r:id="rId13">
              <w:r>
                <w:rPr>
                  <w:rStyle w:val="Hyperlink"/>
                  <w:rFonts w:ascii="Consolas" w:hAnsi="Consolas" w:eastAsia="Consolas" w:cs="Consolas"/>
                </w:rPr>
                <w:t>SOP-11</w:t>
              </w:r>
            </w:hyperlink>
            <w:r>
              <w:rPr/>
              <w:t xml:space="preserve"> (your data) → </w:t>
            </w:r>
            <w:hyperlink r:id="rId14">
              <w:r>
                <w:rPr>
                  <w:rStyle w:val="Hyperlink"/>
                  <w:rFonts w:ascii="Consolas" w:hAnsi="Consolas" w:eastAsia="Consolas" w:cs="Consolas"/>
                </w:rPr>
                <w:t>SOP-07</w:t>
              </w:r>
            </w:hyperlink>
            <w:r>
              <w:rPr/>
              <w:t xml:space="preserve"> (how we verify) → </w:t>
            </w:r>
            <w:hyperlink r:id="rId15">
              <w:r>
                <w:rPr>
                  <w:rStyle w:val="Hyperlink"/>
                  <w:rFonts w:ascii="Consolas" w:hAnsi="Consolas" w:eastAsia="Consolas" w:cs="Consolas"/>
                </w:rPr>
                <w:t>ISO9001_Gap_Analysis.md</w:t>
              </w:r>
            </w:hyperlink>
          </w:p>
        </w:tc>
      </w:tr>
      <w:tr>
        <w:trPr/>
        <w:tc>
          <w:tcPr>
            <w:tcW w:w="364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An engineer working on the product</w:t>
            </w:r>
          </w:p>
        </w:tc>
        <w:tc>
          <w:tcPr>
            <w:tcW w:w="769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6">
              <w:r>
                <w:rPr>
                  <w:rStyle w:val="Hyperlink"/>
                  <w:rFonts w:ascii="Consolas" w:hAnsi="Consolas" w:eastAsia="Consolas" w:cs="Consolas"/>
                </w:rPr>
                <w:t>SOP-05</w:t>
              </w:r>
            </w:hyperlink>
            <w:r>
              <w:rPr/>
              <w:t xml:space="preserve">, </w:t>
            </w:r>
            <w:hyperlink r:id="rId17">
              <w:r>
                <w:rPr>
                  <w:rStyle w:val="Hyperlink"/>
                  <w:rFonts w:ascii="Consolas" w:hAnsi="Consolas" w:eastAsia="Consolas" w:cs="Consolas"/>
                </w:rPr>
                <w:t>SOP-06</w:t>
              </w:r>
            </w:hyperlink>
            <w:r>
              <w:rPr/>
              <w:t xml:space="preserve">, </w:t>
            </w:r>
            <w:hyperlink r:id="rId18">
              <w:r>
                <w:rPr>
                  <w:rStyle w:val="Hyperlink"/>
                  <w:rFonts w:ascii="Consolas" w:hAnsi="Consolas" w:eastAsia="Consolas" w:cs="Consolas"/>
                </w:rPr>
                <w:t>SOP-07</w:t>
              </w:r>
            </w:hyperlink>
            <w:r>
              <w:rPr/>
              <w:t xml:space="preserve">, </w:t>
            </w:r>
            <w:hyperlink r:id="rId19">
              <w:r>
                <w:rPr>
                  <w:rStyle w:val="Hyperlink"/>
                  <w:rFonts w:ascii="Consolas" w:hAnsi="Consolas" w:eastAsia="Consolas" w:cs="Consolas"/>
                </w:rPr>
                <w:t>SOP-08</w:t>
              </w:r>
            </w:hyperlink>
          </w:p>
        </w:tc>
      </w:tr>
    </w:tbl>
    <w:p>
      <w:pPr>
        <w:pStyle w:val="Heading2"/>
        <w:bidi w:val="0"/>
        <w:jc w:val="left"/>
        <w:rPr/>
      </w:pPr>
      <w:r>
        <w:rPr/>
        <w:t>The document set</w:t>
      </w:r>
    </w:p>
    <w:p>
      <w:pPr>
        <w:pStyle w:val="Heading3"/>
        <w:bidi w:val="0"/>
        <w:jc w:val="left"/>
        <w:rPr/>
      </w:pPr>
      <w:r>
        <w:rPr/>
        <w:t>Core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48"/>
        <w:gridCol w:w="1666"/>
        <w:gridCol w:w="8925"/>
      </w:tblGrid>
      <w:tr>
        <w:trPr>
          <w:tblHeader w:val="true"/>
        </w:trPr>
        <w:tc>
          <w:tcPr>
            <w:tcW w:w="74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166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89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Covers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0">
              <w:r>
                <w:rPr>
                  <w:rStyle w:val="Hyperlink"/>
                </w:rPr>
                <w:t>Adoption Guide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must happen for this to become a real management system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1">
              <w:r>
                <w:rPr>
                  <w:rStyle w:val="Hyperlink"/>
                  <w:b/>
                  <w:b/>
                  <w:bCs/>
                </w:rPr>
                <w:t>Audit Pack 2026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Surveillance audit 14 Oct 2026</w:t>
            </w:r>
            <w:r>
              <w:rPr/>
              <w:t xml:space="preserve"> — evidence for the EchoMind Product area, mapped to the 2025 findings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2">
              <w:r>
                <w:rPr>
                  <w:rStyle w:val="Hyperlink"/>
                  <w:b/>
                  <w:b/>
                  <w:bCs/>
                </w:rPr>
                <w:t>Intake Form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Start here</w:t>
            </w:r>
            <w:r>
              <w:rPr/>
              <w:t xml:space="preserve"> — the 43 details only you can supply, as a form to fill in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3">
              <w:r>
                <w:rPr>
                  <w:rStyle w:val="Hyperlink"/>
                </w:rPr>
                <w:t>Completion Checklist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outstanding item — your information, your decisions, licences to verify, engineering work, and the records that must accumulate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4">
              <w:r>
                <w:rPr>
                  <w:rStyle w:val="Hyperlink"/>
                </w:rPr>
                <w:t>Quality Manual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Context, interested parties, scope, process map, implementation status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5">
              <w:r>
                <w:rPr>
                  <w:rStyle w:val="Hyperlink"/>
                </w:rPr>
                <w:t>Quality Policy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 — the organisation's quality commitments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QO-01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6">
              <w:r>
                <w:rPr>
                  <w:rStyle w:val="Hyperlink"/>
                </w:rPr>
                <w:t>Quality Objectives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6.2 — seven measurable objectives with baselines and targets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MAP-01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7">
              <w:r>
                <w:rPr>
                  <w:rStyle w:val="Hyperlink"/>
                </w:rPr>
                <w:t>Clause Mapping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ISO 9001 clause → document → objective evidence in this repository</w:t>
            </w:r>
          </w:p>
        </w:tc>
      </w:tr>
      <w:tr>
        <w:trPr/>
        <w:tc>
          <w:tcPr>
            <w:tcW w:w="74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GAP-01</w:t>
            </w:r>
          </w:p>
        </w:tc>
        <w:tc>
          <w:tcPr>
            <w:tcW w:w="166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8">
              <w:r>
                <w:rPr>
                  <w:rStyle w:val="Hyperlink"/>
                </w:rPr>
                <w:t>Gap Analysis</w:t>
              </w:r>
            </w:hyperlink>
          </w:p>
        </w:tc>
        <w:tc>
          <w:tcPr>
            <w:tcW w:w="89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Honest readiness assessment and a prioritised roadmap</w:t>
            </w:r>
          </w:p>
        </w:tc>
      </w:tr>
    </w:tbl>
    <w:p>
      <w:pPr>
        <w:pStyle w:val="Heading3"/>
        <w:bidi w:val="0"/>
        <w:jc w:val="left"/>
        <w:rPr/>
      </w:pPr>
      <w:r>
        <w:rPr/>
        <w:t>Procedures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31"/>
        <w:gridCol w:w="7014"/>
        <w:gridCol w:w="2993"/>
      </w:tblGrid>
      <w:tr>
        <w:trPr>
          <w:tblHeader w:val="true"/>
        </w:trPr>
        <w:tc>
          <w:tcPr>
            <w:tcW w:w="133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701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Procedure</w:t>
            </w:r>
          </w:p>
        </w:tc>
        <w:tc>
          <w:tcPr>
            <w:tcW w:w="299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Clauses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9">
              <w:r>
                <w:rPr>
                  <w:rStyle w:val="Hyperlink"/>
                </w:rPr>
                <w:t>Control of Documented Information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SOP-02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0">
              <w:r>
                <w:rPr>
                  <w:rStyle w:val="Hyperlink"/>
                </w:rPr>
                <w:t>Context, Interested Parties and Risk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4.1, 4.2, 6.1, 6.3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SOP-03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1">
              <w:r>
                <w:rPr>
                  <w:rStyle w:val="Hyperlink"/>
                </w:rPr>
                <w:t>Competence, Training and Awareness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7.1.2, 7.1.6, 7.2, 7.3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2">
              <w:r>
                <w:rPr>
                  <w:rStyle w:val="Hyperlink"/>
                </w:rPr>
                <w:t>Customer Requirements and Communication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8.2, 9.1.2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3">
              <w:r>
                <w:rPr>
                  <w:rStyle w:val="Hyperlink"/>
                </w:rPr>
                <w:t>Design and Development Control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4">
              <w:r>
                <w:rPr>
                  <w:rStyle w:val="Hyperlink"/>
                </w:rPr>
                <w:t>Configuration and Change Management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8.1, 8.5.2, 8.5.6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5">
              <w:r>
                <w:rPr>
                  <w:rStyle w:val="Hyperlink"/>
                </w:rPr>
                <w:t>Verification, Validation and Testing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8.3.4, 8.6, 9.1.1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6">
              <w:r>
                <w:rPr>
                  <w:rStyle w:val="Hyperlink"/>
                </w:rPr>
                <w:t>Release and Deployment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8.5.1, 8.5.4, 8.6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7">
              <w:r>
                <w:rPr>
                  <w:rStyle w:val="Hyperlink"/>
                </w:rPr>
                <w:t>External Providers and Open Source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SOP-10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8">
              <w:r>
                <w:rPr>
                  <w:rStyle w:val="Hyperlink"/>
                </w:rPr>
                <w:t>Nonconforming Output and Incident Management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8.7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SOP-11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9">
              <w:r>
                <w:rPr>
                  <w:rStyle w:val="Hyperlink"/>
                </w:rPr>
                <w:t>Customer Property and Data Handling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8.5.3, 8.5.4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SOP-12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0">
              <w:r>
                <w:rPr>
                  <w:rStyle w:val="Hyperlink"/>
                </w:rPr>
                <w:t>Monitoring, Measurement and Analysis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9.1.1, 9.1.3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SOP-13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1">
              <w:r>
                <w:rPr>
                  <w:rStyle w:val="Hyperlink"/>
                </w:rPr>
                <w:t>Internal Audit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9.2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SOP-14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2">
              <w:r>
                <w:rPr>
                  <w:rStyle w:val="Hyperlink"/>
                </w:rPr>
                <w:t>Nonconformity and Corrective Action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10.1, 10.2, 10.3</w:t>
            </w:r>
          </w:p>
        </w:tc>
      </w:tr>
      <w:tr>
        <w:trPr/>
        <w:tc>
          <w:tcPr>
            <w:tcW w:w="133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SOP-15</w:t>
            </w:r>
          </w:p>
        </w:tc>
        <w:tc>
          <w:tcPr>
            <w:tcW w:w="701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3">
              <w:r>
                <w:rPr>
                  <w:rStyle w:val="Hyperlink"/>
                </w:rPr>
                <w:t>Management Review</w:t>
              </w:r>
            </w:hyperlink>
          </w:p>
        </w:tc>
        <w:tc>
          <w:tcPr>
            <w:tcW w:w="299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9.3</w:t>
            </w:r>
          </w:p>
        </w:tc>
      </w:tr>
    </w:tbl>
    <w:p>
      <w:pPr>
        <w:pStyle w:val="Heading3"/>
        <w:bidi w:val="0"/>
        <w:jc w:val="left"/>
        <w:rPr/>
      </w:pPr>
      <w:r>
        <w:rPr/>
        <w:t>Forms — blank templates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FRM-00</w:t>
      </w:r>
      <w:r>
        <w:rPr/>
        <w:t xml:space="preserve"> document template · </w:t>
      </w:r>
      <w:r>
        <w:rPr>
          <w:rStyle w:val="SourceText"/>
        </w:rPr>
        <w:t>FRM-01</w:t>
      </w:r>
      <w:r>
        <w:rPr/>
        <w:t xml:space="preserve"> design review · </w:t>
      </w:r>
      <w:r>
        <w:rPr>
          <w:rStyle w:val="SourceText"/>
        </w:rPr>
        <w:t>FRM-02</w:t>
      </w:r>
      <w:r>
        <w:rPr/>
        <w:t xml:space="preserve"> change request · </w:t>
      </w:r>
      <w:r>
        <w:rPr>
          <w:rStyle w:val="SourceText"/>
        </w:rPr>
        <w:t>FRM-03</w:t>
      </w:r>
      <w:r>
        <w:rPr/>
        <w:t xml:space="preserve"> release record · </w:t>
      </w:r>
      <w:r>
        <w:rPr>
          <w:rStyle w:val="SourceText"/>
        </w:rPr>
        <w:t>FRM-04</w:t>
      </w:r>
      <w:r>
        <w:rPr/>
        <w:t xml:space="preserve"> supplier evaluation · </w:t>
      </w:r>
      <w:r>
        <w:rPr>
          <w:rStyle w:val="SourceText"/>
        </w:rPr>
        <w:t>FRM-05</w:t>
      </w:r>
      <w:r>
        <w:rPr/>
        <w:t xml:space="preserve"> nonconformity and CAPA · </w:t>
      </w:r>
      <w:r>
        <w:rPr>
          <w:rStyle w:val="SourceText"/>
        </w:rPr>
        <w:t>FRM-06</w:t>
      </w:r>
      <w:r>
        <w:rPr/>
        <w:t xml:space="preserve"> internal audit report · </w:t>
      </w:r>
      <w:r>
        <w:rPr>
          <w:rStyle w:val="SourceText"/>
        </w:rPr>
        <w:t>FRM-07</w:t>
      </w:r>
      <w:r>
        <w:rPr/>
        <w:t xml:space="preserve"> management review minutes · </w:t>
      </w:r>
      <w:r>
        <w:rPr>
          <w:rStyle w:val="SourceText"/>
        </w:rPr>
        <w:t>FRM-08</w:t>
      </w:r>
      <w:r>
        <w:rPr/>
        <w:t xml:space="preserve"> customer feedback and complaint · </w:t>
      </w:r>
      <w:r>
        <w:rPr>
          <w:rStyle w:val="SourceText"/>
        </w:rPr>
        <w:t>FRM-09</w:t>
      </w:r>
      <w:r>
        <w:rPr/>
        <w:t xml:space="preserve"> competence and training · </w:t>
      </w:r>
      <w:r>
        <w:rPr>
          <w:rStyle w:val="SourceText"/>
        </w:rPr>
        <w:t>FRM-10</w:t>
      </w:r>
      <w:r>
        <w:rPr/>
        <w:t xml:space="preserve"> risk assessment · </w:t>
      </w:r>
      <w:r>
        <w:rPr>
          <w:rStyle w:val="SourceText"/>
        </w:rPr>
        <w:t>FRM-11</w:t>
      </w:r>
      <w:r>
        <w:rPr/>
        <w:t xml:space="preserve"> requirements review · </w:t>
      </w:r>
      <w:r>
        <w:rPr>
          <w:rStyle w:val="SourceText"/>
        </w:rPr>
        <w:t>FRM-12</w:t>
      </w:r>
      <w:r>
        <w:rPr/>
        <w:t xml:space="preserve"> customer satisfaction review. → </w:t>
      </w:r>
      <w:hyperlink r:id="rId44">
        <w:r>
          <w:rPr>
            <w:rStyle w:val="Hyperlink"/>
            <w:rFonts w:ascii="Consolas" w:hAnsi="Consolas" w:eastAsia="Consolas" w:cs="Consolas"/>
          </w:rPr>
          <w:t>forms/</w:t>
        </w:r>
      </w:hyperlink>
    </w:p>
    <w:p>
      <w:pPr>
        <w:pStyle w:val="Heading3"/>
        <w:bidi w:val="0"/>
        <w:jc w:val="left"/>
        <w:rPr/>
      </w:pPr>
      <w:r>
        <w:rPr/>
        <w:t>Registers — live records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46"/>
        <w:gridCol w:w="3273"/>
        <w:gridCol w:w="7219"/>
      </w:tblGrid>
      <w:tr>
        <w:trPr>
          <w:tblHeader w:val="true"/>
        </w:trPr>
        <w:tc>
          <w:tcPr>
            <w:tcW w:w="84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32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Register</w:t>
            </w:r>
          </w:p>
        </w:tc>
        <w:tc>
          <w:tcPr>
            <w:tcW w:w="721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 at revision 1.0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REG-01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5">
              <w:r>
                <w:rPr>
                  <w:rStyle w:val="Hyperlink"/>
                </w:rPr>
                <w:t>Document Control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index; all documents unapproved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REG-02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6">
              <w:r>
                <w:rPr>
                  <w:rStyle w:val="Hyperlink"/>
                </w:rPr>
                <w:t>External Documents and Providers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Seeded — 11 models, 6 base images, 7 services. </w:t>
            </w:r>
            <w:r>
              <w:rPr>
                <w:rStyle w:val="Strong"/>
              </w:rPr>
              <w:t>Licence column incomplete.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REG-03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7">
              <w:r>
                <w:rPr>
                  <w:rStyle w:val="Hyperlink"/>
                </w:rPr>
                <w:t>Risk and Opportunity Register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Seeded — 14 evidenced risks, 4 opportunities. </w:t>
            </w:r>
            <w:r>
              <w:rPr>
                <w:rStyle w:val="Strong"/>
              </w:rPr>
              <w:t>Ratings proposed, not confirmed.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REG-04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8">
              <w:r>
                <w:rPr>
                  <w:rStyle w:val="Hyperlink"/>
                </w:rPr>
                <w:t>Nonconformity and CAPA Log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Seeded — 7 retrospective entries transcribed from Git history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REG-05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9">
              <w:r>
                <w:rPr>
                  <w:rStyle w:val="Hyperlink"/>
                </w:rPr>
                <w:t>Competence and Training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Empty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REG-06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50">
              <w:r>
                <w:rPr>
                  <w:rStyle w:val="Hyperlink"/>
                </w:rPr>
                <w:t>Customer Feedback and Complaints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Empty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REG-07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51">
              <w:r>
                <w:rPr>
                  <w:rStyle w:val="Hyperlink"/>
                </w:rPr>
                <w:t>Design and Change Register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Empty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REG-08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52">
              <w:r>
                <w:rPr>
                  <w:rStyle w:val="Hyperlink"/>
                </w:rPr>
                <w:t>Release and Deployment Register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Mechanism now exists (</w:t>
            </w:r>
            <w:r>
              <w:rPr>
                <w:rStyle w:val="SourceText"/>
              </w:rPr>
              <w:t>scripts/release.sh</w:t>
            </w:r>
            <w:r>
              <w:rPr/>
              <w:t>); first release outstanding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REG-09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53">
              <w:r>
                <w:rPr>
                  <w:rStyle w:val="Hyperlink"/>
                </w:rPr>
                <w:t>NFR Register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Seeded — 20 NFRs with real measurements.</w:t>
            </w:r>
            <w:r>
              <w:rPr/>
              <w:t xml:space="preserve"> Closes 2025 finding #6</w:t>
            </w:r>
          </w:p>
        </w:tc>
      </w:tr>
      <w:tr>
        <w:trPr/>
        <w:tc>
          <w:tcPr>
            <w:tcW w:w="84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REG-10</w:t>
            </w:r>
          </w:p>
        </w:tc>
        <w:tc>
          <w:tcPr>
            <w:tcW w:w="32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54">
              <w:r>
                <w:rPr>
                  <w:rStyle w:val="Hyperlink"/>
                </w:rPr>
                <w:t>Review Feedback and Action Log</w:t>
              </w:r>
            </w:hyperlink>
          </w:p>
        </w:tc>
        <w:tc>
          <w:tcPr>
            <w:tcW w:w="721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Seeded — 3 retrospective reviews.</w:t>
            </w:r>
            <w:r>
              <w:rPr/>
              <w:t xml:space="preserve"> Closes 2025 finding #7</w:t>
            </w:r>
          </w:p>
        </w:tc>
      </w:tr>
    </w:tbl>
    <w:p>
      <w:pPr>
        <w:pStyle w:val="Heading3"/>
        <w:bidi w:val="0"/>
        <w:jc w:val="left"/>
        <w:rPr/>
      </w:pPr>
      <w:r>
        <w:rPr/>
        <w:t>Records</w:t>
      </w:r>
    </w:p>
    <w:p>
      <w:pPr>
        <w:pStyle w:val="BodyText"/>
        <w:bidi w:val="0"/>
        <w:jc w:val="left"/>
        <w:rPr/>
      </w:pPr>
      <w:r>
        <w:rPr/>
        <w:t xml:space="preserve">Completed records are filed under </w:t>
      </w:r>
      <w:hyperlink r:id="rId55">
        <w:r>
          <w:rPr>
            <w:rStyle w:val="Hyperlink"/>
            <w:rFonts w:ascii="Consolas" w:hAnsi="Consolas" w:eastAsia="Consolas" w:cs="Consolas"/>
          </w:rPr>
          <w:t>records/</w:t>
        </w:r>
      </w:hyperlink>
      <w:r>
        <w:rPr/>
        <w:t xml:space="preserve"> — </w:t>
      </w:r>
      <w:r>
        <w:rPr>
          <w:rStyle w:val="SourceText"/>
        </w:rPr>
        <w:t>audits/</w:t>
      </w:r>
      <w:r>
        <w:rPr/>
        <w:t xml:space="preserve">, </w:t>
      </w:r>
      <w:r>
        <w:rPr>
          <w:rStyle w:val="SourceText"/>
        </w:rPr>
        <w:t>capa/</w:t>
      </w:r>
      <w:r>
        <w:rPr/>
        <w:t xml:space="preserve">, </w:t>
      </w:r>
      <w:r>
        <w:rPr>
          <w:rStyle w:val="SourceText"/>
        </w:rPr>
        <w:t>management-review/</w:t>
      </w:r>
      <w:r>
        <w:rPr/>
        <w:t xml:space="preserve"> and </w:t>
      </w:r>
      <w:r>
        <w:rPr>
          <w:rStyle w:val="SourceText"/>
        </w:rPr>
        <w:t>releases/</w:t>
      </w:r>
      <w:r>
        <w:rPr/>
        <w:t>. All four are empty at revision 1.0.</w:t>
      </w:r>
    </w:p>
    <w:p>
      <w:pPr>
        <w:pStyle w:val="Heading2"/>
        <w:bidi w:val="0"/>
        <w:jc w:val="left"/>
        <w:rPr/>
      </w:pPr>
      <w:r>
        <w:rPr/>
        <w:t>How documented information is controlled</w:t>
      </w:r>
    </w:p>
    <w:p>
      <w:pPr>
        <w:pStyle w:val="BodyText"/>
        <w:bidi w:val="0"/>
        <w:jc w:val="left"/>
        <w:rPr/>
      </w:pPr>
      <w:r>
        <w:rPr/>
        <w:t xml:space="preserve">There is no separate document-management system. </w:t>
      </w:r>
      <w:r>
        <w:rPr>
          <w:rStyle w:val="Strong"/>
        </w:rPr>
        <w:t>Git is the control mechanism</w:t>
      </w:r>
      <w:r>
        <w:rPr/>
        <w:t xml:space="preserve"> — every document is versioned, attributed and timestamped by the commit that changed it, and replicated to every clone. </w:t>
      </w:r>
      <w:r>
        <w:rPr>
          <w:rStyle w:val="SourceText"/>
        </w:rPr>
        <w:t>git log --follow -- docs/qms/&lt;file&gt;</w:t>
      </w:r>
      <w:r>
        <w:rPr/>
        <w:t xml:space="preserve"> is the revision history of any document in this set. The reasoning, and how this satisfies clause 7.5.3, is in </w:t>
      </w:r>
      <w:hyperlink r:id="rId56">
        <w:r>
          <w:rPr>
            <w:rStyle w:val="Hyperlink"/>
            <w:rFonts w:ascii="Consolas" w:hAnsi="Consolas" w:eastAsia="Consolas" w:cs="Consolas"/>
          </w:rPr>
          <w:t>SOP-01 §3</w:t>
        </w:r>
      </w:hyperlink>
      <w:r>
        <w:rPr/>
        <w:t>.</w:t>
      </w:r>
    </w:p>
    <w:p>
      <w:pPr>
        <w:pStyle w:val="Heading2"/>
        <w:bidi w:val="0"/>
        <w:jc w:val="left"/>
        <w:rPr/>
      </w:pPr>
      <w:r>
        <w:rPr/>
        <w:t>The three things an auditor will find first</w:t>
      </w:r>
    </w:p>
    <w:p>
      <w:pPr>
        <w:pStyle w:val="BodyText"/>
        <w:bidi w:val="0"/>
        <w:jc w:val="left"/>
        <w:rPr/>
      </w:pPr>
      <w:r>
        <w:rPr/>
        <w:t>Stated here deliberately, because a system that has already found its own gaps is in a better position than one that has not: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Nothing is approved, audited or reviewed</w:t>
      </w:r>
      <w:r>
        <w:rPr/>
        <w:t xml:space="preserve"> — the QMS is documented but not operating (clauses 5.2, 9.2, 9.3).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release traceability</w:t>
      </w:r>
      <w:r>
        <w:rPr/>
        <w:t xml:space="preserve"> — no tags, no version, no build identifier; a running instance cannot be traced to its source revision (clause 8.5.2).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No backup of the only volume holding customer data</w:t>
      </w:r>
      <w:r>
        <w:rPr/>
        <w:t xml:space="preserve"> (</w:t>
      </w:r>
      <w:r>
        <w:rPr>
          <w:rStyle w:val="SourceText"/>
        </w:rPr>
        <w:t>echomind_data</w:t>
      </w:r>
      <w:r>
        <w:rPr/>
        <w:t xml:space="preserve">) — the highest-consequence gap in the system, and the first thing to fix (clauses 8.5.3, 8.5.4). </w:t>
      </w:r>
    </w:p>
    <w:p>
      <w:pPr>
        <w:pStyle w:val="BodyText"/>
        <w:bidi w:val="0"/>
        <w:jc w:val="left"/>
        <w:rPr/>
      </w:pPr>
      <w:r>
        <w:rPr/>
        <w:t xml:space="preserve">All three, and eighteen more, are in </w:t>
      </w:r>
      <w:hyperlink r:id="rId57">
        <w:r>
          <w:rPr>
            <w:rStyle w:val="Hyperlink"/>
            <w:rFonts w:ascii="Consolas" w:hAnsi="Consolas" w:eastAsia="Consolas" w:cs="Consolas"/>
          </w:rPr>
          <w:t>ISO9001_Gap_Analysis.md</w:t>
        </w:r>
      </w:hyperlink>
      <w:r>
        <w:rPr/>
        <w:t xml:space="preserve"> with priority, consequence and effort.</w:t>
      </w:r>
    </w:p>
    <w:p>
      <w:pPr>
        <w:pStyle w:val="Heading2"/>
        <w:bidi w:val="0"/>
        <w:jc w:val="left"/>
        <w:rPr/>
      </w:pPr>
      <w:r>
        <w:rPr/>
        <w:t>What is genuinely strong</w:t>
      </w:r>
    </w:p>
    <w:p>
      <w:pPr>
        <w:pStyle w:val="BodyText"/>
        <w:bidi w:val="0"/>
        <w:jc w:val="left"/>
        <w:rPr/>
      </w:pPr>
      <w:r>
        <w:rPr/>
        <w:t>For balance, and because these are the foundations the system is built on: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Documented-information control is properly solved</w:t>
      </w:r>
      <w:r>
        <w:rPr/>
        <w:t xml:space="preserve"> by Git — versioned, attributed, replicated.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real, version-controlled measuring instrument</w:t>
      </w:r>
      <w:r>
        <w:rPr/>
        <w:t>: 52 golden questions across seven domains with a binary pass gate (</w:t>
      </w:r>
      <w:r>
        <w:rPr>
          <w:rStyle w:val="SourceText"/>
        </w:rPr>
        <w:t>eval/run_eval.py:309</w:t>
      </w:r>
      <w:r>
        <w:rPr/>
        <w:t xml:space="preserve">), plus 78 unit test functions.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Measurement honesty</w:t>
      </w:r>
      <w:r>
        <w:rPr/>
        <w:t xml:space="preserve">: </w:t>
      </w:r>
      <w:r>
        <w:rPr>
          <w:rStyle w:val="SourceText"/>
        </w:rPr>
        <w:t>eval/paper/results/SUMMARY.json</w:t>
      </w:r>
      <w:r>
        <w:rPr/>
        <w:t xml:space="preserve"> records findings that contradict the organisation's own published paper, and marks an unrun experiment </w:t>
      </w:r>
      <w:r>
        <w:rPr>
          <w:rStyle w:val="SourceText"/>
        </w:rPr>
        <w:t>"not_run"</w:t>
      </w:r>
      <w:r>
        <w:rPr/>
        <w:t xml:space="preserve"> rather than estimating it. That culture is the hardest part of a QMS to create and it already exists here.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Root-cause discipline</w:t>
      </w:r>
      <w:r>
        <w:rPr/>
        <w:t xml:space="preserve"> in commit records — several fixes document defect, cause, correction and verification.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Quality by design in the product</w:t>
      </w:r>
      <w:r>
        <w:rPr/>
        <w:t xml:space="preserve">: relevance gating, citation filtering, honest abstention and injection guards asserted by tests.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../../../../../tmp/claude-1000/-home-echomind-Documents-echomind-echomind-enterprise/f31040c4-eb20-4292-b264-f858f5aca706/scratchpad/pack/qms_html/records/approvals/2026-10-07_AR-2026-001_document_approval.md" TargetMode="External"/><Relationship Id="rId3" Type="http://schemas.openxmlformats.org/officeDocument/2006/relationships/hyperlink" Target="../../../../../../../../../tmp/claude-1000/-home-echomind-Documents-echomind-echomind-enterprise/f31040c4-eb20-4292-b264-f858f5aca706/scratchpad/pack/qms_html/ADOPTION_GUIDE.md" TargetMode="External"/><Relationship Id="rId4" Type="http://schemas.openxmlformats.org/officeDocument/2006/relationships/hyperlink" Target="../../../../../../../../../tmp/claude-1000/-home-echomind-Documents-echomind-echomind-enterprise/f31040c4-eb20-4292-b264-f858f5aca706/scratchpad/pack/qms_html/ADOPTION_GUIDE.md" TargetMode="External"/><Relationship Id="rId5" Type="http://schemas.openxmlformats.org/officeDocument/2006/relationships/hyperlink" Target="../../../../../../../../../tmp/claude-1000/-home-echomind-Documents-echomind-echomind-enterprise/f31040c4-eb20-4292-b264-f858f5aca706/scratchpad/pack/qms_html/QP-01_Quality_Policy.md" TargetMode="External"/><Relationship Id="rId6" Type="http://schemas.openxmlformats.org/officeDocument/2006/relationships/hyperlink" Target="../../../../../../../../../tmp/claude-1000/-home-echomind-Documents-echomind-echomind-enterprise/f31040c4-eb20-4292-b264-f858f5aca706/scratchpad/pack/qms_html/QM-01_Quality_Manual.md" TargetMode="External"/><Relationship Id="rId7" Type="http://schemas.openxmlformats.org/officeDocument/2006/relationships/hyperlink" Target="../../../../../../../../../tmp/claude-1000/-home-echomind-Documents-echomind-echomind-enterprise/f31040c4-eb20-4292-b264-f858f5aca706/scratchpad/pack/qms_html/QO-01_Quality_Objectives.md" TargetMode="External"/><Relationship Id="rId8" Type="http://schemas.openxmlformats.org/officeDocument/2006/relationships/hyperlink" Target="../../../../../../../../../tmp/claude-1000/-home-echomind-Documents-echomind-echomind-enterprise/f31040c4-eb20-4292-b264-f858f5aca706/scratchpad/pack/qms_html/registers/REG-03_Risk_Register.md" TargetMode="External"/><Relationship Id="rId9" Type="http://schemas.openxmlformats.org/officeDocument/2006/relationships/hyperlink" Target="../../../../../../../../../tmp/claude-1000/-home-echomind-Documents-echomind-echomind-enterprise/f31040c4-eb20-4292-b264-f858f5aca706/scratchpad/pack/qms_html/ISO9001_Clause_Mapping.md" TargetMode="External"/><Relationship Id="rId10" Type="http://schemas.openxmlformats.org/officeDocument/2006/relationships/hyperlink" Target="../../../../../../../../../tmp/claude-1000/-home-echomind-Documents-echomind-echomind-enterprise/f31040c4-eb20-4292-b264-f858f5aca706/scratchpad/pack/qms_html/ISO9001_Gap_Analysis.md" TargetMode="External"/><Relationship Id="rId11" Type="http://schemas.openxmlformats.org/officeDocument/2006/relationships/hyperlink" Target="../../../../../../../../../tmp/claude-1000/-home-echomind-Documents-echomind-echomind-enterprise/f31040c4-eb20-4292-b264-f858f5aca706/scratchpad/pack/qms_html/QM-01_Quality_Manual.md" TargetMode="External"/><Relationship Id="rId12" Type="http://schemas.openxmlformats.org/officeDocument/2006/relationships/hyperlink" Target="../../../../../../../../../tmp/claude-1000/-home-echomind-Documents-echomind-echomind-enterprise/f31040c4-eb20-4292-b264-f858f5aca706/scratchpad/pack/qms_html/QP-01_Quality_Policy.md" TargetMode="External"/><Relationship Id="rId13" Type="http://schemas.openxmlformats.org/officeDocument/2006/relationships/hyperlink" Target="../../../../../../../../../tmp/claude-1000/-home-echomind-Documents-echomind-echomind-enterprise/f31040c4-eb20-4292-b264-f858f5aca706/scratchpad/pack/qms_html/procedures/SOP-11_Customer_Property_and_Data_Handling.md" TargetMode="External"/><Relationship Id="rId14" Type="http://schemas.openxmlformats.org/officeDocument/2006/relationships/hyperlink" Target="../../../../../../../../../tmp/claude-1000/-home-echomind-Documents-echomind-echomind-enterprise/f31040c4-eb20-4292-b264-f858f5aca706/scratchpad/pack/qms_html/procedures/SOP-07_Verification_Validation_and_Testing.md" TargetMode="External"/><Relationship Id="rId15" Type="http://schemas.openxmlformats.org/officeDocument/2006/relationships/hyperlink" Target="../../../../../../../../../tmp/claude-1000/-home-echomind-Documents-echomind-echomind-enterprise/f31040c4-eb20-4292-b264-f858f5aca706/scratchpad/pack/qms_html/ISO9001_Gap_Analysis.md" TargetMode="External"/><Relationship Id="rId16" Type="http://schemas.openxmlformats.org/officeDocument/2006/relationships/hyperlink" Target="../../../../../../../../../tmp/claude-1000/-home-echomind-Documents-echomind-echomind-enterprise/f31040c4-eb20-4292-b264-f858f5aca706/scratchpad/pack/qms_html/procedures/SOP-05_Design_and_Development_Control.md" TargetMode="External"/><Relationship Id="rId17" Type="http://schemas.openxmlformats.org/officeDocument/2006/relationships/hyperlink" Target="../../../../../../../../../tmp/claude-1000/-home-echomind-Documents-echomind-echomind-enterprise/f31040c4-eb20-4292-b264-f858f5aca706/scratchpad/pack/qms_html/procedures/SOP-06_Configuration_and_Change_Management.md" TargetMode="External"/><Relationship Id="rId18" Type="http://schemas.openxmlformats.org/officeDocument/2006/relationships/hyperlink" Target="../../../../../../../../../tmp/claude-1000/-home-echomind-Documents-echomind-echomind-enterprise/f31040c4-eb20-4292-b264-f858f5aca706/scratchpad/pack/qms_html/procedures/SOP-07_Verification_Validation_and_Testing.md" TargetMode="External"/><Relationship Id="rId19" Type="http://schemas.openxmlformats.org/officeDocument/2006/relationships/hyperlink" Target="../../../../../../../../../tmp/claude-1000/-home-echomind-Documents-echomind-echomind-enterprise/f31040c4-eb20-4292-b264-f858f5aca706/scratchpad/pack/qms_html/procedures/SOP-08_Release_and_Deployment.md" TargetMode="External"/><Relationship Id="rId20" Type="http://schemas.openxmlformats.org/officeDocument/2006/relationships/hyperlink" Target="../../../../../../../../../tmp/claude-1000/-home-echomind-Documents-echomind-echomind-enterprise/f31040c4-eb20-4292-b264-f858f5aca706/scratchpad/pack/qms_html/ADOPTION_GUIDE.md" TargetMode="External"/><Relationship Id="rId21" Type="http://schemas.openxmlformats.org/officeDocument/2006/relationships/hyperlink" Target="../../../../../../../../../tmp/claude-1000/-home-echomind-Documents-echomind-echomind-enterprise/f31040c4-eb20-4292-b264-f858f5aca706/scratchpad/pack/qms_html/AUDIT_PACK_2026_EchoMind.md" TargetMode="External"/><Relationship Id="rId22" Type="http://schemas.openxmlformats.org/officeDocument/2006/relationships/hyperlink" Target="../../../../../../../../../tmp/claude-1000/-home-echomind-Documents-echomind-echomind-enterprise/f31040c4-eb20-4292-b264-f858f5aca706/scratchpad/pack/qms_html/INTAKE_FORM.md" TargetMode="External"/><Relationship Id="rId23" Type="http://schemas.openxmlformats.org/officeDocument/2006/relationships/hyperlink" Target="../../../../../../../../../tmp/claude-1000/-home-echomind-Documents-echomind-echomind-enterprise/f31040c4-eb20-4292-b264-f858f5aca706/scratchpad/pack/qms_html/COMPLETION_CHECKLIST.md" TargetMode="External"/><Relationship Id="rId24" Type="http://schemas.openxmlformats.org/officeDocument/2006/relationships/hyperlink" Target="../../../../../../../../../tmp/claude-1000/-home-echomind-Documents-echomind-echomind-enterprise/f31040c4-eb20-4292-b264-f858f5aca706/scratchpad/pack/qms_html/QM-01_Quality_Manual.md" TargetMode="External"/><Relationship Id="rId25" Type="http://schemas.openxmlformats.org/officeDocument/2006/relationships/hyperlink" Target="../../../../../../../../../tmp/claude-1000/-home-echomind-Documents-echomind-echomind-enterprise/f31040c4-eb20-4292-b264-f858f5aca706/scratchpad/pack/qms_html/QP-01_Quality_Policy.md" TargetMode="External"/><Relationship Id="rId26" Type="http://schemas.openxmlformats.org/officeDocument/2006/relationships/hyperlink" Target="../../../../../../../../../tmp/claude-1000/-home-echomind-Documents-echomind-echomind-enterprise/f31040c4-eb20-4292-b264-f858f5aca706/scratchpad/pack/qms_html/QO-01_Quality_Objectives.md" TargetMode="External"/><Relationship Id="rId27" Type="http://schemas.openxmlformats.org/officeDocument/2006/relationships/hyperlink" Target="../../../../../../../../../tmp/claude-1000/-home-echomind-Documents-echomind-echomind-enterprise/f31040c4-eb20-4292-b264-f858f5aca706/scratchpad/pack/qms_html/ISO9001_Clause_Mapping.md" TargetMode="External"/><Relationship Id="rId28" Type="http://schemas.openxmlformats.org/officeDocument/2006/relationships/hyperlink" Target="../../../../../../../../../tmp/claude-1000/-home-echomind-Documents-echomind-echomind-enterprise/f31040c4-eb20-4292-b264-f858f5aca706/scratchpad/pack/qms_html/ISO9001_Gap_Analysis.md" TargetMode="External"/><Relationship Id="rId29" Type="http://schemas.openxmlformats.org/officeDocument/2006/relationships/hyperlink" Target="../../../../../../../../../tmp/claude-1000/-home-echomind-Documents-echomind-echomind-enterprise/f31040c4-eb20-4292-b264-f858f5aca706/scratchpad/pack/qms_html/procedures/SOP-01_Control_of_Documented_Information.md" TargetMode="External"/><Relationship Id="rId30" Type="http://schemas.openxmlformats.org/officeDocument/2006/relationships/hyperlink" Target="../../../../../../../../../tmp/claude-1000/-home-echomind-Documents-echomind-echomind-enterprise/f31040c4-eb20-4292-b264-f858f5aca706/scratchpad/pack/qms_html/procedures/SOP-02_Context_Interested_Parties_and_Risk.md" TargetMode="External"/><Relationship Id="rId31" Type="http://schemas.openxmlformats.org/officeDocument/2006/relationships/hyperlink" Target="../../../../../../../../../tmp/claude-1000/-home-echomind-Documents-echomind-echomind-enterprise/f31040c4-eb20-4292-b264-f858f5aca706/scratchpad/pack/qms_html/procedures/SOP-03_Competence_Training_and_Awareness.md" TargetMode="External"/><Relationship Id="rId32" Type="http://schemas.openxmlformats.org/officeDocument/2006/relationships/hyperlink" Target="../../../../../../../../../tmp/claude-1000/-home-echomind-Documents-echomind-echomind-enterprise/f31040c4-eb20-4292-b264-f858f5aca706/scratchpad/pack/qms_html/procedures/SOP-04_Customer_Requirements_and_Communication.md" TargetMode="External"/><Relationship Id="rId33" Type="http://schemas.openxmlformats.org/officeDocument/2006/relationships/hyperlink" Target="../../../../../../../../../tmp/claude-1000/-home-echomind-Documents-echomind-echomind-enterprise/f31040c4-eb20-4292-b264-f858f5aca706/scratchpad/pack/qms_html/procedures/SOP-05_Design_and_Development_Control.md" TargetMode="External"/><Relationship Id="rId34" Type="http://schemas.openxmlformats.org/officeDocument/2006/relationships/hyperlink" Target="../../../../../../../../../tmp/claude-1000/-home-echomind-Documents-echomind-echomind-enterprise/f31040c4-eb20-4292-b264-f858f5aca706/scratchpad/pack/qms_html/procedures/SOP-06_Configuration_and_Change_Management.md" TargetMode="External"/><Relationship Id="rId35" Type="http://schemas.openxmlformats.org/officeDocument/2006/relationships/hyperlink" Target="../../../../../../../../../tmp/claude-1000/-home-echomind-Documents-echomind-echomind-enterprise/f31040c4-eb20-4292-b264-f858f5aca706/scratchpad/pack/qms_html/procedures/SOP-07_Verification_Validation_and_Testing.md" TargetMode="External"/><Relationship Id="rId36" Type="http://schemas.openxmlformats.org/officeDocument/2006/relationships/hyperlink" Target="../../../../../../../../../tmp/claude-1000/-home-echomind-Documents-echomind-echomind-enterprise/f31040c4-eb20-4292-b264-f858f5aca706/scratchpad/pack/qms_html/procedures/SOP-08_Release_and_Deployment.md" TargetMode="External"/><Relationship Id="rId37" Type="http://schemas.openxmlformats.org/officeDocument/2006/relationships/hyperlink" Target="../../../../../../../../../tmp/claude-1000/-home-echomind-Documents-echomind-echomind-enterprise/f31040c4-eb20-4292-b264-f858f5aca706/scratchpad/pack/qms_html/procedures/SOP-09_External_Providers_and_Open_Source.md" TargetMode="External"/><Relationship Id="rId38" Type="http://schemas.openxmlformats.org/officeDocument/2006/relationships/hyperlink" Target="../../../../../../../../../tmp/claude-1000/-home-echomind-Documents-echomind-echomind-enterprise/f31040c4-eb20-4292-b264-f858f5aca706/scratchpad/pack/qms_html/procedures/SOP-10_Nonconforming_Output_and_Incident_Management.md" TargetMode="External"/><Relationship Id="rId39" Type="http://schemas.openxmlformats.org/officeDocument/2006/relationships/hyperlink" Target="../../../../../../../../../tmp/claude-1000/-home-echomind-Documents-echomind-echomind-enterprise/f31040c4-eb20-4292-b264-f858f5aca706/scratchpad/pack/qms_html/procedures/SOP-11_Customer_Property_and_Data_Handling.md" TargetMode="External"/><Relationship Id="rId40" Type="http://schemas.openxmlformats.org/officeDocument/2006/relationships/hyperlink" Target="../../../../../../../../../tmp/claude-1000/-home-echomind-Documents-echomind-echomind-enterprise/f31040c4-eb20-4292-b264-f858f5aca706/scratchpad/pack/qms_html/procedures/SOP-12_Monitoring_Measurement_and_Analysis.md" TargetMode="External"/><Relationship Id="rId41" Type="http://schemas.openxmlformats.org/officeDocument/2006/relationships/hyperlink" Target="../../../../../../../../../tmp/claude-1000/-home-echomind-Documents-echomind-echomind-enterprise/f31040c4-eb20-4292-b264-f858f5aca706/scratchpad/pack/qms_html/procedures/SOP-13_Internal_Audit.md" TargetMode="External"/><Relationship Id="rId42" Type="http://schemas.openxmlformats.org/officeDocument/2006/relationships/hyperlink" Target="../../../../../../../../../tmp/claude-1000/-home-echomind-Documents-echomind-echomind-enterprise/f31040c4-eb20-4292-b264-f858f5aca706/scratchpad/pack/qms_html/procedures/SOP-14_Nonconformity_and_Corrective_Action.md" TargetMode="External"/><Relationship Id="rId43" Type="http://schemas.openxmlformats.org/officeDocument/2006/relationships/hyperlink" Target="../../../../../../../../../tmp/claude-1000/-home-echomind-Documents-echomind-echomind-enterprise/f31040c4-eb20-4292-b264-f858f5aca706/scratchpad/pack/qms_html/procedures/SOP-15_Management_Review.md" TargetMode="External"/><Relationship Id="rId44" Type="http://schemas.openxmlformats.org/officeDocument/2006/relationships/hyperlink" Target="../../../../../../../../../tmp/claude-1000/-home-echomind-Documents-echomind-echomind-enterprise/f31040c4-eb20-4292-b264-f858f5aca706/scratchpad/pack/qms_html/forms/" TargetMode="External"/><Relationship Id="rId45" Type="http://schemas.openxmlformats.org/officeDocument/2006/relationships/hyperlink" Target="../../../../../../../../../tmp/claude-1000/-home-echomind-Documents-echomind-echomind-enterprise/f31040c4-eb20-4292-b264-f858f5aca706/scratchpad/pack/qms_html/registers/REG-01_Document_Control_Register.md" TargetMode="External"/><Relationship Id="rId46" Type="http://schemas.openxmlformats.org/officeDocument/2006/relationships/hyperlink" Target="../../../../../../../../../tmp/claude-1000/-home-echomind-Documents-echomind-echomind-enterprise/f31040c4-eb20-4292-b264-f858f5aca706/scratchpad/pack/qms_html/registers/REG-02_External_Documents_and_Providers.md" TargetMode="External"/><Relationship Id="rId47" Type="http://schemas.openxmlformats.org/officeDocument/2006/relationships/hyperlink" Target="../../../../../../../../../tmp/claude-1000/-home-echomind-Documents-echomind-echomind-enterprise/f31040c4-eb20-4292-b264-f858f5aca706/scratchpad/pack/qms_html/registers/REG-03_Risk_Register.md" TargetMode="External"/><Relationship Id="rId48" Type="http://schemas.openxmlformats.org/officeDocument/2006/relationships/hyperlink" Target="../../../../../../../../../tmp/claude-1000/-home-echomind-Documents-echomind-echomind-enterprise/f31040c4-eb20-4292-b264-f858f5aca706/scratchpad/pack/qms_html/registers/REG-04_Nonconformity_and_CAPA_Log.md" TargetMode="External"/><Relationship Id="rId49" Type="http://schemas.openxmlformats.org/officeDocument/2006/relationships/hyperlink" Target="../../../../../../../../../tmp/claude-1000/-home-echomind-Documents-echomind-echomind-enterprise/f31040c4-eb20-4292-b264-f858f5aca706/scratchpad/pack/qms_html/registers/REG-05_Competence_and_Training_Record.md" TargetMode="External"/><Relationship Id="rId50" Type="http://schemas.openxmlformats.org/officeDocument/2006/relationships/hyperlink" Target="../../../../../../../../../tmp/claude-1000/-home-echomind-Documents-echomind-echomind-enterprise/f31040c4-eb20-4292-b264-f858f5aca706/scratchpad/pack/qms_html/registers/REG-06_Customer_Feedback_and_Complaints_Log.md" TargetMode="External"/><Relationship Id="rId51" Type="http://schemas.openxmlformats.org/officeDocument/2006/relationships/hyperlink" Target="../../../../../../../../../tmp/claude-1000/-home-echomind-Documents-echomind-echomind-enterprise/f31040c4-eb20-4292-b264-f858f5aca706/scratchpad/pack/qms_html/registers/REG-07_Design_and_Change_Register.md" TargetMode="External"/><Relationship Id="rId52" Type="http://schemas.openxmlformats.org/officeDocument/2006/relationships/hyperlink" Target="../../../../../../../../../tmp/claude-1000/-home-echomind-Documents-echomind-echomind-enterprise/f31040c4-eb20-4292-b264-f858f5aca706/scratchpad/pack/qms_html/registers/REG-08_Release_and_Deployment_Register.md" TargetMode="External"/><Relationship Id="rId53" Type="http://schemas.openxmlformats.org/officeDocument/2006/relationships/hyperlink" Target="../../../../../../../../../tmp/claude-1000/-home-echomind-Documents-echomind-echomind-enterprise/f31040c4-eb20-4292-b264-f858f5aca706/scratchpad/pack/qms_html/registers/REG-09_NFR_Register.md" TargetMode="External"/><Relationship Id="rId54" Type="http://schemas.openxmlformats.org/officeDocument/2006/relationships/hyperlink" Target="../../../../../../../../../tmp/claude-1000/-home-echomind-Documents-echomind-echomind-enterprise/f31040c4-eb20-4292-b264-f858f5aca706/scratchpad/pack/qms_html/registers/REG-10_Review_Feedback_Action_Log.md" TargetMode="External"/><Relationship Id="rId55" Type="http://schemas.openxmlformats.org/officeDocument/2006/relationships/hyperlink" Target="../../../../../../../../../tmp/claude-1000/-home-echomind-Documents-echomind-echomind-enterprise/f31040c4-eb20-4292-b264-f858f5aca706/scratchpad/pack/qms_html/records/" TargetMode="External"/><Relationship Id="rId56" Type="http://schemas.openxmlformats.org/officeDocument/2006/relationships/hyperlink" Target="../../../../../../../../../tmp/claude-1000/-home-echomind-Documents-echomind-echomind-enterprise/f31040c4-eb20-4292-b264-f858f5aca706/scratchpad/pack/qms_html/procedures/SOP-01_Control_of_Documented_Information.md" TargetMode="External"/><Relationship Id="rId57" Type="http://schemas.openxmlformats.org/officeDocument/2006/relationships/hyperlink" Target="../../../../../../../../../tmp/claude-1000/-home-echomind-Documents-echomind-echomind-enterprise/f31040c4-eb20-4292-b264-f858f5aca706/scratchpad/pack/qms_html/ISO9001_Gap_Analysis.md" TargetMode="External"/><Relationship Id="rId58" Type="http://schemas.openxmlformats.org/officeDocument/2006/relationships/numbering" Target="numbering.xml"/><Relationship Id="rId59" Type="http://schemas.openxmlformats.org/officeDocument/2006/relationships/fontTable" Target="fontTable.xml"/><Relationship Id="rId60" Type="http://schemas.openxmlformats.org/officeDocument/2006/relationships/settings" Target="settings.xml"/><Relationship Id="rId6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