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REG-01 — Document Control Register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739"/>
        <w:gridCol w:w="8599"/>
      </w:tblGrid>
      <w:tr>
        <w:trPr>
          <w:tblHeader w:val="true"/>
        </w:trPr>
        <w:tc>
          <w:tcPr>
            <w:tcW w:w="273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5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REG-01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LIVE REGISTER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7.5.1, 7.5.2, 7.5.3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Governing procedure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SOP-01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 — Alexander Peter (EchoMind Project Lead); QA Sheryl Nazareth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Purpose</w:t>
      </w:r>
    </w:p>
    <w:p>
      <w:pPr>
        <w:pStyle w:val="BodyText"/>
        <w:bidi w:val="0"/>
        <w:jc w:val="left"/>
        <w:rPr/>
      </w:pPr>
      <w:r>
        <w:rPr/>
        <w:t>The index of controlled QMS documents, their current revision, owner and approval state. Revision history itself is not duplicated here — it is the Git history of each file (SOP-01 §3).</w:t>
      </w:r>
    </w:p>
    <w:p>
      <w:pPr>
        <w:pStyle w:val="Heading2"/>
        <w:bidi w:val="0"/>
        <w:jc w:val="left"/>
        <w:rPr/>
      </w:pPr>
      <w:r>
        <w:rPr/>
        <w:t>2. Controlled documents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Approved 2026-10-07</w:t>
      </w:r>
      <w:r>
        <w:rPr/>
        <w:t xml:space="preserve"> by Anita Johan (Managing Director); reviewed by Alexander Peter; QA Sheryl Nazareth — approval record </w:t>
      </w:r>
      <w:r>
        <w:rPr>
          <w:rStyle w:val="SourceText"/>
        </w:rPr>
        <w:t>records/approvals/2026-10-07_AR-2026-001_document_approval.md</w:t>
      </w:r>
      <w:r>
        <w:rPr/>
        <w:t xml:space="preserve">. Before that, approval was the single action that turns this document set into a management system; see </w:t>
      </w:r>
      <w:r>
        <w:rPr>
          <w:rStyle w:val="SourceText"/>
        </w:rPr>
        <w:t>ADOPTION_GUIDE.md</w:t>
      </w:r>
      <w:r>
        <w:rPr/>
        <w:t xml:space="preserve">. Complete the </w:t>
      </w:r>
      <w:r>
        <w:rPr>
          <w:rStyle w:val="Emphasis"/>
        </w:rPr>
        <w:t>Approved by</w:t>
      </w:r>
      <w:r>
        <w:rPr/>
        <w:t xml:space="preserve"> and </w:t>
      </w:r>
      <w:r>
        <w:rPr>
          <w:rStyle w:val="Emphasis"/>
        </w:rPr>
        <w:t>Approval date</w:t>
      </w:r>
      <w:r>
        <w:rPr/>
        <w:t xml:space="preserve"> columns only when the named person has actually approved the document.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14"/>
        <w:gridCol w:w="3307"/>
        <w:gridCol w:w="471"/>
        <w:gridCol w:w="1131"/>
        <w:gridCol w:w="3321"/>
        <w:gridCol w:w="1164"/>
        <w:gridCol w:w="1231"/>
      </w:tblGrid>
      <w:tr>
        <w:trPr>
          <w:tblHeader w:val="true"/>
        </w:trPr>
        <w:tc>
          <w:tcPr>
            <w:tcW w:w="71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330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Title</w:t>
            </w:r>
          </w:p>
        </w:tc>
        <w:tc>
          <w:tcPr>
            <w:tcW w:w="47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Rev</w:t>
            </w:r>
          </w:p>
        </w:tc>
        <w:tc>
          <w:tcPr>
            <w:tcW w:w="113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  <w:tc>
          <w:tcPr>
            <w:tcW w:w="332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Owner (role)</w:t>
            </w:r>
          </w:p>
        </w:tc>
        <w:tc>
          <w:tcPr>
            <w:tcW w:w="116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Approved by</w:t>
            </w:r>
          </w:p>
        </w:tc>
        <w:tc>
          <w:tcPr>
            <w:tcW w:w="123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Approval date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Manual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QP-01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Policy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QO-01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Objectives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SOP-01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 of Documented Information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SOP-02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Context, Interested Parties and Risk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1.3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SOP-03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Competence, Training and Awareness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SOP-04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Requirements and Communication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1.3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SOP-05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and Development Control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SOP-06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Configuration and Change Management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SOP-07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Verification, Validation and Testing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SOP-08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and Deployment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SOP-09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External Providers and Open Source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SOP-10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Nonconforming Output and Incident Management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SOP-11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Property and Data Handling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1.2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custodian (Kishan Haravu Pradeep)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SOP-12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Monitoring, Measurement and Analysis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SOP-13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 Audit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SOP-14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Nonconformity and Corrective Action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71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SOP-15</w:t>
            </w:r>
          </w:p>
        </w:tc>
        <w:tc>
          <w:tcPr>
            <w:tcW w:w="330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Management Review</w:t>
            </w:r>
          </w:p>
        </w:tc>
        <w:tc>
          <w:tcPr>
            <w:tcW w:w="47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13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</w:t>
            </w:r>
          </w:p>
        </w:tc>
        <w:tc>
          <w:tcPr>
            <w:tcW w:w="332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116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3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Forms (blank templates)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66"/>
        <w:gridCol w:w="4469"/>
        <w:gridCol w:w="591"/>
        <w:gridCol w:w="2473"/>
        <w:gridCol w:w="1552"/>
        <w:gridCol w:w="1287"/>
      </w:tblGrid>
      <w:tr>
        <w:trPr>
          <w:tblHeader w:val="true"/>
        </w:trPr>
        <w:tc>
          <w:tcPr>
            <w:tcW w:w="96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446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Title</w:t>
            </w:r>
          </w:p>
        </w:tc>
        <w:tc>
          <w:tcPr>
            <w:tcW w:w="59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Rev</w:t>
            </w:r>
          </w:p>
        </w:tc>
        <w:tc>
          <w:tcPr>
            <w:tcW w:w="247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  <w:tc>
          <w:tcPr>
            <w:tcW w:w="155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Approved by</w:t>
            </w:r>
          </w:p>
        </w:tc>
        <w:tc>
          <w:tcPr>
            <w:tcW w:w="128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FRM-00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QMS Document Template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FRM-01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Review Record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FRM-02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Change Request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FRM-03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Record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FRM-04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Supplier Evaluation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FRM-05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Nonconformity and CAPA Record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FRM-06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 Audit Report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FRM-07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Management Review Minutes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FRM-08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Feedback and Complaint Record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FRM-09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Competence and Training Record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FRM-10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Risk Assessment Record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FRM-11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Requirements Review Record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96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FRM-12</w:t>
            </w:r>
          </w:p>
        </w:tc>
        <w:tc>
          <w:tcPr>
            <w:tcW w:w="446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Satisfaction Review</w:t>
            </w:r>
          </w:p>
        </w:tc>
        <w:tc>
          <w:tcPr>
            <w:tcW w:w="59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47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(template)</w:t>
            </w:r>
          </w:p>
        </w:tc>
        <w:tc>
          <w:tcPr>
            <w:tcW w:w="155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128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Registers (live records)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06"/>
        <w:gridCol w:w="2571"/>
        <w:gridCol w:w="2982"/>
        <w:gridCol w:w="5080"/>
      </w:tblGrid>
      <w:tr>
        <w:trPr>
          <w:tblHeader w:val="true"/>
        </w:trPr>
        <w:tc>
          <w:tcPr>
            <w:tcW w:w="7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257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Title</w:t>
            </w:r>
          </w:p>
        </w:tc>
        <w:tc>
          <w:tcPr>
            <w:tcW w:w="298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Owner</w:t>
            </w:r>
          </w:p>
        </w:tc>
        <w:tc>
          <w:tcPr>
            <w:tcW w:w="508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State at 2026-10-07</w:t>
            </w:r>
          </w:p>
        </w:tc>
      </w:tr>
      <w:tr>
        <w:trPr/>
        <w:tc>
          <w:tcPr>
            <w:tcW w:w="7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REG-01</w:t>
            </w:r>
          </w:p>
        </w:tc>
        <w:tc>
          <w:tcPr>
            <w:tcW w:w="25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Control Register</w:t>
            </w:r>
          </w:p>
        </w:tc>
        <w:tc>
          <w:tcPr>
            <w:tcW w:w="29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50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This document — all controlled documents approved 2026-10-07</w:t>
            </w:r>
          </w:p>
        </w:tc>
      </w:tr>
      <w:tr>
        <w:trPr/>
        <w:tc>
          <w:tcPr>
            <w:tcW w:w="7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REG-02</w:t>
            </w:r>
          </w:p>
        </w:tc>
        <w:tc>
          <w:tcPr>
            <w:tcW w:w="25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External Documents and Providers</w:t>
            </w:r>
          </w:p>
        </w:tc>
        <w:tc>
          <w:tcPr>
            <w:tcW w:w="29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50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Inventory complete; </w:t>
            </w:r>
            <w:r>
              <w:rPr>
                <w:rStyle w:val="Strong"/>
              </w:rPr>
              <w:t>licence column to be verified</w:t>
            </w:r>
            <w:r>
              <w:rPr/>
              <w:t xml:space="preserve"> (board #56)</w:t>
            </w:r>
          </w:p>
        </w:tc>
      </w:tr>
      <w:tr>
        <w:trPr/>
        <w:tc>
          <w:tcPr>
            <w:tcW w:w="7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REG-03</w:t>
            </w:r>
          </w:p>
        </w:tc>
        <w:tc>
          <w:tcPr>
            <w:tcW w:w="25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Risk and Opportunity Register</w:t>
            </w:r>
          </w:p>
        </w:tc>
        <w:tc>
          <w:tcPr>
            <w:tcW w:w="29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  <w:tc>
          <w:tcPr>
            <w:tcW w:w="50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 risks; ratings confirmed 2026-10-07; owners and due dates assigned</w:t>
            </w:r>
          </w:p>
        </w:tc>
      </w:tr>
      <w:tr>
        <w:trPr/>
        <w:tc>
          <w:tcPr>
            <w:tcW w:w="7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REG-04</w:t>
            </w:r>
          </w:p>
        </w:tc>
        <w:tc>
          <w:tcPr>
            <w:tcW w:w="25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Nonconformity and CAPA Log</w:t>
            </w:r>
          </w:p>
        </w:tc>
        <w:tc>
          <w:tcPr>
            <w:tcW w:w="29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50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 nonconformities — 11 closed with effectiveness verified, 5 open</w:t>
            </w:r>
          </w:p>
        </w:tc>
      </w:tr>
      <w:tr>
        <w:trPr/>
        <w:tc>
          <w:tcPr>
            <w:tcW w:w="7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REG-05</w:t>
            </w:r>
          </w:p>
        </w:tc>
        <w:tc>
          <w:tcPr>
            <w:tcW w:w="25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Competence and Training Record</w:t>
            </w:r>
          </w:p>
        </w:tc>
        <w:tc>
          <w:tcPr>
            <w:tcW w:w="29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50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Role holders and competence evidence recorded 2026-10-07</w:t>
            </w:r>
          </w:p>
        </w:tc>
      </w:tr>
      <w:tr>
        <w:trPr/>
        <w:tc>
          <w:tcPr>
            <w:tcW w:w="7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REG-06</w:t>
            </w:r>
          </w:p>
        </w:tc>
        <w:tc>
          <w:tcPr>
            <w:tcW w:w="25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Feedback and Complaints Log</w:t>
            </w:r>
          </w:p>
        </w:tc>
        <w:tc>
          <w:tcPr>
            <w:tcW w:w="29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50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customer feedback for the rebuilt product yet</w:t>
            </w:r>
          </w:p>
        </w:tc>
      </w:tr>
      <w:tr>
        <w:trPr/>
        <w:tc>
          <w:tcPr>
            <w:tcW w:w="7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REG-07</w:t>
            </w:r>
          </w:p>
        </w:tc>
        <w:tc>
          <w:tcPr>
            <w:tcW w:w="25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and Change Register</w:t>
            </w:r>
          </w:p>
        </w:tc>
        <w:tc>
          <w:tcPr>
            <w:tcW w:w="29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50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 entries (DC-2026-001 … 007)</w:t>
            </w:r>
          </w:p>
        </w:tc>
      </w:tr>
      <w:tr>
        <w:trPr/>
        <w:tc>
          <w:tcPr>
            <w:tcW w:w="7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REG-08</w:t>
            </w:r>
          </w:p>
        </w:tc>
        <w:tc>
          <w:tcPr>
            <w:tcW w:w="25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and Deployment Register</w:t>
            </w:r>
          </w:p>
        </w:tc>
        <w:tc>
          <w:tcPr>
            <w:tcW w:w="29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50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v1.4.0 and v1.4.1 — authorised 2026-10-07 by Anita Johan; reference instance runs v1.4.1</w:t>
            </w:r>
          </w:p>
        </w:tc>
      </w:tr>
      <w:tr>
        <w:trPr/>
        <w:tc>
          <w:tcPr>
            <w:tcW w:w="7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REG-09</w:t>
            </w:r>
          </w:p>
        </w:tc>
        <w:tc>
          <w:tcPr>
            <w:tcW w:w="25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Non-Functional Requirements Register</w:t>
            </w:r>
          </w:p>
        </w:tc>
        <w:tc>
          <w:tcPr>
            <w:tcW w:w="29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  <w:tc>
          <w:tcPr>
            <w:tcW w:w="50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31 NFRs, targets approved 2026-10-07 (EM26-17; rev 1.1 approved 2026-10-10, AR-2026-002)</w:t>
            </w:r>
          </w:p>
        </w:tc>
      </w:tr>
      <w:tr>
        <w:trPr/>
        <w:tc>
          <w:tcPr>
            <w:tcW w:w="7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REG-10</w:t>
            </w:r>
          </w:p>
        </w:tc>
        <w:tc>
          <w:tcPr>
            <w:tcW w:w="257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Feedback and Action Log</w:t>
            </w:r>
          </w:p>
        </w:tc>
        <w:tc>
          <w:tcPr>
            <w:tcW w:w="298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representative (Sheryl Nazareth)</w:t>
            </w:r>
          </w:p>
        </w:tc>
        <w:tc>
          <w:tcPr>
            <w:tcW w:w="508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 reviews, 55 actions, 48 closed (EM26-18 rev 1.1, approved 2026-10-10, AR-2026-002)</w:t>
            </w:r>
          </w:p>
        </w:tc>
      </w:tr>
    </w:tbl>
    <w:p>
      <w:pPr>
        <w:pStyle w:val="Heading2"/>
        <w:bidi w:val="0"/>
        <w:jc w:val="left"/>
        <w:rPr/>
      </w:pPr>
      <w:r>
        <w:rPr/>
        <w:t>4a. Completed records</w:t>
      </w:r>
    </w:p>
    <w:p>
      <w:pPr>
        <w:pStyle w:val="BodyText"/>
        <w:bidi w:val="0"/>
        <w:jc w:val="left"/>
        <w:rPr/>
      </w:pPr>
      <w:r>
        <w:rPr/>
        <w:t xml:space="preserve">Completed records are filed as dated Markdown files under </w:t>
      </w:r>
      <w:r>
        <w:rPr>
          <w:rStyle w:val="SourceText"/>
        </w:rPr>
        <w:t>docs/qms/records/</w:t>
      </w:r>
      <w:r>
        <w:rPr/>
        <w:t>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363"/>
        <w:gridCol w:w="5388"/>
        <w:gridCol w:w="1587"/>
      </w:tblGrid>
      <w:tr>
        <w:trPr>
          <w:tblHeader w:val="true"/>
        </w:trPr>
        <w:tc>
          <w:tcPr>
            <w:tcW w:w="436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Directory</w:t>
            </w:r>
          </w:p>
        </w:tc>
        <w:tc>
          <w:tcPr>
            <w:tcW w:w="538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Holds</w:t>
            </w:r>
          </w:p>
        </w:tc>
        <w:tc>
          <w:tcPr>
            <w:tcW w:w="158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Form used</w:t>
            </w:r>
          </w:p>
        </w:tc>
      </w:tr>
      <w:tr>
        <w:trPr/>
        <w:tc>
          <w:tcPr>
            <w:tcW w:w="436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records/audits/</w:t>
            </w:r>
          </w:p>
        </w:tc>
        <w:tc>
          <w:tcPr>
            <w:tcW w:w="53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 audit reports</w:t>
            </w:r>
          </w:p>
        </w:tc>
        <w:tc>
          <w:tcPr>
            <w:tcW w:w="15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FRM-06</w:t>
            </w:r>
          </w:p>
        </w:tc>
      </w:tr>
      <w:tr>
        <w:trPr/>
        <w:tc>
          <w:tcPr>
            <w:tcW w:w="436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records/capa/</w:t>
            </w:r>
          </w:p>
        </w:tc>
        <w:tc>
          <w:tcPr>
            <w:tcW w:w="53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Nonconformity and corrective action records</w:t>
            </w:r>
          </w:p>
        </w:tc>
        <w:tc>
          <w:tcPr>
            <w:tcW w:w="15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FRM-05</w:t>
            </w:r>
          </w:p>
        </w:tc>
      </w:tr>
      <w:tr>
        <w:trPr/>
        <w:tc>
          <w:tcPr>
            <w:tcW w:w="436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records/management-review/</w:t>
            </w:r>
          </w:p>
        </w:tc>
        <w:tc>
          <w:tcPr>
            <w:tcW w:w="53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Management review minutes</w:t>
            </w:r>
          </w:p>
        </w:tc>
        <w:tc>
          <w:tcPr>
            <w:tcW w:w="15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FRM-07</w:t>
            </w:r>
          </w:p>
        </w:tc>
      </w:tr>
      <w:tr>
        <w:trPr/>
        <w:tc>
          <w:tcPr>
            <w:tcW w:w="436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records/releases/</w:t>
            </w:r>
          </w:p>
        </w:tc>
        <w:tc>
          <w:tcPr>
            <w:tcW w:w="53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records</w:t>
            </w:r>
          </w:p>
        </w:tc>
        <w:tc>
          <w:tcPr>
            <w:tcW w:w="15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FRM-03</w:t>
            </w:r>
          </w:p>
        </w:tc>
      </w:tr>
      <w:tr>
        <w:trPr/>
        <w:tc>
          <w:tcPr>
            <w:tcW w:w="436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</w:t>
            </w:r>
          </w:p>
        </w:tc>
        <w:tc>
          <w:tcPr>
            <w:tcW w:w="53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approval records</w:t>
            </w:r>
          </w:p>
        </w:tc>
        <w:tc>
          <w:tcPr>
            <w:tcW w:w="15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436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records/runtime/</w:t>
            </w:r>
          </w:p>
        </w:tc>
        <w:tc>
          <w:tcPr>
            <w:tcW w:w="538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Runtime-settings baseline (SOP-06 §10.1)</w:t>
            </w:r>
          </w:p>
        </w:tc>
        <w:tc>
          <w:tcPr>
            <w:tcW w:w="158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At 2026-10-10: </w:t>
      </w:r>
      <w:r>
        <w:rPr>
          <w:rStyle w:val="SourceText"/>
        </w:rPr>
        <w:t>records/approvals/</w:t>
      </w:r>
      <w:r>
        <w:rPr/>
        <w:t xml:space="preserve"> (AR-2026-001, AR-2026-002), </w:t>
      </w:r>
      <w:r>
        <w:rPr>
          <w:rStyle w:val="SourceText"/>
        </w:rPr>
        <w:t>records/releases/</w:t>
      </w:r>
      <w:r>
        <w:rPr/>
        <w:t xml:space="preserve"> (v1.4.0, v1.4.1), </w:t>
      </w:r>
      <w:r>
        <w:rPr>
          <w:rStyle w:val="SourceText"/>
        </w:rPr>
        <w:t>records/capa/</w:t>
      </w:r>
      <w:r>
        <w:rPr/>
        <w:t xml:space="preserve"> (NC-2026-009 access-log review), </w:t>
      </w:r>
      <w:r>
        <w:rPr>
          <w:rStyle w:val="SourceText"/>
        </w:rPr>
        <w:t>records/runtime/</w:t>
      </w:r>
      <w:r>
        <w:rPr/>
        <w:t xml:space="preserve"> (runtime-settings baseline). </w:t>
      </w:r>
      <w:r>
        <w:rPr>
          <w:rStyle w:val="SourceText"/>
        </w:rPr>
        <w:t>records/audits/</w:t>
      </w:r>
      <w:r>
        <w:rPr/>
        <w:t xml:space="preserve"> and </w:t>
      </w:r>
      <w:r>
        <w:rPr>
          <w:rStyle w:val="SourceText"/>
        </w:rPr>
        <w:t>records/management-review/</w:t>
      </w:r>
      <w:r>
        <w:rPr/>
        <w:t xml:space="preserve"> are still empty.</w:t>
      </w:r>
    </w:p>
    <w:p>
      <w:pPr>
        <w:pStyle w:val="Heading2"/>
        <w:bidi w:val="0"/>
        <w:jc w:val="left"/>
        <w:rPr/>
      </w:pPr>
      <w:r>
        <w:rPr/>
        <w:t>5. Supporting engineering documentation relied on as QMS evidence</w:t>
      </w:r>
    </w:p>
    <w:p>
      <w:pPr>
        <w:pStyle w:val="BodyText"/>
        <w:bidi w:val="0"/>
        <w:jc w:val="left"/>
        <w:rPr/>
      </w:pPr>
      <w:r>
        <w:rPr/>
        <w:t>These are not QMS documents, but the QMS cites them as evidence. They are controlled by the same repository.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879"/>
        <w:gridCol w:w="3460"/>
      </w:tblGrid>
      <w:tr>
        <w:trPr>
          <w:tblHeader w:val="true"/>
        </w:trPr>
        <w:tc>
          <w:tcPr>
            <w:tcW w:w="787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Document</w:t>
            </w:r>
          </w:p>
        </w:tc>
        <w:tc>
          <w:tcPr>
            <w:tcW w:w="346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 for</w:t>
            </w:r>
          </w:p>
        </w:tc>
      </w:tr>
      <w:tr>
        <w:trPr/>
        <w:tc>
          <w:tcPr>
            <w:tcW w:w="78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docs/CAPABILITIES.md</w:t>
            </w:r>
            <w:r>
              <w:rPr/>
              <w:t xml:space="preserve">, </w:t>
            </w:r>
            <w:r>
              <w:rPr>
                <w:rStyle w:val="SourceText"/>
              </w:rPr>
              <w:t>docs/RAG_FLOW.md</w:t>
            </w:r>
            <w:r>
              <w:rPr/>
              <w:t xml:space="preserve">, </w:t>
            </w:r>
            <w:r>
              <w:rPr>
                <w:rStyle w:val="SourceText"/>
              </w:rPr>
              <w:t>docs/CHAT_AND_RAG_FLOW.md</w:t>
            </w:r>
            <w:r>
              <w:rPr/>
              <w:t xml:space="preserve">, </w:t>
            </w:r>
            <w:r>
              <w:rPr>
                <w:rStyle w:val="SourceText"/>
              </w:rPr>
              <w:t>docs/CONVERSATION_AI_AND_WAKE_WORD_FLOW.md</w:t>
            </w:r>
            <w:r>
              <w:rPr/>
              <w:t xml:space="preserve">, </w:t>
            </w:r>
            <w:r>
              <w:rPr>
                <w:rStyle w:val="SourceText"/>
              </w:rPr>
              <w:t>docs/TRANSCRIPT_STORAGE_FLOW.md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outputs (8.3.5)</w:t>
            </w:r>
          </w:p>
        </w:tc>
      </w:tr>
      <w:tr>
        <w:trPr/>
        <w:tc>
          <w:tcPr>
            <w:tcW w:w="78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backend/app/transcribe/PROTOCOL.md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Interface specification</w:t>
            </w:r>
          </w:p>
        </w:tc>
      </w:tr>
      <w:tr>
        <w:trPr/>
        <w:tc>
          <w:tcPr>
            <w:tcW w:w="78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docs/USER_MANUAL.md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Post-delivery information (8.5.5)</w:t>
            </w:r>
          </w:p>
        </w:tc>
      </w:tr>
      <w:tr>
        <w:trPr/>
        <w:tc>
          <w:tcPr>
            <w:tcW w:w="78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OFFLINE_DEPLOYMENT.md</w:t>
            </w:r>
            <w:r>
              <w:rPr/>
              <w:t xml:space="preserve">, </w:t>
            </w:r>
            <w:r>
              <w:rPr>
                <w:rStyle w:val="SourceText"/>
              </w:rPr>
              <w:t>docs/PUBLIC_DEPLOYMENT.md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Deployment control (8.5.1)</w:t>
            </w:r>
          </w:p>
        </w:tc>
      </w:tr>
      <w:tr>
        <w:trPr/>
        <w:tc>
          <w:tcPr>
            <w:tcW w:w="78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eval/golden/*.jsonl</w:t>
            </w:r>
            <w:r>
              <w:rPr/>
              <w:t xml:space="preserve">, </w:t>
            </w:r>
            <w:r>
              <w:rPr>
                <w:rStyle w:val="SourceText"/>
              </w:rPr>
              <w:t>eval/run_eval.py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measuring instrument (9.1.1; QM-01 §4.1)</w:t>
            </w:r>
          </w:p>
        </w:tc>
      </w:tr>
      <w:tr>
        <w:trPr/>
        <w:tc>
          <w:tcPr>
            <w:tcW w:w="78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eval/paper/results/SUMMARY.json</w:t>
            </w:r>
            <w:r>
              <w:rPr/>
              <w:t xml:space="preserve">, </w:t>
            </w:r>
            <w:r>
              <w:rPr>
                <w:rStyle w:val="SourceText"/>
              </w:rPr>
              <w:t>REGRESSION_AND_FIXES.json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Measurement results and a nonconformity record</w:t>
            </w:r>
          </w:p>
        </w:tc>
      </w:tr>
      <w:tr>
        <w:trPr/>
        <w:tc>
          <w:tcPr>
            <w:tcW w:w="787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Git commit history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rationale, verification evidence, change history (8.3.2, 8.3.4, 8.5.6)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