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TC-EM-ISO-104: Knowledge-base namespace isolation between vertical packs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TC-EM-ISO-104: Knowledge-base namespace isolation between vertical packs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21:35:02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22:28:38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documents in one knowledge-base namespace are not returned to queries scoped to another vertical pack's namespace.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documents present in the default namespace.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Meridian Severity 1 question asked with namespace = bank, health and law.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21:35:02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which namespace holds the Meridian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Informational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22:28:38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Cross-namespace citation → would be an S1 nonconformity (as NC-2026-001/002).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Tenant / vertical isolation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TC-EM-ISO-104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TC-EM-ISO-104: Knowledge-base namespace isolation between vertical packs</dc:title>
  <dc:creator>Ajace Inc. — EchoMind QMS</dc:creator>
  <cp:lastModifiedBy>Un-named</cp:lastModifiedBy>
  <cp:revision>1</cp:revision>
  <dcterms:created xsi:type="dcterms:W3CDTF">2026-10-07T01:46:36.944Z</dcterms:created>
  <dcterms:modified xsi:type="dcterms:W3CDTF">2026-10-07T01:46:36.944Z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