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Logbook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EM26-16b</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Logbook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Central record of insights, issues and improvements on EchoMind Enterprise.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0"/>
        <w:gridCol w:w="1150"/>
        <w:gridCol w:w="3100"/>
        <w:gridCol w:w="2000"/>
        <w:gridCol w:w="76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Lesson ID</w:t>
            </w:r>
          </w:p>
        </w:tc>
        <w:tc>
          <w:tcPr>
            <w:tcW w:type="dxa" w:w="3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Description</w:t>
            </w:r>
          </w:p>
        </w:tc>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Action taken / planned</w:t>
            </w:r>
          </w:p>
        </w:tc>
        <w:tc>
          <w:tcPr>
            <w:tcW w:type="dxa" w:w="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 restart would have reverted a month of work.</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Snapshot taken; deploy only from built images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 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no record; the public instance ran ungated.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restored; record runtime-setting changes in REG-07; external gate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silently invalidated the quality instrument.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Version-control a corpus manifest; pre-flight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process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release was tagged with them failing.</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5ddf8a6/736ea61;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failures (CUDA OOM).</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 sharing policy; CPU fallback flags exist.</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Architecture</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Wrapper added; make filtering structural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Suppliers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Pinned to a verified commit (done).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decisions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rationalised.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enabling (positive practice).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 them would have added defects.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Verify findings before actioning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Failure paths must produce a signal (SOP-12).</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Claims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claiming (QP-01 §2.3).</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Testing</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Add API acceptance tests to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r>
    </w:tbl>
    <w:p>
      <w:pPr>
        <w:spacing w:after="120"/>
      </w:pPr>
    </w:p>
    <w:p>
      <w:pPr>
        <w:pStyle w:val="Heading1"/>
      </w:pPr>
      <w:r>
        <w:t xml:space="preserve">Records and retention</w:t>
      </w:r>
    </w:p>
    <w:p>
      <w:pPr>
        <w:spacing w:after="100"/>
      </w:pPr>
      <w:r>
        <w:t xml:space="preserve">Kept with the QMS in the repository; retention per SOP-01 §8.</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Logbook – EchoMind Enterprise (2026)</dc:title>
  <dc:creator>Ajace Inc. — EchoMind QMS</dc:creator>
  <cp:lastModifiedBy>Un-named</cp:lastModifiedBy>
  <cp:revision>1</cp:revision>
  <dcterms:created xsi:type="dcterms:W3CDTF">2026-10-06T21:46:31.360Z</dcterms:created>
  <dcterms:modified xsi:type="dcterms:W3CDTF">2026-10-06T21:46:31.360Z</dcterms:modified>
</cp:coreProperties>
</file>

<file path=docProps/custom.xml><?xml version="1.0" encoding="utf-8"?>
<Properties xmlns="http://schemas.openxmlformats.org/officeDocument/2006/custom-properties" xmlns:vt="http://schemas.openxmlformats.org/officeDocument/2006/docPropsVTypes"/>
</file>