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Scheduling Review – EchoMind Enterprise (Feb–Oct 2026)</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EM26-12</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Scheduling Review – EchoMind Enterprise (Feb–Oct 2026)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DRAFT — not yet approved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bl>
    <w:p>
      <w:pPr>
        <w:pStyle w:val="Heading1"/>
      </w:pPr>
      <w:r>
        <w:t xml:space="preserve">Purpose</w:t>
      </w:r>
    </w:p>
    <w:p>
      <w:pPr>
        <w:spacing w:after="100"/>
      </w:pPr>
      <w:r>
        <w:t xml:space="preserve">Record the actual delivery timeline of the rebuilt product, its milestones and schedule risks.</w:t>
      </w:r>
    </w:p>
    <w:p>
      <w:pPr>
        <w:pBdr>
          <w:left w:val="single" w:color="E0A800" w:sz="18" w:space="8"/>
        </w:pBdr>
        <w:shd w:fill="FFF8E1" w:color="auto" w:val="clear"/>
        <w:spacing w:after="160" w:before="120"/>
      </w:pPr>
      <w:r>
        <w:rPr>
          <w:sz w:val="19"/>
          <w:szCs w:val="19"/>
        </w:rPr>
        <w:t xml:space="preserve">This record was prepared on 2026-10-06 from the git history and the QMS registers. Dates in it are the dates of the underlying commits and records, not the date of this document. Review and approval fields are left blank for the responsible person.</w:t>
      </w:r>
    </w:p>
    <w:p>
      <w:pPr>
        <w:pStyle w:val="Heading1"/>
      </w:pPr>
      <w:r>
        <w:t xml:space="preserve">Activity by month (commits on 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Month</w:t>
            </w:r>
          </w:p>
        </w:tc>
        <w:tc>
          <w:tcPr>
            <w:tcW w:type="dxa" w:w="468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Commits</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2026-02</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84</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2026-03</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2026-04</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12</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2026-05</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3</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41</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19</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12</w:t>
            </w:r>
          </w:p>
        </w:tc>
      </w:tr>
      <w:tr>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w:t>
            </w:r>
          </w:p>
        </w:tc>
        <w:tc>
          <w:tcPr>
            <w:tcW w:type="dxa" w:w="468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8</w:t>
            </w:r>
          </w:p>
        </w:tc>
      </w:tr>
    </w:tbl>
    <w:p>
      <w:pPr>
        <w:spacing w:after="120"/>
      </w:pPr>
    </w:p>
    <w:p>
      <w:pPr>
        <w:pStyle w:val="Heading1"/>
      </w:pPr>
      <w:r>
        <w:t xml:space="preserve">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200"/>
        <w:gridCol w:w="2400"/>
        <w:gridCol w:w="1460"/>
      </w:tblGrid>
      <w:tr>
        <w:trPr>
          <w:tblHeader/>
        </w:trPr>
        <w:tc>
          <w:tcPr>
            <w:tcW w:type="dxa" w:w="1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4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Milestone</w:t>
            </w:r>
          </w:p>
        </w:tc>
        <w:tc>
          <w:tcPr>
            <w:tcW w:type="dxa" w:w="24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Reference</w:t>
            </w:r>
          </w:p>
        </w:tc>
        <w:tc>
          <w:tcPr>
            <w:tcW w:type="dxa" w:w="14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Status</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2026-02-05</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Project start — first commit</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4b90b36</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Phase 0b auth + vertical packs (single-day batch)</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c9bad3d…b9f076e</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TRT-LLM platform, evaluation harness, security enablement</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80375c6, 12f7219, 9810e98</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2026-08-16</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RAG overhaul, Silent Assistant v2</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7e582e1, 7f2658a</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 redesign</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ff29843</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v1.4.0 + QMS documentation</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eaa7b1a, 9efb134</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Deployment of v1.4.0 code; login restored</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REG-08</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v1.4.1 — defect corrections</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f1b8445</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Done</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2026-10-07</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 pre-audit / dry run</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r>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2026-10-14</w:t>
            </w:r>
          </w:p>
        </w:tc>
        <w:tc>
          <w:tcPr>
            <w:tcW w:type="dxa" w:w="4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 9001 surveillance audit</w:t>
            </w:r>
          </w:p>
        </w:tc>
        <w:tc>
          <w:tcPr>
            <w:tcW w:type="dxa" w:w="24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t>
            </w:r>
          </w:p>
        </w:tc>
        <w:tc>
          <w:tcPr>
            <w:tcW w:type="dxa" w:w="14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Scheduled</w:t>
            </w:r>
          </w:p>
        </w:tc>
      </w:tr>
    </w:tbl>
    <w:p>
      <w:pPr>
        <w:spacing w:after="120"/>
      </w:pPr>
    </w:p>
    <w:p>
      <w:pPr>
        <w:pStyle w:val="Heading1"/>
      </w:pPr>
      <w:r>
        <w:t xml:space="preserve">Schedule risks and actions</w:t>
      </w:r>
    </w:p>
    <w:p>
      <w:pPr>
        <w:pStyle w:val="ListParagraph"/>
        <w:numPr>
          <w:ilvl w:val="0"/>
          <w:numId w:val="2"/>
        </w:numPr>
        <w:spacing w:after="60"/>
      </w:pPr>
      <w:r>
        <w:t xml:space="preserve">Risk: single developer — work arrives in bursts (84 commits in Feb, 3 in May) — Action: REG-03 R-03; plan capacity at management review.</w:t>
      </w:r>
    </w:p>
    <w:p>
      <w:pPr>
        <w:pStyle w:val="ListParagraph"/>
        <w:numPr>
          <w:ilvl w:val="0"/>
          <w:numId w:val="2"/>
        </w:numPr>
        <w:spacing w:after="60"/>
      </w:pPr>
      <w:r>
        <w:t xml:space="preserve">Risk: upstream dependency outage (NeMo @main, NC-2026-006) — Action: pinned 2026-09-22.</w:t>
      </w:r>
    </w:p>
    <w:p>
      <w:pPr>
        <w:pStyle w:val="ListParagraph"/>
        <w:numPr>
          <w:ilvl w:val="0"/>
          <w:numId w:val="2"/>
        </w:numPr>
        <w:spacing w:after="60"/>
      </w:pPr>
      <w:r>
        <w:t xml:space="preserve">Risk: shared GPU with another project slows or blocks restarts — Action: GPU sharing policy (lesson LL-2026-05).</w:t>
      </w:r>
    </w:p>
    <w:p>
      <w:pPr>
        <w:pStyle w:val="ListParagraph"/>
        <w:numPr>
          <w:ilvl w:val="0"/>
          <w:numId w:val="2"/>
        </w:numPr>
        <w:spacing w:after="60"/>
      </w:pPr>
      <w:r>
        <w:t xml:space="preserve">Risk: open pre-audit actions — Action: tracked with owners/dates on the project board once populated.</w:t>
      </w:r>
    </w:p>
    <w:p>
      <w:pPr>
        <w:pStyle w:val="Heading1"/>
      </w:pPr>
      <w:r>
        <w:t xml:space="preserve">Forward plan</w:t>
      </w:r>
    </w:p>
    <w:p>
      <w:pPr>
        <w:spacing w:after="100"/>
      </w:pPr>
      <w:r>
        <w:t xml:space="preserve">No forward delivery dates have been approved for the product. The SDLC record (</w:t>
      </w:r>
      <w:r>
        <w:rPr>
          <w:rFonts w:ascii="Consolas" w:cs="Consolas" w:eastAsia="Consolas" w:hAnsi="Consolas"/>
          <w:sz w:val="19"/>
          <w:szCs w:val="19"/>
        </w:rPr>
        <w:t xml:space="preserve">EM26-12_SDLC_Record.xlsx</w:t>
      </w:r>
      <w:r>
        <w:t xml:space="preserve">) lists the actual phases and the open actions; target dates are left for management to set.</w:t>
      </w:r>
    </w:p>
    <w:p>
      <w:pPr>
        <w:pStyle w:val="Heading1"/>
      </w:pPr>
      <w:r>
        <w:t xml:space="preserve">Verification and approval</w:t>
      </w:r>
    </w:p>
    <w:p>
      <w:pPr>
        <w:spacing w:after="100"/>
        <w:rPr>
          <w:i/>
          <w:iCs/>
          <w:color w:val="555555"/>
          <w:sz w:val="18"/>
          <w:szCs w:val="18"/>
        </w:rPr>
      </w:pPr>
      <w:r>
        <w:rPr>
          <w:i/>
          <w:iCs/>
          <w:color w:val="555555"/>
          <w:sz w:val="18"/>
          <w:szCs w:val="18"/>
        </w:rPr>
        <w:t xml:space="preserve">Completed by the named people themselves. Never pre-filled or back-dated (SOP-01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600"/>
        <w:gridCol w:w="17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bl>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Scheduling Review – EchoMind Enterprise (Feb–Oct 2026)</dc:title>
  <dc:creator>Ajace Inc. — EchoMind QMS</dc:creator>
  <cp:lastModifiedBy>Un-named</cp:lastModifiedBy>
  <cp:revision>1</cp:revision>
  <dcterms:created xsi:type="dcterms:W3CDTF">2026-10-06T22:33:19.224Z</dcterms:created>
  <dcterms:modified xsi:type="dcterms:W3CDTF">2026-10-06T22:33:19.224Z</dcterms:modified>
</cp:coreProperties>
</file>

<file path=docProps/custom.xml><?xml version="1.0" encoding="utf-8"?>
<Properties xmlns="http://schemas.openxmlformats.org/officeDocument/2006/custom-properties" xmlns:vt="http://schemas.openxmlformats.org/officeDocument/2006/docPropsVTypes"/>
</file>