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8 - CSS Selectors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 INLINE CSS CAN BE USED FOR THIS LAB</w:t>
      </w:r>
    </w:p>
    <w:p w:rsidR="00000000" w:rsidDel="00000000" w:rsidP="00000000" w:rsidRDefault="00000000" w:rsidRPr="00000000" w14:paraId="00000007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inside the folder name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"css-selector.html"</w:t>
      </w:r>
      <w:r w:rsidDel="00000000" w:rsidR="00000000" w:rsidRPr="00000000">
        <w:rPr>
          <w:rtl w:val="0"/>
        </w:rPr>
        <w:t xml:space="preserve">. You can use the HTML skeleton we included in Chapter 1.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HTML elements inside the body to replicate the screenshot below.  Both elements are paragraphs.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tag). Use internal or external CSS to style it as follows.</w:t>
      </w:r>
    </w:p>
    <w:p w:rsidR="00000000" w:rsidDel="00000000" w:rsidP="00000000" w:rsidRDefault="00000000" w:rsidRPr="00000000" w14:paraId="0000000D">
      <w:pPr>
        <w:spacing w:after="200" w:before="0" w:line="240" w:lineRule="auto"/>
        <w:rPr/>
      </w:pPr>
      <w:r w:rsidDel="00000000" w:rsidR="00000000" w:rsidRPr="00000000">
        <w:rPr>
          <w:rtl w:val="0"/>
        </w:rPr>
        <w:tab/>
        <w:t xml:space="preserve">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704975" cy="1085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Background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your internal or external CSS, Add CSS to recreate the screenshot below. You should not remove the CSS you created in Part 1.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  <w:tab/>
        <w:tab/>
      </w:r>
      <w:r w:rsidDel="00000000" w:rsidR="00000000" w:rsidRPr="00000000">
        <w:rPr/>
        <w:drawing>
          <wp:inline distB="114300" distT="114300" distL="114300" distR="114300">
            <wp:extent cx="2624138" cy="1115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11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Part 3: Border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your internal or external CSS, Add CSS to recreate the screenshot below. You should not remove the CSS you created in Part 1 and 2. The border width is 5px, style is dotted for your reference.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38549" cy="117080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549" cy="117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Zip the HTML and CSS files (if you are using external CSS) and upload it to the Learning Management System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Part 4: CSS Combinators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inside the folder name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"css-combinators.html"</w:t>
      </w:r>
      <w:r w:rsidDel="00000000" w:rsidR="00000000" w:rsidRPr="00000000">
        <w:rPr>
          <w:rtl w:val="0"/>
        </w:rPr>
        <w:t xml:space="preserve">. You can use the HTML skeleton we included in Chapter 1.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Copy the following snippet into the HTML body.</w:t>
      </w:r>
    </w:p>
    <w:tbl>
      <w:tblPr>
        <w:tblStyle w:val="Table1"/>
        <w:tblW w:w="8235.0" w:type="dxa"/>
        <w:jc w:val="left"/>
        <w:tblInd w:w="720.0" w:type="dxa"/>
        <w:tblLayout w:type="fixed"/>
        <w:tblLook w:val="0600"/>
      </w:tblPr>
      <w:tblGrid>
        <w:gridCol w:w="8235"/>
        <w:tblGridChange w:id="0">
          <w:tblGrid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This is a paragraph inside a div element.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This is another paragraph inside a div element.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This a paragraph inside a span element, inside a div element.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This is a paragraph, not inside a div element.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This is another paragraph, not inside a div element.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Change the color of all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elements, that are descendants of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elements,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"red"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Change the color of all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elements, that are immediate children of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elements,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"green"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Zip the final HTML/CSS files from part 3, and the HTML/CSS file from part 4 into the same zip file then submit.</w:t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2+TiElekK1slAvkcZ+H5lKSxA==">CgMxLjAyCGguZ2pkZ3hzMgloLjMwajB6bGwyCWguMWZvYjl0ZTIJaC4zem55c2g3MgloLjJldDkycDAyCGgudHlqY3d0OAByITFjbTJIdWF0XzkyUnpYeFZCeGdVYmJ0U3VCUkdtQ0ZVWg==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