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7C6" w:rsidRDefault="00000000">
      <w:r>
        <w:rPr>
          <w:rFonts w:hint="eastAsia"/>
        </w:rPr>
        <w:t>标题</w:t>
      </w:r>
      <w:r>
        <w:rPr>
          <w:rFonts w:hint="eastAsia"/>
        </w:rPr>
        <w:t xml:space="preserve"> </w:t>
      </w:r>
    </w:p>
    <w:p w:rsidR="008337C6" w:rsidRDefault="00000000">
      <w:r>
        <w:rPr>
          <w:rFonts w:hint="eastAsia"/>
        </w:rPr>
        <w:t>10s</w:t>
      </w:r>
    </w:p>
    <w:p w:rsidR="008337C6" w:rsidRDefault="008337C6"/>
    <w:p w:rsidR="008337C6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研究背景：</w:t>
      </w:r>
    </w:p>
    <w:p w:rsidR="008337C6" w:rsidRDefault="00000000">
      <w:r>
        <w:rPr>
          <w:rFonts w:hint="eastAsia"/>
        </w:rPr>
        <w:t>我们综合了考虑国家战略、国内市场、外部影响、国际市场四个方面</w:t>
      </w:r>
    </w:p>
    <w:p w:rsidR="008337C6" w:rsidRDefault="00000000">
      <w:r>
        <w:rPr>
          <w:rFonts w:hint="eastAsia"/>
        </w:rPr>
        <w:t>尤其是近年来国际市场变动：如新冠肺炎和俄乌冲突对小麦价格变动有较大影响</w:t>
      </w:r>
    </w:p>
    <w:p w:rsidR="008337C6" w:rsidRDefault="008337C6">
      <w:pPr>
        <w:pBdr>
          <w:bottom w:val="single" w:sz="4" w:space="0" w:color="auto"/>
        </w:pBdr>
      </w:pPr>
    </w:p>
    <w:p w:rsidR="008337C6" w:rsidRDefault="00000000">
      <w:r>
        <w:rPr>
          <w:rFonts w:hint="eastAsia"/>
        </w:rPr>
        <w:t>10s</w:t>
      </w:r>
    </w:p>
    <w:p w:rsidR="008337C6" w:rsidRDefault="008337C6"/>
    <w:p w:rsidR="008337C6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研究意义：</w:t>
      </w:r>
    </w:p>
    <w:p w:rsidR="008337C6" w:rsidRDefault="00000000">
      <w:r>
        <w:rPr>
          <w:rFonts w:hint="eastAsia"/>
        </w:rPr>
        <w:t>我们的研究具有一定意义，价格预测可以调节市场供求关系、规范国内小麦定价、保障国家粮食安全。</w:t>
      </w:r>
    </w:p>
    <w:p w:rsidR="008337C6" w:rsidRDefault="00000000">
      <w:r>
        <w:rPr>
          <w:rFonts w:hint="eastAsia"/>
        </w:rPr>
        <w:t>小麦的期货价格是一直市场风向标，通过有效价格预测可以推进小麦价格补贴机制，保障生产者的利益，同时研究对确保国家粮食稳定供应有重大意义。</w:t>
      </w:r>
    </w:p>
    <w:p w:rsidR="008337C6" w:rsidRDefault="008337C6">
      <w:pPr>
        <w:pBdr>
          <w:bottom w:val="single" w:sz="4" w:space="0" w:color="auto"/>
        </w:pBdr>
      </w:pPr>
    </w:p>
    <w:p w:rsidR="008337C6" w:rsidRDefault="00000000">
      <w:r>
        <w:rPr>
          <w:rFonts w:hint="eastAsia"/>
        </w:rPr>
        <w:t>20s</w:t>
      </w:r>
    </w:p>
    <w:p w:rsidR="008337C6" w:rsidRDefault="008337C6"/>
    <w:p w:rsidR="008337C6" w:rsidRDefault="00000000">
      <w:r>
        <w:rPr>
          <w:rFonts w:hint="eastAsia"/>
          <w:sz w:val="32"/>
          <w:szCs w:val="32"/>
        </w:rPr>
        <w:t>三．整体框架：</w:t>
      </w:r>
    </w:p>
    <w:p w:rsidR="008337C6" w:rsidRDefault="00000000">
      <w:r>
        <w:rPr>
          <w:rFonts w:hint="eastAsia"/>
        </w:rPr>
        <w:t>我们选取了</w:t>
      </w:r>
      <w:r>
        <w:rPr>
          <w:rFonts w:hint="eastAsia"/>
        </w:rPr>
        <w:t>ARIMA</w:t>
      </w:r>
      <w:r>
        <w:rPr>
          <w:rFonts w:hint="eastAsia"/>
        </w:rPr>
        <w:t>、</w:t>
      </w:r>
      <w:r>
        <w:rPr>
          <w:rFonts w:hint="eastAsia"/>
        </w:rPr>
        <w:t>LSTM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三种模型，采用</w:t>
      </w:r>
      <w:r>
        <w:rPr>
          <w:rFonts w:hint="eastAsia"/>
        </w:rPr>
        <w:t>Pearson</w:t>
      </w:r>
      <w:r>
        <w:rPr>
          <w:rFonts w:hint="eastAsia"/>
        </w:rPr>
        <w:t>相关系数、随机森林特征重要性排序进行分析。我们应用组合模型调参、贝叶斯优化算法来优化预测模型，并根据多种评价指标对模型进行评估和比较，以挑选出性能最佳的模型。</w:t>
      </w:r>
    </w:p>
    <w:p w:rsidR="008337C6" w:rsidRDefault="008337C6">
      <w:pPr>
        <w:pBdr>
          <w:bottom w:val="single" w:sz="4" w:space="0" w:color="auto"/>
        </w:pBdr>
      </w:pPr>
    </w:p>
    <w:p w:rsidR="008337C6" w:rsidRDefault="00000000">
      <w:r>
        <w:rPr>
          <w:rFonts w:hint="eastAsia"/>
        </w:rPr>
        <w:t>20s</w:t>
      </w:r>
    </w:p>
    <w:p w:rsidR="008337C6" w:rsidRDefault="00000000">
      <w:r>
        <w:rPr>
          <w:rFonts w:hint="eastAsia"/>
          <w:sz w:val="32"/>
          <w:szCs w:val="32"/>
        </w:rPr>
        <w:t>四．小麦价格指标体系的构建：</w:t>
      </w:r>
    </w:p>
    <w:p w:rsidR="008337C6" w:rsidRDefault="00000000">
      <w:pPr>
        <w:ind w:firstLine="420"/>
      </w:pPr>
      <w:r>
        <w:rPr>
          <w:rFonts w:hint="eastAsia"/>
        </w:rPr>
        <w:t>我们从国家经济政策、国内外经济环境、现货基本条件三个维度出发，构建了小麦价格指标体系，这也是与我们的研究背景紧密相连的。</w:t>
      </w:r>
    </w:p>
    <w:p w:rsidR="008337C6" w:rsidRDefault="00000000">
      <w:pPr>
        <w:ind w:firstLine="420"/>
      </w:pPr>
      <w:r>
        <w:rPr>
          <w:rFonts w:hint="eastAsia"/>
        </w:rPr>
        <w:t>我们初步筛选出了包括人民币实际有效汇率指数、货币供应量等九个指标，以便后续的分析和研究。</w:t>
      </w:r>
    </w:p>
    <w:p w:rsidR="008337C6" w:rsidRDefault="00000000">
      <w:pPr>
        <w:pBdr>
          <w:bottom w:val="single" w:sz="4" w:space="0" w:color="auto"/>
        </w:pBdr>
      </w:pPr>
      <w:r>
        <w:rPr>
          <w:rFonts w:hint="eastAsia"/>
        </w:rPr>
        <w:t xml:space="preserve"> </w:t>
      </w:r>
    </w:p>
    <w:p w:rsidR="008337C6" w:rsidRDefault="00000000">
      <w:r>
        <w:rPr>
          <w:rFonts w:hint="eastAsia"/>
        </w:rPr>
        <w:t>20s</w:t>
      </w:r>
    </w:p>
    <w:p w:rsidR="008337C6" w:rsidRDefault="00000000">
      <w:r>
        <w:rPr>
          <w:rFonts w:hint="eastAsia"/>
          <w:sz w:val="32"/>
          <w:szCs w:val="32"/>
        </w:rPr>
        <w:t>五．指标分析</w:t>
      </w:r>
    </w:p>
    <w:p w:rsidR="008337C6" w:rsidRDefault="00000000">
      <w:pPr>
        <w:ind w:firstLine="420"/>
      </w:pPr>
      <w:r>
        <w:t>首先</w:t>
      </w:r>
      <w:r>
        <w:rPr>
          <w:rFonts w:hint="eastAsia"/>
        </w:rPr>
        <w:t>，我们进行了</w:t>
      </w:r>
      <w:r>
        <w:t>相关性分析，</w:t>
      </w:r>
      <w:r>
        <w:rPr>
          <w:rFonts w:hint="eastAsia"/>
        </w:rPr>
        <w:t>结果表明</w:t>
      </w:r>
      <w:r>
        <w:t>除</w:t>
      </w:r>
      <w:r>
        <w:t>x3</w:t>
      </w:r>
      <w:r>
        <w:t>、</w:t>
      </w:r>
      <w:r>
        <w:t>x9</w:t>
      </w:r>
      <w:r>
        <w:rPr>
          <w:rFonts w:hint="eastAsia"/>
        </w:rPr>
        <w:t>，我们所选取的指标</w:t>
      </w:r>
      <w:r>
        <w:t>与小麦价格</w:t>
      </w:r>
      <w:r>
        <w:rPr>
          <w:rFonts w:hint="eastAsia"/>
        </w:rPr>
        <w:t>之间存在较强的相关性</w:t>
      </w:r>
      <w:r>
        <w:t>。然后</w:t>
      </w:r>
      <w:r>
        <w:rPr>
          <w:rFonts w:hint="eastAsia"/>
        </w:rPr>
        <w:t>，</w:t>
      </w:r>
      <w:r>
        <w:t>通过随机森林特征</w:t>
      </w:r>
      <w:r>
        <w:rPr>
          <w:rFonts w:hint="eastAsia"/>
        </w:rPr>
        <w:t>重要性分析，结果表明</w:t>
      </w:r>
      <w:r>
        <w:t>x3</w:t>
      </w:r>
      <w:r>
        <w:t>、</w:t>
      </w:r>
      <w:r>
        <w:t>x9</w:t>
      </w:r>
      <w:r>
        <w:rPr>
          <w:rFonts w:hint="eastAsia"/>
        </w:rPr>
        <w:t>和</w:t>
      </w:r>
      <w:r>
        <w:t>x6</w:t>
      </w:r>
      <w:r>
        <w:rPr>
          <w:rFonts w:hint="eastAsia"/>
        </w:rPr>
        <w:t>的重要性较低</w:t>
      </w:r>
      <w:r>
        <w:t>。</w:t>
      </w:r>
      <w:r>
        <w:t xml:space="preserve"> </w:t>
      </w:r>
    </w:p>
    <w:p w:rsidR="008337C6" w:rsidRDefault="00000000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左边对每一个预测变量随机赋值，重要的被随机替换后误差会增大，右边通过残差平方和来度量。</w:t>
      </w:r>
      <w:r>
        <w:rPr>
          <w:rFonts w:hint="eastAsia"/>
        </w:rPr>
        <w:t>)</w:t>
      </w:r>
    </w:p>
    <w:p w:rsidR="008337C6" w:rsidRDefault="00000000">
      <w:pPr>
        <w:ind w:firstLine="420"/>
      </w:pPr>
      <w:r>
        <w:rPr>
          <w:rFonts w:hint="eastAsia"/>
        </w:rPr>
        <w:t>我们综合两方面的</w:t>
      </w:r>
      <w:r>
        <w:t>分析</w:t>
      </w:r>
      <w:r>
        <w:rPr>
          <w:rFonts w:hint="eastAsia"/>
        </w:rPr>
        <w:t>结果</w:t>
      </w:r>
      <w:r>
        <w:t>，本次研究最终选取除</w:t>
      </w:r>
      <w:r>
        <w:t>x3</w:t>
      </w:r>
      <w:r>
        <w:t>、</w:t>
      </w:r>
      <w:r>
        <w:t>x6</w:t>
      </w:r>
      <w:r>
        <w:t>、</w:t>
      </w:r>
      <w:r>
        <w:t>x9</w:t>
      </w:r>
      <w:r>
        <w:t>的其他</w:t>
      </w:r>
      <w:r>
        <w:t>6</w:t>
      </w:r>
      <w:r>
        <w:t>个对小麦价格影响程度较</w:t>
      </w:r>
      <w:r>
        <w:rPr>
          <w:rFonts w:hint="eastAsia"/>
        </w:rPr>
        <w:t>大</w:t>
      </w:r>
      <w:r>
        <w:t>的指标构成小麦价格预测指标体系，</w:t>
      </w:r>
      <w:r>
        <w:rPr>
          <w:rFonts w:hint="eastAsia"/>
        </w:rPr>
        <w:t>这些指标将用于后续建立多变量模型，以预测小麦价格。</w:t>
      </w:r>
    </w:p>
    <w:p w:rsidR="008337C6" w:rsidRDefault="008337C6">
      <w:pPr>
        <w:pBdr>
          <w:bottom w:val="single" w:sz="4" w:space="0" w:color="auto"/>
        </w:pBdr>
      </w:pPr>
    </w:p>
    <w:p w:rsidR="008337C6" w:rsidRDefault="00000000">
      <w:r>
        <w:rPr>
          <w:rFonts w:hint="eastAsia"/>
        </w:rPr>
        <w:t>30s</w:t>
      </w:r>
    </w:p>
    <w:p w:rsidR="008337C6" w:rsidRDefault="008337C6"/>
    <w:p w:rsidR="008337C6" w:rsidRDefault="00000000">
      <w:r>
        <w:rPr>
          <w:rFonts w:hint="eastAsia"/>
          <w:sz w:val="32"/>
          <w:szCs w:val="32"/>
        </w:rPr>
        <w:t>六．平稳性检验（</w:t>
      </w:r>
      <w:r>
        <w:rPr>
          <w:rFonts w:hint="eastAsia"/>
        </w:rPr>
        <w:t>自相关</w:t>
      </w:r>
      <w:r>
        <w:rPr>
          <w:rFonts w:hint="eastAsia"/>
        </w:rPr>
        <w:t>ACF</w:t>
      </w:r>
      <w:r>
        <w:rPr>
          <w:rFonts w:hint="eastAsia"/>
        </w:rPr>
        <w:t>、偏相关</w:t>
      </w:r>
      <w:r>
        <w:rPr>
          <w:rFonts w:hint="eastAsia"/>
        </w:rPr>
        <w:t>PACF</w:t>
      </w:r>
      <w:r>
        <w:rPr>
          <w:rFonts w:hint="eastAsia"/>
        </w:rPr>
        <w:t>、一阶差分、季节差分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337C6" w:rsidRDefault="00000000">
      <w:pPr>
        <w:ind w:firstLine="420"/>
        <w:rPr>
          <w:rFonts w:ascii="Roboto" w:hAnsi="Roboto"/>
          <w:color w:val="111111"/>
        </w:rPr>
      </w:pPr>
      <w:r>
        <w:rPr>
          <w:rFonts w:ascii="Roboto" w:hAnsi="Roboto" w:hint="eastAsia"/>
          <w:color w:val="111111"/>
        </w:rPr>
        <w:t>在构建</w:t>
      </w:r>
      <w:r>
        <w:rPr>
          <w:rFonts w:ascii="Roboto" w:hAnsi="Roboto" w:hint="eastAsia"/>
          <w:color w:val="111111"/>
        </w:rPr>
        <w:t>ARIMA</w:t>
      </w:r>
      <w:r>
        <w:rPr>
          <w:rFonts w:ascii="Roboto" w:hAnsi="Roboto" w:hint="eastAsia"/>
          <w:color w:val="111111"/>
        </w:rPr>
        <w:t>模型时，我们首先进行平稳性检测</w:t>
      </w:r>
      <w:r>
        <w:rPr>
          <w:rFonts w:ascii="Roboto" w:hAnsi="Roboto" w:hint="eastAsia"/>
          <w:color w:val="111111"/>
        </w:rPr>
        <w:t>,</w:t>
      </w:r>
      <w:r>
        <w:rPr>
          <w:rFonts w:ascii="Roboto" w:hAnsi="Roboto" w:hint="eastAsia"/>
          <w:color w:val="111111"/>
        </w:rPr>
        <w:t>我们看到左图原始数据的时间序列</w:t>
      </w:r>
      <w:r>
        <w:rPr>
          <w:rFonts w:ascii="Roboto" w:hAnsi="Roboto"/>
          <w:color w:val="111111"/>
        </w:rPr>
        <w:t>是非平稳的</w:t>
      </w:r>
      <w:r>
        <w:rPr>
          <w:rFonts w:ascii="Roboto" w:hAnsi="Roboto" w:hint="eastAsia"/>
          <w:color w:val="111111"/>
        </w:rPr>
        <w:t>，需要进行差分处理</w:t>
      </w:r>
      <w:r>
        <w:rPr>
          <w:rFonts w:ascii="Roboto" w:hAnsi="Roboto"/>
          <w:color w:val="111111"/>
        </w:rPr>
        <w:t>。</w:t>
      </w:r>
      <w:r>
        <w:rPr>
          <w:rFonts w:ascii="Roboto" w:hAnsi="Roboto" w:hint="eastAsia"/>
          <w:color w:val="111111"/>
        </w:rPr>
        <w:t>因此，我们进行了一阶差分，并发现在差分后的时间序列存在以</w:t>
      </w:r>
      <w:r>
        <w:rPr>
          <w:rFonts w:ascii="Roboto" w:hAnsi="Roboto" w:hint="eastAsia"/>
          <w:color w:val="111111"/>
        </w:rPr>
        <w:t>12</w:t>
      </w:r>
      <w:r>
        <w:rPr>
          <w:rFonts w:ascii="Roboto" w:hAnsi="Roboto" w:hint="eastAsia"/>
          <w:color w:val="111111"/>
        </w:rPr>
        <w:t>为周期的强自相关性。接着，我们进行了季节差分，最终得到了一个平稳的时间序列，用于进一步构建</w:t>
      </w:r>
      <w:r>
        <w:rPr>
          <w:rFonts w:ascii="Roboto" w:hAnsi="Roboto" w:hint="eastAsia"/>
          <w:color w:val="111111"/>
        </w:rPr>
        <w:t>ARIMA</w:t>
      </w:r>
      <w:r>
        <w:rPr>
          <w:rFonts w:ascii="Roboto" w:hAnsi="Roboto" w:hint="eastAsia"/>
          <w:color w:val="111111"/>
        </w:rPr>
        <w:t>模型。</w:t>
      </w:r>
    </w:p>
    <w:p w:rsidR="008337C6" w:rsidRDefault="00000000">
      <w:pPr>
        <w:pBdr>
          <w:bottom w:val="single" w:sz="4" w:space="0" w:color="auto"/>
        </w:pBdr>
      </w:pPr>
      <w:r>
        <w:rPr>
          <w:rFonts w:hint="eastAsia"/>
        </w:rPr>
        <w:t xml:space="preserve">  </w:t>
      </w:r>
    </w:p>
    <w:p w:rsidR="008337C6" w:rsidRDefault="00000000">
      <w:r>
        <w:rPr>
          <w:rFonts w:hint="eastAsia"/>
        </w:rPr>
        <w:t>30s</w:t>
      </w:r>
    </w:p>
    <w:p w:rsidR="008337C6" w:rsidRDefault="008337C6"/>
    <w:p w:rsidR="008337C6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七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模型预测效果：</w:t>
      </w:r>
    </w:p>
    <w:p w:rsidR="00B945CF" w:rsidRDefault="00B945CF" w:rsidP="00B945CF">
      <w:pPr>
        <w:ind w:firstLine="420"/>
      </w:pPr>
      <w:r>
        <w:rPr>
          <w:rFonts w:hint="eastAsia"/>
        </w:rPr>
        <w:t>这是单一模型对原始数据进行预测后的结果，我们可以看到，它们都基本拟合了原始数据的趋势，但由于每种单一模型都存在一些缺点，单一</w:t>
      </w:r>
      <w:r>
        <w:rPr>
          <w:rFonts w:hint="eastAsia"/>
        </w:rPr>
        <w:t>A</w:t>
      </w:r>
      <w:r>
        <w:t>RIMA</w:t>
      </w:r>
      <w:r>
        <w:rPr>
          <w:rFonts w:hint="eastAsia"/>
        </w:rPr>
        <w:t>模型对非平稳时间序列的适应性差，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对长期依赖关系处理存在困难，</w:t>
      </w:r>
      <w:proofErr w:type="spellStart"/>
      <w:r>
        <w:rPr>
          <w:rFonts w:hint="eastAsia"/>
        </w:rPr>
        <w:t>X</w:t>
      </w:r>
      <w:r>
        <w:t>GB</w:t>
      </w:r>
      <w:r>
        <w:rPr>
          <w:rFonts w:hint="eastAsia"/>
        </w:rPr>
        <w:t>oo</w:t>
      </w:r>
      <w:r>
        <w:t>st</w:t>
      </w:r>
      <w:proofErr w:type="spellEnd"/>
      <w:r>
        <w:rPr>
          <w:rFonts w:hint="eastAsia"/>
        </w:rPr>
        <w:t>忽略了时间相关性，对季节性变化处理有限，</w:t>
      </w:r>
      <w:r>
        <w:rPr>
          <w:rFonts w:hint="eastAsia"/>
        </w:rPr>
        <w:t>各自的精度仍有提高的空间。</w:t>
      </w:r>
    </w:p>
    <w:p w:rsidR="008337C6" w:rsidRDefault="00000000" w:rsidP="00564DBB">
      <w:pPr>
        <w:ind w:firstLine="420"/>
      </w:pPr>
      <w:r>
        <w:rPr>
          <w:rFonts w:hint="eastAsia"/>
        </w:rPr>
        <w:t>我们考虑将三种模型的优点结合，具体而言：我们</w:t>
      </w:r>
      <w:r>
        <w:t>使用</w:t>
      </w:r>
      <w:r>
        <w:t>ARIMA</w:t>
      </w:r>
      <w:r>
        <w:t>模型来捕捉时间序列数据中的线性趋势和季节性模式。</w:t>
      </w:r>
      <w:r>
        <w:rPr>
          <w:rFonts w:hint="eastAsia"/>
        </w:rPr>
        <w:t>接着</w:t>
      </w:r>
      <w:r>
        <w:t>，</w:t>
      </w:r>
      <w:r>
        <w:rPr>
          <w:rFonts w:hint="eastAsia"/>
        </w:rPr>
        <w:t>我们</w:t>
      </w:r>
      <w:r>
        <w:t>使用</w:t>
      </w:r>
      <w:r>
        <w:t>LSTM</w:t>
      </w:r>
      <w:r>
        <w:t>模型来捕捉非线性关系和长期依赖性。最后，使用</w:t>
      </w:r>
      <w:proofErr w:type="spellStart"/>
      <w:r>
        <w:t>XGBoost</w:t>
      </w:r>
      <w:proofErr w:type="spellEnd"/>
      <w:r>
        <w:t>模型来整合</w:t>
      </w:r>
      <w:r>
        <w:t>ARIMA</w:t>
      </w:r>
      <w:r>
        <w:t>和</w:t>
      </w:r>
      <w:r>
        <w:t>LSTM</w:t>
      </w:r>
      <w:r>
        <w:t>模型的预测结果，以提高预测精度。</w:t>
      </w:r>
    </w:p>
    <w:p w:rsidR="008337C6" w:rsidRDefault="008337C6">
      <w:pPr>
        <w:pBdr>
          <w:bottom w:val="single" w:sz="4" w:space="0" w:color="auto"/>
        </w:pBdr>
        <w:ind w:firstLine="420"/>
      </w:pPr>
    </w:p>
    <w:p w:rsidR="008337C6" w:rsidRDefault="00000000" w:rsidP="00564DBB">
      <w:r>
        <w:rPr>
          <w:rFonts w:hint="eastAsia"/>
        </w:rPr>
        <w:t>60s</w:t>
      </w:r>
    </w:p>
    <w:p w:rsidR="008337C6" w:rsidRPr="00564DBB" w:rsidRDefault="00000000" w:rsidP="00564D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八．实验结论：</w:t>
      </w:r>
    </w:p>
    <w:p w:rsidR="008337C6" w:rsidRDefault="00000000">
      <w:pPr>
        <w:ind w:firstLine="420"/>
      </w:pPr>
      <w:r>
        <w:rPr>
          <w:rFonts w:hint="eastAsia"/>
        </w:rPr>
        <w:t>根据前面表格的数据，我们可以看到，相较于使用单一的</w:t>
      </w:r>
      <w:r>
        <w:rPr>
          <w:rFonts w:hint="eastAsia"/>
        </w:rPr>
        <w:t xml:space="preserve">ARIMA </w:t>
      </w:r>
      <w:r>
        <w:rPr>
          <w:rFonts w:hint="eastAsia"/>
        </w:rPr>
        <w:t>模型进行预测，</w:t>
      </w:r>
      <w:r>
        <w:rPr>
          <w:rFonts w:hint="eastAsia"/>
        </w:rPr>
        <w:t>A</w:t>
      </w:r>
      <w:r>
        <w:t>RIMA-LSTM-</w:t>
      </w:r>
      <w:proofErr w:type="spellStart"/>
      <w:r>
        <w:t>XGB</w:t>
      </w:r>
      <w:r>
        <w:rPr>
          <w:rFonts w:hint="eastAsia"/>
        </w:rPr>
        <w:t>oos</w:t>
      </w:r>
      <w:r>
        <w:t>t</w:t>
      </w:r>
      <w:proofErr w:type="spellEnd"/>
      <w:r>
        <w:rPr>
          <w:rFonts w:hint="eastAsia"/>
        </w:rPr>
        <w:t>组合模型在各年份的误差、相对误差都有所下降，这主要是因为</w:t>
      </w:r>
      <w:r>
        <w:rPr>
          <w:rFonts w:hint="eastAsia"/>
        </w:rPr>
        <w:t>A</w:t>
      </w:r>
      <w:r>
        <w:t>RIMA</w:t>
      </w:r>
      <w:r>
        <w:rPr>
          <w:rFonts w:hint="eastAsia"/>
        </w:rPr>
        <w:t>模型的预测结果往往较偏小，而</w:t>
      </w:r>
      <w:r>
        <w:rPr>
          <w:rFonts w:hint="eastAsia"/>
        </w:rPr>
        <w:t>A</w:t>
      </w:r>
      <w:r>
        <w:t>RIMA-LSTM-</w:t>
      </w:r>
      <w:proofErr w:type="spellStart"/>
      <w:r>
        <w:t>XGB</w:t>
      </w:r>
      <w:r>
        <w:rPr>
          <w:rFonts w:hint="eastAsia"/>
        </w:rPr>
        <w:t>oos</w:t>
      </w:r>
      <w:r>
        <w:t>t</w:t>
      </w:r>
      <w:proofErr w:type="spellEnd"/>
      <w:r>
        <w:rPr>
          <w:rFonts w:hint="eastAsia"/>
        </w:rPr>
        <w:t>模型对此进行了一定程度的修正。</w:t>
      </w:r>
    </w:p>
    <w:p w:rsidR="008337C6" w:rsidRDefault="00000000">
      <w:pPr>
        <w:ind w:firstLine="420"/>
      </w:pPr>
      <w:r>
        <w:rPr>
          <w:rFonts w:hint="eastAsia"/>
        </w:rPr>
        <w:t>此外，</w:t>
      </w:r>
      <w:r>
        <w:rPr>
          <w:rFonts w:hint="eastAsia"/>
        </w:rPr>
        <w:t xml:space="preserve"> ARIMA-LSTM-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组合模型在小麦价格序列上的预测精度较高，稳定性更好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能够更好地捕捉时间序列数据中的非线性关系、噪声和异常值、长期依赖关系以及多元关系</w:t>
      </w:r>
      <w:r>
        <w:rPr>
          <w:rFonts w:hint="eastAsia"/>
        </w:rPr>
        <w:t xml:space="preserve"> </w:t>
      </w:r>
      <w:r>
        <w:rPr>
          <w:rFonts w:hint="eastAsia"/>
        </w:rPr>
        <w:t>，因此具有很好的应用前景。</w:t>
      </w:r>
    </w:p>
    <w:p w:rsidR="008337C6" w:rsidRDefault="008337C6">
      <w:pPr>
        <w:pBdr>
          <w:bottom w:val="single" w:sz="4" w:space="0" w:color="auto"/>
        </w:pBdr>
        <w:ind w:firstLine="420"/>
      </w:pPr>
    </w:p>
    <w:p w:rsidR="008337C6" w:rsidRDefault="00000000">
      <w:r>
        <w:rPr>
          <w:rFonts w:hint="eastAsia"/>
        </w:rPr>
        <w:t>30s</w:t>
      </w:r>
    </w:p>
    <w:p w:rsidR="008337C6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九．项目创新点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</w:p>
    <w:p w:rsidR="008337C6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）构建小麦价格预测指标体系</w:t>
      </w:r>
    </w:p>
    <w:p w:rsidR="008337C6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）挖掘了影响小麦价格的因素：通过综合考虑了小麦价格时间序列本身的自相关图来确定滞后阶数，发现小麦价格的影响因素，从而确定最优模型参数。</w:t>
      </w:r>
    </w:p>
    <w:p w:rsidR="008337C6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）创新地建立了预测模型：本项目考虑到小麦现货价格同时具有线性与非线性特征，选择了适用于线性预测、短期预测精度较高的</w:t>
      </w:r>
      <w:r>
        <w:rPr>
          <w:rFonts w:hint="eastAsia"/>
        </w:rPr>
        <w:t>ARIMA</w:t>
      </w:r>
      <w:r>
        <w:rPr>
          <w:rFonts w:hint="eastAsia"/>
        </w:rPr>
        <w:t>模型拟合趋势，以及选择在处理非线性时间序列数据方面性能较好的其他模型，建立的组合预测模型相比于单一预测模型具有提高精度的优势。</w:t>
      </w:r>
    </w:p>
    <w:p w:rsidR="008337C6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）预测模型具有巨大潜力：组合模型在预测价格方面有巨大可能性，丰富了市场价格预测的理论研究。另外，模型的服务对象广泛，可以渗进各行各业，可以应用于农业产业、政</w:t>
      </w:r>
      <w:r>
        <w:rPr>
          <w:rFonts w:hint="eastAsia"/>
        </w:rPr>
        <w:lastRenderedPageBreak/>
        <w:t>府单位、金融机构等。通过提供更准确的价格预测，该模型可以帮助提高相关产业的效率、盈利能力和稳定性。</w:t>
      </w:r>
    </w:p>
    <w:sectPr w:rsidR="0083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7DE4" w:rsidRDefault="00E77DE4" w:rsidP="00564DBB">
      <w:r>
        <w:separator/>
      </w:r>
    </w:p>
  </w:endnote>
  <w:endnote w:type="continuationSeparator" w:id="0">
    <w:p w:rsidR="00E77DE4" w:rsidRDefault="00E77DE4" w:rsidP="00564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7DE4" w:rsidRDefault="00E77DE4" w:rsidP="00564DBB">
      <w:r>
        <w:separator/>
      </w:r>
    </w:p>
  </w:footnote>
  <w:footnote w:type="continuationSeparator" w:id="0">
    <w:p w:rsidR="00E77DE4" w:rsidRDefault="00E77DE4" w:rsidP="00564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4BF40B"/>
    <w:multiLevelType w:val="singleLevel"/>
    <w:tmpl w:val="EE4BF40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46BE266"/>
    <w:multiLevelType w:val="singleLevel"/>
    <w:tmpl w:val="346BE2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89155417">
    <w:abstractNumId w:val="1"/>
  </w:num>
  <w:num w:numId="2" w16cid:durableId="110619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JjMDY3MjgyYjY0ZWZiN2IxZTJjNzdlMmVhN2ZjYjEifQ=="/>
  </w:docVars>
  <w:rsids>
    <w:rsidRoot w:val="3C52473D"/>
    <w:rsid w:val="00564DBB"/>
    <w:rsid w:val="008337C6"/>
    <w:rsid w:val="00B55D41"/>
    <w:rsid w:val="00B945CF"/>
    <w:rsid w:val="00E77DE4"/>
    <w:rsid w:val="017A21B4"/>
    <w:rsid w:val="032F2286"/>
    <w:rsid w:val="10233173"/>
    <w:rsid w:val="10241122"/>
    <w:rsid w:val="12FE3A23"/>
    <w:rsid w:val="140F06B6"/>
    <w:rsid w:val="15311E8E"/>
    <w:rsid w:val="15514C16"/>
    <w:rsid w:val="19F30C93"/>
    <w:rsid w:val="1C1222ED"/>
    <w:rsid w:val="1C33473D"/>
    <w:rsid w:val="20070631"/>
    <w:rsid w:val="23977CA8"/>
    <w:rsid w:val="23B343B6"/>
    <w:rsid w:val="240A2433"/>
    <w:rsid w:val="2A524929"/>
    <w:rsid w:val="2B231E21"/>
    <w:rsid w:val="308E5F8F"/>
    <w:rsid w:val="33072028"/>
    <w:rsid w:val="3426154D"/>
    <w:rsid w:val="358D4A67"/>
    <w:rsid w:val="36883480"/>
    <w:rsid w:val="378974B0"/>
    <w:rsid w:val="38190834"/>
    <w:rsid w:val="38392C84"/>
    <w:rsid w:val="387737AC"/>
    <w:rsid w:val="3C52473D"/>
    <w:rsid w:val="3CD411CD"/>
    <w:rsid w:val="3D762284"/>
    <w:rsid w:val="3F120F77"/>
    <w:rsid w:val="3FC8066D"/>
    <w:rsid w:val="41B74BFD"/>
    <w:rsid w:val="41C71300"/>
    <w:rsid w:val="45B55914"/>
    <w:rsid w:val="45E904E7"/>
    <w:rsid w:val="45F138DE"/>
    <w:rsid w:val="460348D1"/>
    <w:rsid w:val="473531B0"/>
    <w:rsid w:val="4A7B712C"/>
    <w:rsid w:val="4B094738"/>
    <w:rsid w:val="4DC82688"/>
    <w:rsid w:val="4DDA3877"/>
    <w:rsid w:val="504D50C7"/>
    <w:rsid w:val="507C5F78"/>
    <w:rsid w:val="509B4084"/>
    <w:rsid w:val="53634C01"/>
    <w:rsid w:val="569F41A2"/>
    <w:rsid w:val="5C1E3DBB"/>
    <w:rsid w:val="5EB427B5"/>
    <w:rsid w:val="5FD90725"/>
    <w:rsid w:val="60402552"/>
    <w:rsid w:val="656017FE"/>
    <w:rsid w:val="67EE4F89"/>
    <w:rsid w:val="695232F6"/>
    <w:rsid w:val="6BDB3A77"/>
    <w:rsid w:val="6D2356D5"/>
    <w:rsid w:val="6FF43359"/>
    <w:rsid w:val="768F16E6"/>
    <w:rsid w:val="78B90C9C"/>
    <w:rsid w:val="799C4B16"/>
    <w:rsid w:val="7A7430CC"/>
    <w:rsid w:val="7AC561E0"/>
    <w:rsid w:val="7B86530B"/>
    <w:rsid w:val="7B8B2DC3"/>
    <w:rsid w:val="7D6E02A7"/>
    <w:rsid w:val="7DB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0BD932"/>
  <w15:docId w15:val="{26535F13-4227-497B-8CA6-5B2216FA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4DB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rsid w:val="00564DBB"/>
    <w:rPr>
      <w:kern w:val="2"/>
      <w:sz w:val="21"/>
      <w:szCs w:val="24"/>
    </w:rPr>
  </w:style>
  <w:style w:type="paragraph" w:styleId="a5">
    <w:name w:val="footer"/>
    <w:basedOn w:val="a"/>
    <w:link w:val="a6"/>
    <w:rsid w:val="00564DB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564DB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tian</dc:creator>
  <cp:lastModifiedBy>阮 炜霖</cp:lastModifiedBy>
  <cp:revision>3</cp:revision>
  <dcterms:created xsi:type="dcterms:W3CDTF">2023-04-13T05:23:00Z</dcterms:created>
  <dcterms:modified xsi:type="dcterms:W3CDTF">2023-04-13T05:30:00Z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A5674D729A424107AFADF01484A26E58_13</vt:lpwstr>
  </property>
</Properties>
</file>