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(-0.2705, -0.1673)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(0.7630, 0.8460)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( 0.0153,  0.0290)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(1.0154, 1.0294)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(-0.0169,  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(0.9832, 1.0068)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(-0.0802,  0.0209)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(0.9229, 1.0211)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(-0.0868,  0.1324)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(0.9169, 1.1416)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(-0.3597,  0.2857)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(0.6979, 1.3307)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(-0.9285,  1.0186)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(0.3952, 2.7692)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[Community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(-0.2627,  0.2736)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(0.7690, 1.3147)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[Emergency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(-0.0828,  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(0.9205, 1.0857)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(-0.8137, -0.2959)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(0.4432, 0.7439)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[Outpatient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(-0.5040, -0.2807)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(0.6041, 0.7552)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[Private Medical Practitioner (not Psychiatry)]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(-1.2337, -0.3639)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(0.2912, 0.6950)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[Residential Aged Care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(-0.3199,  0.2270)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(0.7262, 1.2549)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[Routine Readmission No Referral Required]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(-1.1727, -0.5516)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(0.3095, 0.5760)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[Geriatrics]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( 0.1288,  0.4059)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(1.1375, 1.5006)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[Neurosurgery]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(-0.1929,  0.1525)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(0.8245, 1.1648)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[Orthopaedics]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(-0.4298, -0.1976)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(0.6506, 0.8207)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(-0.6393, -0.5027)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(0.5277, 0.6049)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[Palliative medicine]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( 0.0888,  0.3889)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(1.0928, 1.4754)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[Psychiatry]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(-0.4531, -0.2201)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(0.6356, 0.8025)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[Psychogeriatric]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(-0.3123,  0.2697)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(0.7317, 1.3095)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[Rehabilitation]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(-0.0969,  0.1802)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(0.9076, 1.1975)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[Spinal]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(-1.0919, -0.0335)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(0.3356, 0.9671)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( 0.2454,  0.3562)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(1.2781, 1.4279)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(-0.5374, -0.1867)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(0.5842, 0.8297)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falls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( 0.8640,  0.9467)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(2.3727, 2.5771)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2023-11-07T21:58:33Z</dcterms:modified>
  <cp:category/>
</cp:coreProperties>
</file>