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Confidence Interval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(-0.2705, -0.1673)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(0.7630, 0.8460)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( 0.0153,  0.0290)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(1.0154, 1.0294)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(-0.0169,  0.0068)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(0.9832, 1.0068)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(-0.0802,  0.0209)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(0.9229, 1.0211)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(-0.0868,  0.1324)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(0.9169, 1.1416)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(-0.3597,  0.2857)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(0.6979, 1.3307)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2018 (years)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(-0.9285,  1.0186)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(0.3952, 2.7692)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[Community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(-0.2627,  0.2736)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(0.7690, 1.3147)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[Emergency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(-0.0828,  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(0.9205, 1.0857)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(-0.8137, -0.2959)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(0.4432, 0.7439)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[Outpatient Department - this hospital]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(-0.5040, -0.2807)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(0.6041, 0.7552)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[Private Medical Practitioner (not Psychiatry)]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(-1.2337, -0.3639)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(0.2912, 0.6950)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[Residential Aged Care Service]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(-0.3199,  0.2270)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(0.7262, 1.2549)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 [Routine Readmission No Referral Required]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(-1.1727, -0.5516)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(0.3095, 0.5760)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[Geriatrics]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( 0.1288,  0.4059)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(1.1375, 1.5006)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[Neurosurgery]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(-0.1929,  0.1525)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(0.8245, 1.1648)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[Orthopaedics]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(-0.4298, -0.1976)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(0.6506, 0.8207)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[Other]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(-0.6393, -0.5027)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(0.5277, 0.6049)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[Palliative medicine]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( 0.0888,  0.3889)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(1.0928, 1.4754)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[Psychiatry]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(-0.4531, -0.2201)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(0.6356, 0.8025)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[Psychogeriatric]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(-0.3123,  0.2697)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(0.7317, 1.3095)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[Rehabilitation]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(-0.0969,  0.1802)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(0.9076, 1.1975)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 [Spinal]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(-1.0919, -0.0335)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(0.3356, 0.9671)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( 0.2454,  0.3562)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(1.2781, 1.4279)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admission (hours)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(-0.5374, -0.1867)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(0.5842, 0.8297)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 falls (n)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0.9053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( 0.8640,  0.9467)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(2.3727, 2.5771)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Indicates the levels for the spline terms – see supplementary appendix 2 for table of knot locations for each term.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2024-10-30T14:58:09Z</dcterms:modified>
  <cp:category/>
</cp:coreProperties>
</file>