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E4" w:rsidRDefault="00043E07">
      <w:r>
        <w:rPr>
          <w:noProof/>
          <w:lang w:eastAsia="de-DE"/>
        </w:rPr>
        <w:drawing>
          <wp:inline distT="0" distB="0" distL="0" distR="0" wp14:anchorId="51BFE515" wp14:editId="0E496649">
            <wp:extent cx="5760720" cy="600570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07" w:rsidRDefault="00043E07">
      <w:hyperlink r:id="rId7" w:history="1">
        <w:r w:rsidRPr="000100A0">
          <w:rPr>
            <w:rStyle w:val="Hyperlink"/>
          </w:rPr>
          <w:t>http://www.bmwi.de/BMWi/Redaktion/PDF/Publikationen/das-erneuerbare-energien-gesetz-2014,property=pdf,bereich=bmwi2012,sprache=de,rwb=true.pdf</w:t>
        </w:r>
      </w:hyperlink>
    </w:p>
    <w:p w:rsidR="00043E07" w:rsidRDefault="00043E07">
      <w:r>
        <w:t>Seite 29</w:t>
      </w:r>
      <w:bookmarkStart w:id="0" w:name="_GoBack"/>
      <w:bookmarkEnd w:id="0"/>
    </w:p>
    <w:sectPr w:rsidR="00043E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85516"/>
    <w:multiLevelType w:val="hybridMultilevel"/>
    <w:tmpl w:val="DE1A10A0"/>
    <w:lvl w:ilvl="0" w:tplc="27CE4DD6">
      <w:start w:val="1"/>
      <w:numFmt w:val="upperRoman"/>
      <w:pStyle w:val="Zwischenberichtberschrift1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C447B"/>
    <w:multiLevelType w:val="hybridMultilevel"/>
    <w:tmpl w:val="BA862558"/>
    <w:lvl w:ilvl="0" w:tplc="69DEC4EA">
      <w:start w:val="2"/>
      <w:numFmt w:val="decimal"/>
      <w:pStyle w:val="Zwischenberichtberschrift2"/>
      <w:lvlText w:val="II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07"/>
    <w:rsid w:val="00043E07"/>
    <w:rsid w:val="003A5A81"/>
    <w:rsid w:val="00987226"/>
    <w:rsid w:val="00E1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7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72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Zwischenberichtberschrift1">
    <w:name w:val="Zwischenbericht_Überschrift_1"/>
    <w:basedOn w:val="berschrift1"/>
    <w:qFormat/>
    <w:rsid w:val="00987226"/>
    <w:pPr>
      <w:numPr>
        <w:numId w:val="1"/>
      </w:numPr>
    </w:pPr>
    <w:rPr>
      <w:color w:val="000000" w:themeColor="text1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7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Zwischenberichtberschrift2">
    <w:name w:val="Zwischenbericht_Überschrift_2"/>
    <w:basedOn w:val="berschrift2"/>
    <w:qFormat/>
    <w:rsid w:val="00987226"/>
    <w:pPr>
      <w:numPr>
        <w:numId w:val="2"/>
      </w:numPr>
      <w:spacing w:line="240" w:lineRule="auto"/>
    </w:pPr>
    <w:rPr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7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3E0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43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7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72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Zwischenberichtberschrift1">
    <w:name w:val="Zwischenbericht_Überschrift_1"/>
    <w:basedOn w:val="berschrift1"/>
    <w:qFormat/>
    <w:rsid w:val="00987226"/>
    <w:pPr>
      <w:numPr>
        <w:numId w:val="1"/>
      </w:numPr>
    </w:pPr>
    <w:rPr>
      <w:color w:val="000000" w:themeColor="text1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7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Zwischenberichtberschrift2">
    <w:name w:val="Zwischenbericht_Überschrift_2"/>
    <w:basedOn w:val="berschrift2"/>
    <w:qFormat/>
    <w:rsid w:val="00987226"/>
    <w:pPr>
      <w:numPr>
        <w:numId w:val="2"/>
      </w:numPr>
      <w:spacing w:line="240" w:lineRule="auto"/>
    </w:pPr>
    <w:rPr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7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3E0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43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mwi.de/BMWi/Redaktion/PDF/Publikationen/das-erneuerbare-energien-gesetz-2014,property=pdf,bereich=bmwi2012,sprache=de,rwb=tru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Company>E.ON Energy Research Center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Schiefelbein, Jan</dc:creator>
  <cp:lastModifiedBy>Schiefelbein, Jan</cp:lastModifiedBy>
  <cp:revision>1</cp:revision>
  <dcterms:created xsi:type="dcterms:W3CDTF">2015-09-10T17:01:00Z</dcterms:created>
  <dcterms:modified xsi:type="dcterms:W3CDTF">2015-09-10T17:02:00Z</dcterms:modified>
</cp:coreProperties>
</file>