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F1C7" w14:textId="008CDEB7" w:rsidR="00F82382" w:rsidRPr="0039740E" w:rsidRDefault="00F82382">
      <w:pPr>
        <w:rPr>
          <w:rFonts w:asciiTheme="minorHAnsi" w:hAnsiTheme="minorHAnsi" w:cstheme="minorHAnsi"/>
          <w:b/>
          <w:bCs/>
          <w:u w:val="single"/>
        </w:rPr>
      </w:pPr>
      <w:bookmarkStart w:id="0" w:name="_GoBack"/>
      <w:bookmarkEnd w:id="0"/>
      <w:r w:rsidRPr="0039740E">
        <w:rPr>
          <w:rFonts w:asciiTheme="minorHAnsi" w:hAnsiTheme="minorHAnsi" w:cstheme="minorHAnsi"/>
          <w:b/>
          <w:bCs/>
          <w:u w:val="single"/>
        </w:rPr>
        <w:t>About YODA</w:t>
      </w:r>
    </w:p>
    <w:p w14:paraId="5C0C38B3" w14:textId="6D4FFD2C" w:rsidR="00F82382" w:rsidRPr="0039740E" w:rsidRDefault="00F82382">
      <w:pPr>
        <w:rPr>
          <w:rFonts w:asciiTheme="minorHAnsi" w:hAnsiTheme="minorHAnsi" w:cstheme="minorHAnsi"/>
        </w:rPr>
      </w:pPr>
      <w:r w:rsidRPr="0039740E">
        <w:rPr>
          <w:rFonts w:asciiTheme="minorHAnsi" w:hAnsiTheme="minorHAnsi" w:cstheme="minorHAnsi"/>
        </w:rPr>
        <w:t>The Yeast Outgrowth Data Analyzer (YODA) bioinformatic tool calculates relative viability of yeast strains using outgrowth curves.</w:t>
      </w:r>
      <w:r w:rsidR="00EF6FE2" w:rsidRPr="0039740E">
        <w:rPr>
          <w:rFonts w:asciiTheme="minorHAnsi" w:hAnsiTheme="minorHAnsi" w:cstheme="minorHAnsi"/>
          <w:vertAlign w:val="superscript"/>
        </w:rPr>
        <w:t>1</w:t>
      </w:r>
      <w:r w:rsidRPr="0039740E">
        <w:rPr>
          <w:rFonts w:asciiTheme="minorHAnsi" w:hAnsiTheme="minorHAnsi" w:cstheme="minorHAnsi"/>
        </w:rPr>
        <w:t xml:space="preserve"> Outgrowth curves can be generated using one of several commercially available robotic incubator/shaker/plate readers, by recording optical density at A600 (OD</w:t>
      </w:r>
      <w:r w:rsidRPr="0039740E">
        <w:rPr>
          <w:rFonts w:asciiTheme="minorHAnsi" w:hAnsiTheme="minorHAnsi" w:cstheme="minorHAnsi"/>
          <w:vertAlign w:val="subscript"/>
        </w:rPr>
        <w:t>A600</w:t>
      </w:r>
      <w:r w:rsidRPr="0039740E">
        <w:rPr>
          <w:rFonts w:asciiTheme="minorHAnsi" w:hAnsiTheme="minorHAnsi" w:cstheme="minorHAnsi"/>
        </w:rPr>
        <w:t>) of yeast growth over a 24-hour period. Relative viability is calculated based on the time-shift at which the outgrowth curve reaches a determined OD</w:t>
      </w:r>
      <w:r w:rsidRPr="0039740E">
        <w:rPr>
          <w:rFonts w:asciiTheme="minorHAnsi" w:hAnsiTheme="minorHAnsi" w:cstheme="minorHAnsi"/>
          <w:vertAlign w:val="subscript"/>
        </w:rPr>
        <w:t>A600</w:t>
      </w:r>
      <w:r w:rsidRPr="0039740E">
        <w:rPr>
          <w:rFonts w:asciiTheme="minorHAnsi" w:hAnsiTheme="minorHAnsi" w:cstheme="minorHAnsi"/>
        </w:rPr>
        <w:t xml:space="preserve"> using the formula outlined in</w:t>
      </w:r>
      <w:r w:rsidR="00295905">
        <w:rPr>
          <w:rFonts w:asciiTheme="minorHAnsi" w:hAnsiTheme="minorHAnsi" w:cstheme="minorHAnsi"/>
        </w:rPr>
        <w:t xml:space="preserve"> the below figure</w:t>
      </w:r>
      <w:r w:rsidR="00B12D36" w:rsidRPr="0039740E">
        <w:rPr>
          <w:rFonts w:asciiTheme="minorHAnsi" w:hAnsiTheme="minorHAnsi" w:cstheme="minorHAnsi"/>
        </w:rPr>
        <w:t xml:space="preserve">, where </w:t>
      </w:r>
      <w:proofErr w:type="spellStart"/>
      <w:r w:rsidR="00B12D36" w:rsidRPr="00295905">
        <w:rPr>
          <w:rFonts w:asciiTheme="minorHAnsi" w:hAnsiTheme="minorHAnsi" w:cstheme="minorHAnsi"/>
          <w:b/>
          <w:bCs/>
          <w:i/>
          <w:iCs/>
        </w:rPr>
        <w:t>v</w:t>
      </w:r>
      <w:r w:rsidR="00B12D36" w:rsidRPr="00295905">
        <w:rPr>
          <w:rFonts w:asciiTheme="minorHAnsi" w:hAnsiTheme="minorHAnsi" w:cstheme="minorHAnsi"/>
          <w:b/>
          <w:bCs/>
          <w:i/>
          <w:iCs/>
          <w:vertAlign w:val="subscript"/>
        </w:rPr>
        <w:t>n</w:t>
      </w:r>
      <w:proofErr w:type="spellEnd"/>
      <w:r w:rsidR="00B12D36" w:rsidRPr="0039740E">
        <w:rPr>
          <w:rFonts w:asciiTheme="minorHAnsi" w:hAnsiTheme="minorHAnsi" w:cstheme="minorHAnsi"/>
        </w:rPr>
        <w:t xml:space="preserve"> is the relative viability, </w:t>
      </w:r>
      <w:r w:rsidR="00B12D36" w:rsidRPr="00295905">
        <w:rPr>
          <w:rFonts w:asciiTheme="minorHAnsi" w:hAnsiTheme="minorHAnsi" w:cstheme="minorHAnsi"/>
          <w:b/>
          <w:bCs/>
        </w:rPr>
        <w:sym w:font="Symbol" w:char="F044"/>
      </w:r>
      <w:proofErr w:type="spellStart"/>
      <w:r w:rsidR="00B12D36" w:rsidRPr="00295905">
        <w:rPr>
          <w:rFonts w:asciiTheme="minorHAnsi" w:hAnsiTheme="minorHAnsi" w:cstheme="minorHAnsi"/>
          <w:b/>
          <w:bCs/>
          <w:i/>
          <w:iCs/>
        </w:rPr>
        <w:t>t</w:t>
      </w:r>
      <w:r w:rsidR="00B12D36" w:rsidRPr="00295905">
        <w:rPr>
          <w:rFonts w:asciiTheme="minorHAnsi" w:hAnsiTheme="minorHAnsi" w:cstheme="minorHAnsi"/>
          <w:b/>
          <w:bCs/>
          <w:i/>
          <w:iCs/>
          <w:vertAlign w:val="subscript"/>
        </w:rPr>
        <w:t>n</w:t>
      </w:r>
      <w:proofErr w:type="spellEnd"/>
      <w:r w:rsidR="00B12D36" w:rsidRPr="0039740E">
        <w:rPr>
          <w:rFonts w:asciiTheme="minorHAnsi" w:hAnsiTheme="minorHAnsi" w:cstheme="minorHAnsi"/>
        </w:rPr>
        <w:t xml:space="preserve"> is the shift in time (in minutes) between the reference and experimental strain, and </w:t>
      </w:r>
      <w:r w:rsidR="00B12D36" w:rsidRPr="00295905">
        <w:rPr>
          <w:rFonts w:asciiTheme="minorHAnsi" w:hAnsiTheme="minorHAnsi" w:cstheme="minorHAnsi"/>
          <w:b/>
          <w:bCs/>
          <w:i/>
          <w:iCs/>
        </w:rPr>
        <w:sym w:font="Symbol" w:char="F064"/>
      </w:r>
      <w:r w:rsidR="00B12D36" w:rsidRPr="00295905">
        <w:rPr>
          <w:rFonts w:asciiTheme="minorHAnsi" w:hAnsiTheme="minorHAnsi" w:cstheme="minorHAnsi"/>
          <w:b/>
          <w:bCs/>
        </w:rPr>
        <w:t xml:space="preserve"> </w:t>
      </w:r>
      <w:r w:rsidR="00B12D36" w:rsidRPr="0039740E">
        <w:rPr>
          <w:rFonts w:asciiTheme="minorHAnsi" w:hAnsiTheme="minorHAnsi" w:cstheme="minorHAnsi"/>
        </w:rPr>
        <w:t xml:space="preserve">is the doubling time of the strain </w:t>
      </w:r>
      <w:r w:rsidR="0039740E">
        <w:rPr>
          <w:rFonts w:asciiTheme="minorHAnsi" w:hAnsiTheme="minorHAnsi" w:cstheme="minorHAnsi"/>
        </w:rPr>
        <w:t>(</w:t>
      </w:r>
      <w:r w:rsidR="00B12D36" w:rsidRPr="0039740E">
        <w:rPr>
          <w:rFonts w:asciiTheme="minorHAnsi" w:hAnsiTheme="minorHAnsi" w:cstheme="minorHAnsi"/>
        </w:rPr>
        <w:t>calculated as the maximal slope of the semi-log plot of OD</w:t>
      </w:r>
      <w:r w:rsidR="00B12D36" w:rsidRPr="0039740E">
        <w:rPr>
          <w:rFonts w:asciiTheme="minorHAnsi" w:hAnsiTheme="minorHAnsi" w:cstheme="minorHAnsi"/>
          <w:vertAlign w:val="subscript"/>
        </w:rPr>
        <w:t>A600</w:t>
      </w:r>
      <w:r w:rsidR="00B12D36" w:rsidRPr="0039740E">
        <w:rPr>
          <w:rFonts w:asciiTheme="minorHAnsi" w:hAnsiTheme="minorHAnsi" w:cstheme="minorHAnsi"/>
        </w:rPr>
        <w:t xml:space="preserve"> as a function of time</w:t>
      </w:r>
      <w:r w:rsidR="0039740E">
        <w:rPr>
          <w:rFonts w:asciiTheme="minorHAnsi" w:hAnsiTheme="minorHAnsi" w:cstheme="minorHAnsi"/>
        </w:rPr>
        <w:t>)</w:t>
      </w:r>
      <w:r w:rsidR="00B12D36" w:rsidRPr="0039740E">
        <w:rPr>
          <w:rFonts w:asciiTheme="minorHAnsi" w:hAnsiTheme="minorHAnsi" w:cstheme="minorHAnsi"/>
        </w:rPr>
        <w:t xml:space="preserve">. </w:t>
      </w:r>
      <w:r w:rsidRPr="0039740E">
        <w:rPr>
          <w:rFonts w:asciiTheme="minorHAnsi" w:hAnsiTheme="minorHAnsi" w:cstheme="minorHAnsi"/>
        </w:rPr>
        <w:t xml:space="preserve">The YODA tool is useful for assaying the </w:t>
      </w:r>
      <w:r w:rsidR="00CF2277">
        <w:rPr>
          <w:rFonts w:asciiTheme="minorHAnsi" w:hAnsiTheme="minorHAnsi" w:cstheme="minorHAnsi"/>
        </w:rPr>
        <w:t xml:space="preserve">chronological </w:t>
      </w:r>
      <w:r w:rsidRPr="0039740E">
        <w:rPr>
          <w:rFonts w:asciiTheme="minorHAnsi" w:hAnsiTheme="minorHAnsi" w:cstheme="minorHAnsi"/>
        </w:rPr>
        <w:t>life span of yeast</w:t>
      </w:r>
      <w:r w:rsidR="00FF4E85" w:rsidRPr="0039740E">
        <w:rPr>
          <w:rFonts w:asciiTheme="minorHAnsi" w:hAnsiTheme="minorHAnsi" w:cstheme="minorHAnsi"/>
          <w:vertAlign w:val="superscript"/>
        </w:rPr>
        <w:t>2</w:t>
      </w:r>
      <w:r w:rsidR="00EF6FE2" w:rsidRPr="0039740E">
        <w:rPr>
          <w:rFonts w:asciiTheme="minorHAnsi" w:hAnsiTheme="minorHAnsi" w:cstheme="minorHAnsi"/>
        </w:rPr>
        <w:t>, as well as</w:t>
      </w:r>
      <w:r w:rsidRPr="0039740E">
        <w:rPr>
          <w:rFonts w:asciiTheme="minorHAnsi" w:hAnsiTheme="minorHAnsi" w:cstheme="minorHAnsi"/>
        </w:rPr>
        <w:t xml:space="preserve"> the relative viability of strains following drug treatment (</w:t>
      </w:r>
      <w:r w:rsidR="00CF2277">
        <w:rPr>
          <w:rFonts w:asciiTheme="minorHAnsi" w:hAnsiTheme="minorHAnsi" w:cstheme="minorHAnsi"/>
        </w:rPr>
        <w:t xml:space="preserve">e.g., </w:t>
      </w:r>
      <w:r w:rsidRPr="0039740E">
        <w:rPr>
          <w:rFonts w:asciiTheme="minorHAnsi" w:hAnsiTheme="minorHAnsi" w:cstheme="minorHAnsi"/>
        </w:rPr>
        <w:t xml:space="preserve">stress resistance). </w:t>
      </w:r>
      <w:r w:rsidR="00FF4E85" w:rsidRPr="0039740E">
        <w:rPr>
          <w:rFonts w:asciiTheme="minorHAnsi" w:hAnsiTheme="minorHAnsi" w:cstheme="minorHAnsi"/>
        </w:rPr>
        <w:t>We and others have used OD</w:t>
      </w:r>
      <w:r w:rsidR="00FF4E85" w:rsidRPr="0039740E">
        <w:rPr>
          <w:rFonts w:asciiTheme="minorHAnsi" w:hAnsiTheme="minorHAnsi" w:cstheme="minorHAnsi"/>
          <w:vertAlign w:val="subscript"/>
        </w:rPr>
        <w:t>A600</w:t>
      </w:r>
      <w:r w:rsidR="0039740E">
        <w:rPr>
          <w:rFonts w:asciiTheme="minorHAnsi" w:hAnsiTheme="minorHAnsi" w:cstheme="minorHAnsi"/>
        </w:rPr>
        <w:t xml:space="preserve"> set to</w:t>
      </w:r>
      <w:r w:rsidR="00FF4E85" w:rsidRPr="0039740E">
        <w:rPr>
          <w:rFonts w:asciiTheme="minorHAnsi" w:hAnsiTheme="minorHAnsi" w:cstheme="minorHAnsi"/>
        </w:rPr>
        <w:t xml:space="preserve"> 0.2</w:t>
      </w:r>
      <w:r w:rsidR="0039740E">
        <w:rPr>
          <w:rFonts w:asciiTheme="minorHAnsi" w:hAnsiTheme="minorHAnsi" w:cstheme="minorHAnsi"/>
        </w:rPr>
        <w:t xml:space="preserve"> to </w:t>
      </w:r>
      <w:r w:rsidR="00796874">
        <w:rPr>
          <w:rFonts w:asciiTheme="minorHAnsi" w:hAnsiTheme="minorHAnsi" w:cstheme="minorHAnsi"/>
        </w:rPr>
        <w:t xml:space="preserve">calculate </w:t>
      </w:r>
      <w:r w:rsidR="00796874" w:rsidRPr="00295905">
        <w:rPr>
          <w:rFonts w:asciiTheme="minorHAnsi" w:hAnsiTheme="minorHAnsi" w:cstheme="minorHAnsi"/>
          <w:b/>
          <w:bCs/>
        </w:rPr>
        <w:sym w:font="Symbol" w:char="F044"/>
      </w:r>
      <w:proofErr w:type="spellStart"/>
      <w:r w:rsidR="00796874" w:rsidRPr="00295905">
        <w:rPr>
          <w:rFonts w:asciiTheme="minorHAnsi" w:hAnsiTheme="minorHAnsi" w:cstheme="minorHAnsi"/>
          <w:b/>
          <w:bCs/>
          <w:i/>
          <w:iCs/>
        </w:rPr>
        <w:t>t</w:t>
      </w:r>
      <w:r w:rsidR="00796874" w:rsidRPr="00295905">
        <w:rPr>
          <w:rFonts w:asciiTheme="minorHAnsi" w:hAnsiTheme="minorHAnsi" w:cstheme="minorHAnsi"/>
          <w:b/>
          <w:bCs/>
          <w:i/>
          <w:iCs/>
          <w:vertAlign w:val="subscript"/>
        </w:rPr>
        <w:t>n</w:t>
      </w:r>
      <w:proofErr w:type="spellEnd"/>
      <w:r w:rsidR="0039740E">
        <w:rPr>
          <w:rFonts w:asciiTheme="minorHAnsi" w:hAnsiTheme="minorHAnsi" w:cstheme="minorHAnsi"/>
        </w:rPr>
        <w:t xml:space="preserve">, </w:t>
      </w:r>
      <w:r w:rsidR="00FF4E85" w:rsidRPr="0039740E">
        <w:rPr>
          <w:rFonts w:asciiTheme="minorHAnsi" w:hAnsiTheme="minorHAnsi" w:cstheme="minorHAnsi"/>
        </w:rPr>
        <w:t xml:space="preserve">but </w:t>
      </w:r>
      <w:r w:rsidR="0039740E">
        <w:rPr>
          <w:rFonts w:asciiTheme="minorHAnsi" w:hAnsiTheme="minorHAnsi" w:cstheme="minorHAnsi"/>
        </w:rPr>
        <w:t xml:space="preserve">the tool is flexible to allow users to change this value based on their own experimental set up. </w:t>
      </w:r>
    </w:p>
    <w:p w14:paraId="45D22237" w14:textId="29777292" w:rsidR="00F82382" w:rsidRPr="0039740E" w:rsidRDefault="00F82382">
      <w:pPr>
        <w:rPr>
          <w:rFonts w:asciiTheme="minorHAnsi" w:hAnsiTheme="minorHAnsi" w:cstheme="minorHAnsi"/>
        </w:rPr>
      </w:pPr>
    </w:p>
    <w:p w14:paraId="667315AA" w14:textId="7048F274" w:rsidR="00F82382" w:rsidRPr="0039740E" w:rsidRDefault="00F82382">
      <w:pPr>
        <w:rPr>
          <w:rFonts w:asciiTheme="minorHAnsi" w:hAnsiTheme="minorHAnsi" w:cstheme="minorHAnsi"/>
        </w:rPr>
      </w:pPr>
      <w:r w:rsidRPr="0039740E">
        <w:rPr>
          <w:rFonts w:asciiTheme="minorHAnsi" w:hAnsiTheme="minorHAnsi" w:cstheme="minorHAnsi"/>
        </w:rPr>
        <w:t>Questions regarding the use of YODA can be directed to</w:t>
      </w:r>
      <w:r w:rsidR="00FF4E85" w:rsidRPr="0039740E">
        <w:rPr>
          <w:rFonts w:asciiTheme="minorHAnsi" w:hAnsiTheme="minorHAnsi" w:cstheme="minorHAnsi"/>
        </w:rPr>
        <w:t xml:space="preserve"> </w:t>
      </w:r>
      <w:r w:rsidRPr="0039740E">
        <w:rPr>
          <w:rFonts w:asciiTheme="minorHAnsi" w:hAnsiTheme="minorHAnsi" w:cstheme="minorHAnsi"/>
        </w:rPr>
        <w:t xml:space="preserve">Christopher </w:t>
      </w:r>
      <w:proofErr w:type="spellStart"/>
      <w:r w:rsidRPr="0039740E">
        <w:rPr>
          <w:rFonts w:asciiTheme="minorHAnsi" w:hAnsiTheme="minorHAnsi" w:cstheme="minorHAnsi"/>
        </w:rPr>
        <w:t>Burtner</w:t>
      </w:r>
      <w:proofErr w:type="spellEnd"/>
      <w:r w:rsidR="00FF4E85" w:rsidRPr="0039740E">
        <w:rPr>
          <w:rFonts w:asciiTheme="minorHAnsi" w:hAnsiTheme="minorHAnsi" w:cstheme="minorHAnsi"/>
        </w:rPr>
        <w:t xml:space="preserve"> (cburtner@rwu.edu).</w:t>
      </w:r>
    </w:p>
    <w:p w14:paraId="4D6942B2" w14:textId="5A307483" w:rsidR="00F82382" w:rsidRPr="0039740E" w:rsidRDefault="00F82382">
      <w:pPr>
        <w:rPr>
          <w:rFonts w:asciiTheme="minorHAnsi" w:hAnsiTheme="minorHAnsi" w:cstheme="minorHAnsi"/>
        </w:rPr>
      </w:pPr>
    </w:p>
    <w:p w14:paraId="0FF2BB3B" w14:textId="0E9825EB" w:rsidR="00F82382" w:rsidRPr="00295905" w:rsidRDefault="00F82382">
      <w:pPr>
        <w:rPr>
          <w:rFonts w:asciiTheme="minorHAnsi" w:hAnsiTheme="minorHAnsi" w:cstheme="minorHAnsi"/>
          <w:b/>
          <w:bCs/>
        </w:rPr>
      </w:pPr>
      <w:r w:rsidRPr="00295905">
        <w:rPr>
          <w:rFonts w:asciiTheme="minorHAnsi" w:hAnsiTheme="minorHAnsi" w:cstheme="minorHAnsi"/>
          <w:b/>
          <w:bCs/>
        </w:rPr>
        <w:t>References</w:t>
      </w:r>
    </w:p>
    <w:p w14:paraId="7DF34E6E" w14:textId="29513027" w:rsidR="00B12D36" w:rsidRPr="0039740E" w:rsidRDefault="00B12D36" w:rsidP="0029590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9740E">
        <w:rPr>
          <w:rFonts w:cstheme="minorHAnsi"/>
        </w:rPr>
        <w:t xml:space="preserve">Olsen B, Murakami CJ, </w:t>
      </w:r>
      <w:proofErr w:type="spellStart"/>
      <w:r w:rsidRPr="0039740E">
        <w:rPr>
          <w:rFonts w:cstheme="minorHAnsi"/>
        </w:rPr>
        <w:t>Kaeberlein</w:t>
      </w:r>
      <w:proofErr w:type="spellEnd"/>
      <w:r w:rsidRPr="0039740E">
        <w:rPr>
          <w:rFonts w:cstheme="minorHAnsi"/>
        </w:rPr>
        <w:t xml:space="preserve"> M. </w:t>
      </w:r>
      <w:r w:rsidRPr="00295905">
        <w:rPr>
          <w:rFonts w:cstheme="minorHAnsi"/>
          <w:i/>
          <w:iCs/>
        </w:rPr>
        <w:t xml:space="preserve">YODA: Software to facilitate high-throughput analysis of chronological life span, growth rate, and survival in budding yeast. </w:t>
      </w:r>
      <w:r w:rsidRPr="0039740E">
        <w:rPr>
          <w:rFonts w:cstheme="minorHAnsi"/>
        </w:rPr>
        <w:t>BMS Bioinformatics</w:t>
      </w:r>
      <w:r w:rsidR="00295905">
        <w:rPr>
          <w:rFonts w:cstheme="minorHAnsi"/>
        </w:rPr>
        <w:t>. 2010</w:t>
      </w:r>
      <w:r w:rsidRPr="0039740E">
        <w:rPr>
          <w:rFonts w:cstheme="minorHAnsi"/>
        </w:rPr>
        <w:t xml:space="preserve"> </w:t>
      </w:r>
      <w:r w:rsidR="00295905">
        <w:rPr>
          <w:rFonts w:cstheme="minorHAnsi"/>
        </w:rPr>
        <w:t xml:space="preserve">Mar </w:t>
      </w:r>
      <w:proofErr w:type="gramStart"/>
      <w:r w:rsidR="00295905">
        <w:rPr>
          <w:rFonts w:cstheme="minorHAnsi"/>
        </w:rPr>
        <w:t>18;11:141</w:t>
      </w:r>
      <w:proofErr w:type="gramEnd"/>
    </w:p>
    <w:p w14:paraId="369A4395" w14:textId="05CFA55F" w:rsidR="00F82382" w:rsidRPr="0039740E" w:rsidRDefault="00FF4E85" w:rsidP="00295905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39740E">
        <w:rPr>
          <w:rFonts w:cstheme="minorHAnsi"/>
        </w:rPr>
        <w:t xml:space="preserve">Murakami, CJ, </w:t>
      </w:r>
      <w:proofErr w:type="spellStart"/>
      <w:r w:rsidRPr="0039740E">
        <w:rPr>
          <w:rFonts w:cstheme="minorHAnsi"/>
        </w:rPr>
        <w:t>Burtner</w:t>
      </w:r>
      <w:proofErr w:type="spellEnd"/>
      <w:r w:rsidRPr="0039740E">
        <w:rPr>
          <w:rFonts w:cstheme="minorHAnsi"/>
        </w:rPr>
        <w:t xml:space="preserve">, CR, Kennedy, BK, </w:t>
      </w:r>
      <w:proofErr w:type="spellStart"/>
      <w:r w:rsidRPr="0039740E">
        <w:rPr>
          <w:rFonts w:cstheme="minorHAnsi"/>
        </w:rPr>
        <w:t>Kaeberlein</w:t>
      </w:r>
      <w:proofErr w:type="spellEnd"/>
      <w:r w:rsidRPr="0039740E">
        <w:rPr>
          <w:rFonts w:cstheme="minorHAnsi"/>
        </w:rPr>
        <w:t xml:space="preserve">, M. </w:t>
      </w:r>
      <w:r w:rsidRPr="00295905">
        <w:rPr>
          <w:rFonts w:cstheme="minorHAnsi"/>
          <w:i/>
          <w:iCs/>
        </w:rPr>
        <w:t>A method for high-throughput quantitative analysis of yeast chronological life span.</w:t>
      </w:r>
      <w:r w:rsidRPr="0039740E">
        <w:rPr>
          <w:rFonts w:cstheme="minorHAnsi"/>
        </w:rPr>
        <w:t xml:space="preserve"> J </w:t>
      </w:r>
      <w:proofErr w:type="spellStart"/>
      <w:r w:rsidRPr="0039740E">
        <w:rPr>
          <w:rFonts w:cstheme="minorHAnsi"/>
        </w:rPr>
        <w:t>Gerontol</w:t>
      </w:r>
      <w:proofErr w:type="spellEnd"/>
      <w:r w:rsidR="00295905">
        <w:rPr>
          <w:rFonts w:cstheme="minorHAnsi"/>
        </w:rPr>
        <w:t xml:space="preserve"> </w:t>
      </w:r>
      <w:proofErr w:type="gramStart"/>
      <w:r w:rsidR="00295905">
        <w:rPr>
          <w:rFonts w:cstheme="minorHAnsi"/>
        </w:rPr>
        <w:t>A</w:t>
      </w:r>
      <w:proofErr w:type="gramEnd"/>
      <w:r w:rsidR="00295905">
        <w:rPr>
          <w:rFonts w:cstheme="minorHAnsi"/>
        </w:rPr>
        <w:t xml:space="preserve"> Biol Sci Med Sci. 2008 Feb;63(2): 113 - 121</w:t>
      </w:r>
      <w:r w:rsidRPr="0039740E">
        <w:rPr>
          <w:rFonts w:cstheme="minorHAnsi"/>
        </w:rPr>
        <w:t>.</w:t>
      </w:r>
    </w:p>
    <w:sectPr w:rsidR="00F82382" w:rsidRPr="0039740E" w:rsidSect="00FD0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08C5"/>
    <w:multiLevelType w:val="multilevel"/>
    <w:tmpl w:val="2714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DA4BF9"/>
    <w:multiLevelType w:val="hybridMultilevel"/>
    <w:tmpl w:val="A1C8E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382"/>
    <w:rsid w:val="000170B2"/>
    <w:rsid w:val="00031842"/>
    <w:rsid w:val="000340A0"/>
    <w:rsid w:val="000372B4"/>
    <w:rsid w:val="00041C99"/>
    <w:rsid w:val="00057D10"/>
    <w:rsid w:val="000673E5"/>
    <w:rsid w:val="000A1517"/>
    <w:rsid w:val="000B3A51"/>
    <w:rsid w:val="000B54A8"/>
    <w:rsid w:val="000C0DFD"/>
    <w:rsid w:val="000E282F"/>
    <w:rsid w:val="000E4427"/>
    <w:rsid w:val="000E7610"/>
    <w:rsid w:val="000F22C2"/>
    <w:rsid w:val="000F52FD"/>
    <w:rsid w:val="001032AD"/>
    <w:rsid w:val="00106EAD"/>
    <w:rsid w:val="00122822"/>
    <w:rsid w:val="00131994"/>
    <w:rsid w:val="00136406"/>
    <w:rsid w:val="00143815"/>
    <w:rsid w:val="00151FCE"/>
    <w:rsid w:val="00162C35"/>
    <w:rsid w:val="00166500"/>
    <w:rsid w:val="001840D1"/>
    <w:rsid w:val="001A0EA0"/>
    <w:rsid w:val="001A49C3"/>
    <w:rsid w:val="001A606D"/>
    <w:rsid w:val="001C2D9A"/>
    <w:rsid w:val="001E401C"/>
    <w:rsid w:val="001F3B01"/>
    <w:rsid w:val="00207090"/>
    <w:rsid w:val="00212395"/>
    <w:rsid w:val="00213961"/>
    <w:rsid w:val="00251466"/>
    <w:rsid w:val="002766D4"/>
    <w:rsid w:val="00280856"/>
    <w:rsid w:val="002831B3"/>
    <w:rsid w:val="002879CA"/>
    <w:rsid w:val="00295905"/>
    <w:rsid w:val="002A25F4"/>
    <w:rsid w:val="002B1892"/>
    <w:rsid w:val="002E0FFD"/>
    <w:rsid w:val="002E4316"/>
    <w:rsid w:val="002F3939"/>
    <w:rsid w:val="00317B02"/>
    <w:rsid w:val="003429A0"/>
    <w:rsid w:val="00344AAF"/>
    <w:rsid w:val="003473B8"/>
    <w:rsid w:val="00351285"/>
    <w:rsid w:val="003517D7"/>
    <w:rsid w:val="003649AF"/>
    <w:rsid w:val="00373CB6"/>
    <w:rsid w:val="0038080C"/>
    <w:rsid w:val="0039740E"/>
    <w:rsid w:val="003A2E6F"/>
    <w:rsid w:val="003C31DD"/>
    <w:rsid w:val="003E0CC9"/>
    <w:rsid w:val="003E6241"/>
    <w:rsid w:val="003F1CDB"/>
    <w:rsid w:val="003F47F1"/>
    <w:rsid w:val="00413D04"/>
    <w:rsid w:val="004310CF"/>
    <w:rsid w:val="004415E2"/>
    <w:rsid w:val="00463E96"/>
    <w:rsid w:val="00477210"/>
    <w:rsid w:val="004E00FE"/>
    <w:rsid w:val="004F460E"/>
    <w:rsid w:val="00503C6C"/>
    <w:rsid w:val="0051195F"/>
    <w:rsid w:val="00515931"/>
    <w:rsid w:val="0052035D"/>
    <w:rsid w:val="00520398"/>
    <w:rsid w:val="00526EB4"/>
    <w:rsid w:val="00540935"/>
    <w:rsid w:val="005450A2"/>
    <w:rsid w:val="0056250D"/>
    <w:rsid w:val="00565E5C"/>
    <w:rsid w:val="0057154D"/>
    <w:rsid w:val="005715E8"/>
    <w:rsid w:val="005A2F25"/>
    <w:rsid w:val="005A6275"/>
    <w:rsid w:val="005B32DE"/>
    <w:rsid w:val="005B37D6"/>
    <w:rsid w:val="005B43A7"/>
    <w:rsid w:val="005E0A75"/>
    <w:rsid w:val="005F038F"/>
    <w:rsid w:val="005F6A67"/>
    <w:rsid w:val="00611117"/>
    <w:rsid w:val="0063346B"/>
    <w:rsid w:val="0064008E"/>
    <w:rsid w:val="00640E94"/>
    <w:rsid w:val="00645A32"/>
    <w:rsid w:val="00662487"/>
    <w:rsid w:val="00694B9F"/>
    <w:rsid w:val="00716ABF"/>
    <w:rsid w:val="00721BC3"/>
    <w:rsid w:val="00724D04"/>
    <w:rsid w:val="0072590E"/>
    <w:rsid w:val="007429B3"/>
    <w:rsid w:val="007436C5"/>
    <w:rsid w:val="007606B3"/>
    <w:rsid w:val="00764DEA"/>
    <w:rsid w:val="007659D0"/>
    <w:rsid w:val="00775156"/>
    <w:rsid w:val="00787E0E"/>
    <w:rsid w:val="00795CE5"/>
    <w:rsid w:val="00796874"/>
    <w:rsid w:val="007C39EC"/>
    <w:rsid w:val="007C79B9"/>
    <w:rsid w:val="007D0F12"/>
    <w:rsid w:val="007D3120"/>
    <w:rsid w:val="007F0ED7"/>
    <w:rsid w:val="007F5916"/>
    <w:rsid w:val="00804B4C"/>
    <w:rsid w:val="0082414C"/>
    <w:rsid w:val="00835BF2"/>
    <w:rsid w:val="00850465"/>
    <w:rsid w:val="0089486F"/>
    <w:rsid w:val="008A6E2D"/>
    <w:rsid w:val="008B5F8B"/>
    <w:rsid w:val="008C04DC"/>
    <w:rsid w:val="008D30DD"/>
    <w:rsid w:val="00907CC8"/>
    <w:rsid w:val="00917A1E"/>
    <w:rsid w:val="009436F5"/>
    <w:rsid w:val="00953411"/>
    <w:rsid w:val="00964CAC"/>
    <w:rsid w:val="009732A6"/>
    <w:rsid w:val="009808AF"/>
    <w:rsid w:val="00981331"/>
    <w:rsid w:val="009A0675"/>
    <w:rsid w:val="009B7EF8"/>
    <w:rsid w:val="009C1972"/>
    <w:rsid w:val="009D726B"/>
    <w:rsid w:val="00A42100"/>
    <w:rsid w:val="00A50555"/>
    <w:rsid w:val="00A6415B"/>
    <w:rsid w:val="00A674FE"/>
    <w:rsid w:val="00A82CAB"/>
    <w:rsid w:val="00AA5B61"/>
    <w:rsid w:val="00AB3963"/>
    <w:rsid w:val="00AB6D41"/>
    <w:rsid w:val="00AC7F7E"/>
    <w:rsid w:val="00AD14E5"/>
    <w:rsid w:val="00AD3C01"/>
    <w:rsid w:val="00AD71D3"/>
    <w:rsid w:val="00B100D8"/>
    <w:rsid w:val="00B12D36"/>
    <w:rsid w:val="00B17709"/>
    <w:rsid w:val="00B33011"/>
    <w:rsid w:val="00B33D90"/>
    <w:rsid w:val="00B44A63"/>
    <w:rsid w:val="00B453CA"/>
    <w:rsid w:val="00B46E54"/>
    <w:rsid w:val="00B573A1"/>
    <w:rsid w:val="00B74D70"/>
    <w:rsid w:val="00B8703D"/>
    <w:rsid w:val="00BB17D0"/>
    <w:rsid w:val="00BB41D8"/>
    <w:rsid w:val="00BD4285"/>
    <w:rsid w:val="00BD476F"/>
    <w:rsid w:val="00BD570B"/>
    <w:rsid w:val="00C05CDA"/>
    <w:rsid w:val="00C10C19"/>
    <w:rsid w:val="00C16046"/>
    <w:rsid w:val="00C17261"/>
    <w:rsid w:val="00C268BC"/>
    <w:rsid w:val="00C26C3D"/>
    <w:rsid w:val="00C317E0"/>
    <w:rsid w:val="00C33517"/>
    <w:rsid w:val="00C64221"/>
    <w:rsid w:val="00C8154A"/>
    <w:rsid w:val="00C824B5"/>
    <w:rsid w:val="00C86D2E"/>
    <w:rsid w:val="00C924DF"/>
    <w:rsid w:val="00CB27E3"/>
    <w:rsid w:val="00CB7941"/>
    <w:rsid w:val="00CE5677"/>
    <w:rsid w:val="00CF2277"/>
    <w:rsid w:val="00D02E40"/>
    <w:rsid w:val="00D0345E"/>
    <w:rsid w:val="00D16026"/>
    <w:rsid w:val="00D3258F"/>
    <w:rsid w:val="00D500DB"/>
    <w:rsid w:val="00D55CFA"/>
    <w:rsid w:val="00D654BC"/>
    <w:rsid w:val="00DC2227"/>
    <w:rsid w:val="00DC486D"/>
    <w:rsid w:val="00DF12EB"/>
    <w:rsid w:val="00E0398D"/>
    <w:rsid w:val="00E16FCE"/>
    <w:rsid w:val="00E35022"/>
    <w:rsid w:val="00E36533"/>
    <w:rsid w:val="00E41C6C"/>
    <w:rsid w:val="00E51844"/>
    <w:rsid w:val="00E519E7"/>
    <w:rsid w:val="00ED4344"/>
    <w:rsid w:val="00EE7179"/>
    <w:rsid w:val="00EF6B29"/>
    <w:rsid w:val="00EF6FE2"/>
    <w:rsid w:val="00F000E4"/>
    <w:rsid w:val="00F0064D"/>
    <w:rsid w:val="00F00E0A"/>
    <w:rsid w:val="00F2217D"/>
    <w:rsid w:val="00F36D39"/>
    <w:rsid w:val="00F37EDD"/>
    <w:rsid w:val="00F46A28"/>
    <w:rsid w:val="00F6598B"/>
    <w:rsid w:val="00F71075"/>
    <w:rsid w:val="00F82382"/>
    <w:rsid w:val="00F83663"/>
    <w:rsid w:val="00F856D0"/>
    <w:rsid w:val="00FA66D2"/>
    <w:rsid w:val="00FC19A9"/>
    <w:rsid w:val="00FC23AE"/>
    <w:rsid w:val="00FC29DB"/>
    <w:rsid w:val="00FD0567"/>
    <w:rsid w:val="00FD2978"/>
    <w:rsid w:val="00FE6146"/>
    <w:rsid w:val="00FF4E85"/>
    <w:rsid w:val="00FF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08372A"/>
  <w15:chartTrackingRefBased/>
  <w15:docId w15:val="{0D21B115-5FC9-5042-9A6B-07BB5980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8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E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semiHidden/>
    <w:unhideWhenUsed/>
    <w:rsid w:val="00B12D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6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Burtner, Christopher</dc:creator>
  <cp:keywords/>
  <dc:description/>
  <cp:lastModifiedBy>Burtner, Christopher</cp:lastModifiedBy>
  <cp:revision>3</cp:revision>
  <dcterms:created xsi:type="dcterms:W3CDTF">2021-04-28T12:20:00Z</dcterms:created>
  <dcterms:modified xsi:type="dcterms:W3CDTF">2021-04-30T14:38:00Z</dcterms:modified>
</cp:coreProperties>
</file>