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6"/>
          <w:szCs w:val="26"/>
          <w:u w:color="000000"/>
          <w:shd w:val="clear" w:color="auto" w:fill="ffff00"/>
          <w:rtl w:val="0"/>
        </w:rPr>
      </w:pP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ru-RU"/>
        </w:rPr>
        <w:t>*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Данная оферта является ШАБЛОНОМ</w:t>
      </w: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en-US"/>
        </w:rPr>
        <w:t xml:space="preserve">, 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который необходимо самостоятельно заполнить и проверить на соответствие вашей механике предоставления услуг</w:t>
      </w: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ru-RU"/>
        </w:rPr>
        <w:t xml:space="preserve">. 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Если один или несколько пунктов не соответствуют вашей механике — перепишите не подходящие пункты</w:t>
      </w: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shd w:val="clear" w:color="auto" w:fill="ffff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shd w:val="clear" w:color="auto" w:fill="cc9900"/>
          <w:rtl w:val="0"/>
          <w:lang w:val="ru-RU"/>
        </w:rPr>
        <w:t xml:space="preserve">_____________ </w:t>
      </w: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>необходимо заполнить данные о компании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shd w:val="clear" w:color="auto" w:fill="365b9c"/>
          <w:rtl w:val="0"/>
          <w:lang w:val="ru-RU"/>
        </w:rPr>
        <w:t xml:space="preserve">_____________ </w:t>
      </w: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>необходимо заполнить адрес сайта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shd w:val="clear" w:color="auto" w:fill="7c9547"/>
          <w:rtl w:val="0"/>
          <w:lang w:val="ru-RU"/>
        </w:rPr>
        <w:t xml:space="preserve">_____________ </w:t>
      </w: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 xml:space="preserve">необходимо заполнить 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>название проекта</w:t>
      </w: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  <w:t>/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>услуг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b w:val="1"/>
          <w:bCs w:val="1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Политика проведения платежей</w:t>
      </w:r>
      <w:r>
        <w:rPr>
          <w:rFonts w:ascii="Calibri" w:hAnsi="Calibri"/>
          <w:b w:val="1"/>
          <w:bCs w:val="1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Calibri" w:hAnsi="Calibri" w:hint="default"/>
          <w:b w:val="1"/>
          <w:bCs w:val="1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Оплата банковской картой онлайн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Наш сайт подключен к интернет</w:t>
      </w:r>
      <w:r>
        <w:rPr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эквайрингу</w:t>
      </w:r>
      <w:r>
        <w:rPr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и Вы можете оплатить заказ банковской картой </w:t>
      </w:r>
      <w:r>
        <w:rPr>
          <w:rFonts w:ascii="Calibri" w:hAnsi="Calibri"/>
          <w:sz w:val="22"/>
          <w:szCs w:val="2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</w:rPr>
        <w:t xml:space="preserve">Visa </w:t>
      </w:r>
      <w:r>
        <w:rPr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или </w:t>
      </w:r>
      <w:r>
        <w:rPr>
          <w:rFonts w:ascii="Calibri" w:hAnsi="Calibri"/>
          <w:sz w:val="22"/>
          <w:szCs w:val="22"/>
          <w:u w:color="000000"/>
          <w:shd w:val="clear" w:color="auto" w:fill="ffffff"/>
          <w:rtl w:val="0"/>
          <w:lang w:val="es-ES_tradnl"/>
          <w14:textOutline w14:w="12700" w14:cap="flat">
            <w14:noFill/>
            <w14:miter w14:lim="400000"/>
          </w14:textOutline>
        </w:rPr>
        <w:t>Mastercard</w:t>
      </w:r>
      <w:r>
        <w:rPr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прямо на сайте</w:t>
      </w:r>
      <w:r>
        <w:rPr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После подтверждения выбранного заказа откроется защищенное окно с платежной страницей платёжного сервиса </w: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"http://www.robokassa.kz"</w:instrTex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Robokassa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где Вам необходимо ввести данные Вашей банковской карты и адрес электронной почты для квитанции или фискального чека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Мы используем протокол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3D Secure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для подтверждения оплаты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Если Ваш Банк поддерживает данный протокол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 будете перенаправлены на сервер банка для дополнительной идентификации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c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помощью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SMS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кода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Информацию о правилах и методах дополнительной идентификации уточняйте в Банке</w:t>
      </w:r>
      <w:r>
        <w:rPr>
          <w:rStyle w:val="Нет"/>
          <w:rFonts w:ascii="Calibri" w:hAnsi="Calibri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выдавшем Вам банковскую карту</w:t>
      </w:r>
      <w:r>
        <w:rPr>
          <w:rStyle w:val="Нет"/>
          <w:rFonts w:ascii="Calibri" w:hAnsi="Calibri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поля на платежной странице требуется ввести номер карты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адрес электронной почты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срок действия карты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трёхзначный код безопасности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(CVV2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VISA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или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CVC2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MasterCard).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Все необходимые данные отображены на поверхности банковской карты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/>
          <w:sz w:val="22"/>
          <w:szCs w:val="22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CVV2/ CVC2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— это трёхзначный код безопасности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находящийся на оборотной стороне карты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Далее в том же окне откроется страница Вашего банка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эмитента для ввода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3-D Secure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случае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если у вас не настроен статичный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3-D Secure,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он будет отправлен на ваш номер телефона посредством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SMS.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Если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3-D Secure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 к Вам не пришел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то следует обратится в ваш банк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эмитент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3-D Secure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— это самая современная технология обеспечения безопасности платежей по картам в сети интернет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Позволяет однозначно идентифицировать подлинность держателя карты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осуществляющего операцию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 максимально снизить риск мошеннических операций по карте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Случаи отказа в совершении платежа</w:t>
      </w:r>
      <w:r>
        <w:rPr>
          <w:rStyle w:val="Нет"/>
          <w:rFonts w:ascii="Calibri" w:hAnsi="Calibri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случае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 ваш платёж не прошёл или операция была отменена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проверьте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—правильно ли были введены реквизиты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Обратите внимание на срок действия вашей карты и номер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—достаточно ли средств на вашей карте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Подробнее о наличии средств на платежной карте Вы можете узнать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обратившись в банк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выпустивший банковскую карту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—открыта ли возможность проведения оплат в интернете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Подробнее о возможностях вашей карты карты Вы можете узнать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обратившись в банк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эмитент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—хватает ли вам ежедневного лимита на платежи в интернете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Подробнее о лимитах вашей карты карты Вы можете узнать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обратившись в банк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эмитент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 вопросам непрошедшей оплаты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пожалуйста обратитесь в службу поддержки банка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эмитента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выпустившего вашу банковскую карту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или в службу поддержки сайта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 котором была произведена оплата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Гарантии безопасности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Платёжный сервис </w: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"http://www.robokassa.kz"</w:instrTex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Robokassa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защищает и обрабатывает данные Вашей банковской карты по стандарту безопасности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PCI DSS.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Передача информации в платежный шлюз происходит с применением технологии шифрования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SSL.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Дальнейшая передача информации происходит по закрытым банковским сетям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имеющим наивысший уровень надежности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"http://www.robokassa.kz"</w:instrTex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Robokassa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не передает данные Вашей карты интернет магазину или третьим лицам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дополнительной аутентификации держателя карты используется протокол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3D Secure.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случае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если у Вас есть вопросы по совершенному платежу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 можете обратиться в службу поддержки клиентов по электронной почте </w:t>
      </w:r>
      <w:r>
        <w:rPr>
          <w:rStyle w:val="Hyperlink.1"/>
          <w:rFonts w:ascii="Calibri" w:cs="Calibri" w:hAnsi="Calibri" w:eastAsia="Calibri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noFill/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noFill/>
          </w14:textFill>
        </w:rPr>
        <w:instrText xml:space="preserve"> HYPERLINK "mailto:support@robokassa.kz"</w:instrText>
      </w:r>
      <w:r>
        <w:rPr>
          <w:rStyle w:val="Hyperlink.1"/>
          <w:rFonts w:ascii="Calibri" w:cs="Calibri" w:hAnsi="Calibri" w:eastAsia="Calibri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noFill/>
          </w14:textFill>
        </w:rPr>
        <w:fldChar w:fldCharType="separate" w:fldLock="0"/>
      </w:r>
      <w:r>
        <w:rPr>
          <w:rStyle w:val="Hyperlink.1"/>
          <w:rFonts w:ascii="Calibri" w:hAnsi="Calibri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noFill/>
          </w14:textFill>
        </w:rPr>
        <w:t>support@robokassa.kz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Безопасность онлайн платежей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Предоставляемая Вами персональная информация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(e-mail,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номер банковской карты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является конфиденциальной и не подлежит разглашению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Данные Вашей банковской карты передаются только в зашифрованном виде и не сохраняются на нашем сервере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Безопасность обработки Интернет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платежей гарантирует платёжный сервис </w: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"http://www.robokassa.kz"</w:instrText>
      </w:r>
      <w:r>
        <w:rPr>
          <w:rStyle w:val="Hyperlink.0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Robokassa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Все операции с платежными картами происходят в соответствии с требованиями 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VISA International, MasterCard Worldwide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и других платежных систем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При передаче информации используется специальные технологии безопасности карточных онлайн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платежей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обработка данных ведется на безопасном высокотехнологичном сервере платёжного сервиса</w:t>
      </w:r>
      <w:r>
        <w:rPr>
          <w:rStyle w:val="Нет"/>
          <w:rFonts w:ascii="Calibri" w:hAnsi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sz w:val="22"/>
          <w:szCs w:val="2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Оплата платежными картами безопасна</w:t>
      </w:r>
      <w:r>
        <w:rPr>
          <w:rStyle w:val="Нет"/>
          <w:rFonts w:ascii="Calibri" w:hAnsi="Calibri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потому что</w:t>
      </w:r>
      <w:r>
        <w:rPr>
          <w:rStyle w:val="Нет"/>
          <w:rFonts w:ascii="Calibri" w:hAnsi="Calibri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Calibri" w:hAnsi="Calibri" w:hint="default"/>
          <w:sz w:val="22"/>
          <w:szCs w:val="22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Система авторизации гарантирует покупателю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что платежные реквизиты его платежной карты 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номер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срок действия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CVV2/CVC2)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 попадут в руки мошенников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так как эти данные не хранятся на сервере в зашифрованном виде и не могут быть похищены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Calibri" w:hAnsi="Calibri" w:hint="default"/>
          <w:sz w:val="22"/>
          <w:szCs w:val="22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Покупатель вводит свои платежные данные непосредственно в системе авторизации </w:t>
      </w:r>
      <w:r>
        <w:rPr>
          <w:rStyle w:val="Hyperlink.2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"http://www.robokassa.kz"</w:instrText>
      </w:r>
      <w:r>
        <w:rPr>
          <w:rStyle w:val="Hyperlink.2"/>
          <w:rFonts w:ascii="Calibri" w:cs="Calibri" w:hAnsi="Calibri" w:eastAsia="Calibri"/>
          <w:outline w:val="0"/>
          <w:color w:val="0000ff"/>
          <w:sz w:val="22"/>
          <w:szCs w:val="22"/>
          <w:u w:val="single" w:color="0000ff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Calibri" w:hAnsi="Calibri"/>
          <w:outline w:val="0"/>
          <w:color w:val="0000ff"/>
          <w:sz w:val="22"/>
          <w:szCs w:val="22"/>
          <w:u w:val="single" w:color="0000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Robokassa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 не на сайте интернет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магазина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следовательно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платежные реквизиты карточки покупателя не будут доступны третьим лицам</w:t>
      </w:r>
      <w:r>
        <w:rPr>
          <w:rStyle w:val="Нет"/>
          <w:rFonts w:ascii="Calibri" w:hAnsi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1"/>
        <w:rPr>
          <w:rStyle w:val="Нет"/>
          <w:b w:val="1"/>
          <w:bCs w:val="1"/>
        </w:rPr>
      </w:pPr>
    </w:p>
    <w:p>
      <w:pPr>
        <w:pStyle w:val="Normal.0"/>
        <w:shd w:val="clear" w:color="auto" w:fill="ffffff"/>
        <w:spacing w:before="100" w:after="100" w:line="240" w:lineRule="auto"/>
        <w:outlineLvl w:val="1"/>
      </w:pPr>
    </w:p>
    <w:p>
      <w:pPr>
        <w:pStyle w:val="Normal.0"/>
        <w:shd w:val="clear" w:color="auto" w:fill="ffffff"/>
        <w:spacing w:before="100" w:after="100" w:line="240" w:lineRule="auto"/>
        <w:jc w:val="center"/>
        <w:outlineLvl w:val="1"/>
        <w:rPr>
          <w:rStyle w:val="Нет"/>
          <w:rFonts w:ascii="Arial" w:cs="Arial" w:hAnsi="Arial" w:eastAsia="Arial"/>
          <w:outline w:val="0"/>
          <w:color w:val="363636"/>
          <w:sz w:val="36"/>
          <w:szCs w:val="36"/>
          <w:u w:color="363636"/>
          <w14:textFill>
            <w14:solidFill>
              <w14:srgbClr w14:val="363636"/>
            </w14:solidFill>
          </w14:textFill>
        </w:rPr>
      </w:pPr>
      <w:r>
        <w:rPr>
          <w:rStyle w:val="Нет"/>
          <w:rFonts w:ascii="Arial" w:hAnsi="Arial" w:hint="default"/>
          <w:sz w:val="30"/>
          <w:szCs w:val="30"/>
          <w:u w:color="363636"/>
          <w:rtl w:val="0"/>
          <w:lang w:val="ru-RU"/>
        </w:rPr>
        <w:t>Договор публичной оферты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Публичная оферта – это содержащее все существенные условия договора предложение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из которого усматривается воля лица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делающего предложение заключить договор на указанных в публичной оферте условиях с любым лицом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которое отзовется на это предложение в соответствии с п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5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ст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395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Гражданского кодекса Республики Казахстан</w:t>
      </w:r>
      <w:r>
        <w:rPr>
          <w:rStyle w:val="Нет"/>
          <w:rFonts w:ascii="Arial" w:hAnsi="Arial"/>
          <w:u w:color="4a4a4a"/>
          <w:rtl w:val="0"/>
          <w:lang w:val="ru-RU"/>
        </w:rPr>
        <w:t>)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Текст Договора является предложением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публичной офертой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на использование онлайн сервиса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outline w:val="0"/>
          <w:color w:val="be6427"/>
          <w:u w:color="4a4a4a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далее – Сайт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доступ к которому предоставляет возможность получения услуг и пользования информационными ресурсами Администратора сайта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outline w:val="0"/>
          <w:color w:val="cc9a00"/>
          <w:u w:color="4a4a4a"/>
          <w:rtl w:val="0"/>
          <w:lang w:val="ru-RU"/>
          <w14:textFill>
            <w14:solidFill>
              <w14:srgbClr w14:val="CC9A00"/>
            </w14:solidFill>
          </w14:textFill>
        </w:rPr>
        <w:t>«Полное наименование компании»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Юр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Лица или ИП</w:t>
      </w:r>
      <w:r>
        <w:rPr>
          <w:rStyle w:val="Нет"/>
          <w:rFonts w:ascii="Arial" w:hAnsi="Arial"/>
          <w:u w:color="4a4a4a"/>
          <w:rtl w:val="0"/>
          <w:lang w:val="ru-RU"/>
        </w:rPr>
        <w:t>)(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далее – Администратор</w:t>
      </w:r>
      <w:r>
        <w:rPr>
          <w:rStyle w:val="Нет"/>
          <w:rFonts w:ascii="Arial" w:hAnsi="Arial"/>
          <w:u w:color="4a4a4a"/>
          <w:rtl w:val="0"/>
          <w:lang w:val="ru-RU"/>
        </w:rPr>
        <w:t>).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Оплата услуг представленных на сайте Администратора физическим </w:t>
      </w:r>
      <w:r>
        <w:rPr>
          <w:rStyle w:val="Нет"/>
          <w:rFonts w:ascii="Arial" w:hAnsi="Arial"/>
          <w:u w:color="4a4a4a"/>
          <w:rtl w:val="0"/>
          <w:lang w:val="ru-RU"/>
        </w:rPr>
        <w:t>/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юридическим лицом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далее – Пользователь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являться акцептом данной публичной оферты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что равносильно заключению договора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далее – Договор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на условиях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изложенных в нем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4a4a4a"/>
          <w:u w:color="4a4a4a"/>
          <w14:textFill>
            <w14:solidFill>
              <w14:srgbClr w14:val="4A4A4A"/>
            </w14:solidFill>
          </w14:textFill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В случае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если Пользователь не согласен с текстом представленного Договора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предлагает отказаться от использования предоставляемых услуг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outline w:val="0"/>
          <w:color w:val="363636"/>
          <w:u w:color="363636"/>
          <w14:textFill>
            <w14:solidFill>
              <w14:srgbClr w14:val="363636"/>
            </w14:solidFill>
          </w14:textFill>
        </w:rPr>
      </w:pPr>
      <w:r>
        <w:rPr>
          <w:rStyle w:val="Нет"/>
          <w:rFonts w:ascii="Arial" w:hAnsi="Arial"/>
          <w:outline w:val="0"/>
          <w:color w:val="363636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1</w:t>
      </w:r>
      <w:r>
        <w:rPr>
          <w:rStyle w:val="Нет"/>
          <w:rFonts w:ascii="Arial" w:hAnsi="Arial"/>
          <w:u w:color="363636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Основные положения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1.2.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Пользователь и Администратор заключили настоящий договор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далее – Договор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на получение услуг представленных Администратором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 соответствии с действующим законодательством Республики Казахстан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4a4a4a"/>
          <w:u w:color="4a4a4a"/>
          <w14:textFill>
            <w14:solidFill>
              <w14:srgbClr w14:val="4A4A4A"/>
            </w14:solidFill>
          </w14:textFill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2.2.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Термины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используемые в тексте Договора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«Оферта» 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-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публичное предложение на использование онлайн сервиса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«Акцепт» 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-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безоговорочное принятие Пользователем условий договора в полном объеме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«Администратор» 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-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сервис</w:t>
      </w:r>
      <w:r>
        <w:rPr>
          <w:rStyle w:val="Нет"/>
          <w:rFonts w:ascii="Arial" w:hAnsi="Arial"/>
          <w:u w:color="4a4a4a"/>
          <w:rtl w:val="0"/>
          <w:lang w:val="ru-RU"/>
        </w:rPr>
        <w:t>-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провайдер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являющийся собственником сайта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«Пользователь» 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-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любое физическое</w:t>
      </w:r>
      <w:r>
        <w:rPr>
          <w:rStyle w:val="Нет"/>
          <w:rFonts w:ascii="Arial" w:hAnsi="Arial"/>
          <w:u w:color="4a4a4a"/>
          <w:rtl w:val="0"/>
          <w:lang w:val="ru-RU"/>
        </w:rPr>
        <w:t>/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юридическое лицо которое принимает условия договора и пользуется услугами представленными на сайте Администратора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«Услуги» 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5a8a39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>«Наименованию предоставляемых услуг»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 «Сайт» 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совокупность программных средств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обеспечивающих публикацию для всеобщего обозрения информации и данных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объединенных общим целевым назначением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посредством технических средств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Сайт доступен Пользователям по уникальному электронному адресу или его буквенному обозначению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Под Сайтом в Соглашении понимается Сайт Администрации</w:t>
      </w:r>
      <w:r>
        <w:rPr>
          <w:rStyle w:val="Нет"/>
          <w:rFonts w:ascii="Arial" w:hAnsi="Arial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u w:color="4a4a4a"/>
          <w:rtl w:val="0"/>
          <w:lang w:val="ru-RU"/>
          <w14:textFill>
            <w14:solidFill>
              <w14:srgbClr w14:val="000000"/>
            </w14:solidFill>
          </w14:textFill>
        </w:rPr>
        <w:t>расположенный в сети Интернет по адресу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outline w:val="0"/>
          <w:color w:val="be6427"/>
          <w:u w:color="4a4a4a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2.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Предмет оферты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4a4a4a"/>
          <w:u w:color="4a4a4a"/>
          <w14:textFill>
            <w14:solidFill>
              <w14:srgbClr w14:val="4A4A4A"/>
            </w14:solidFill>
          </w14:textFill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2.1.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предоставляет услуги по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outline w:val="0"/>
          <w:color w:val="5a8a39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>«Наименованию предоставляемых услуг»</w:t>
      </w:r>
      <w:r>
        <w:rPr>
          <w:rStyle w:val="Нет"/>
          <w:outline w:val="0"/>
          <w:color w:val="5a8a39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на Сайте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2.2.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обязуется оказывать техническое обслуживание и поддержку Сайта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4a4a4a"/>
          <w:u w:color="4a4a4a"/>
          <w14:textFill>
            <w14:solidFill>
              <w14:srgbClr w14:val="4A4A4A"/>
            </w14:solidFill>
          </w14:textFill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2.3.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Действующая редакция Договора находится на Сайте в публичном доступе по адресу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outline w:val="0"/>
          <w:color w:val="be6427"/>
          <w:u w:color="4a4a4a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3.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Использование онлайн сервиса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3.1.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Для получения услуги Администратора Пользователь по своему желанию выбирает тарифный план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проводит регистрацию путем предоставления персональных данных и производит оплату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3.2.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Оплата Пользователя означает безоговорочное и полное согласие с условиями Договора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День оплаты Пользователем Услуг считается днем заключения Договора на срок указанный в пакете услуг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4.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Регистрация на сайте</w:t>
      </w:r>
      <w:r>
        <w:rPr>
          <w:rStyle w:val="Нет"/>
          <w:rFonts w:ascii="Arial" w:hAnsi="Arial"/>
          <w:u w:color="36363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конфиденциальность и защита персональных данных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4.1.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Персональные данные содержат в себе следующую информацию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Фамилия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имя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отчество Пользователя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Адрес электронной почты </w:t>
      </w:r>
      <w:r>
        <w:rPr>
          <w:rStyle w:val="Нет"/>
          <w:rFonts w:ascii="Arial" w:hAnsi="Arial"/>
          <w:u w:color="4a4a4a"/>
          <w:rtl w:val="0"/>
          <w:lang w:val="ru-RU"/>
        </w:rPr>
        <w:t>(E-mail);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Пароль и логин для входа в личный кабинет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Статус Пользователя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физическое</w:t>
      </w:r>
      <w:r>
        <w:rPr>
          <w:rStyle w:val="Нет"/>
          <w:rFonts w:ascii="Arial" w:hAnsi="Arial"/>
          <w:u w:color="4a4a4a"/>
          <w:rtl w:val="0"/>
          <w:lang w:val="ru-RU"/>
        </w:rPr>
        <w:t>/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юридическое лицо</w:t>
      </w:r>
      <w:r>
        <w:rPr>
          <w:rStyle w:val="Нет"/>
          <w:rFonts w:ascii="Arial" w:hAnsi="Arial"/>
          <w:u w:color="4a4a4a"/>
          <w:rtl w:val="0"/>
          <w:lang w:val="ru-RU"/>
        </w:rPr>
        <w:t>);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Адрес проживания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ИИН</w:t>
      </w:r>
      <w:r>
        <w:rPr>
          <w:rStyle w:val="Нет"/>
          <w:rFonts w:ascii="Arial" w:hAnsi="Arial"/>
          <w:u w:color="4a4a4a"/>
          <w:rtl w:val="0"/>
          <w:lang w:val="ru-RU"/>
        </w:rPr>
        <w:t>/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БИН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4.2.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При необходимости Пользователь имеет право редактировать внесенные данные о себе в личном кабинете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4.3.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обязуется не разглашать полученную от Пользователя информацию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Не считается нарушением обязательств разглашение информации в соответствии с обоснованными требованиями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согласно действующему законодательству Республики Казахстан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4.4.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Пользователь несет ответственность за все действия и последствия использования личного кабинета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за добровольную передачу доступа к своему личному кабинету третьим лицам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 также за несанкционированный доступ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Все перечисленные действия будут считаться произведенными самим Пользователем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5.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Права и обязанности сторон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5.1.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Обязуется оказывать техническую поддержку и предоставлять полную информацию в рамках пакетных Услуг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Обязуется не разглашать персональные данные Пользователя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Не несет ответственность в связи с информацией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предоставленной Пользователем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Имеет право в одностороннем порядке изменять условия предоставления Услуг и вносит изменения в редакцию Договора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u w:color="4a4a4a"/>
        </w:rPr>
      </w:pP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5.2.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Пользователь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Несет полную ответственность за правильность информации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введенной при регистрации на Сайте Администратора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 также за несвоевременное представление изменений в регистрационные данные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Несет личную ответственность за любые действия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совершенные с использованием своего личного кабинета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 также за любые последствия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которые могло повлечь или повлекло такое использование третьими лицами при ненадлежащем хранении Пользователем логина и пароля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Имеет право пользоваться услугами Сайта в своих интересах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непосредственно не вмешиваясь в его работу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6.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Порядок оплаты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6.1.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Оплата производится на счет Администратора банковскими картами или иными безналичными способами после проведения регистрации по следующим тарифным планам </w:t>
      </w:r>
      <w:r>
        <w:rPr>
          <w:rStyle w:val="Нет"/>
          <w:rFonts w:ascii="Arial" w:hAnsi="Arial"/>
          <w:u w:color="4a4a4a"/>
          <w:rtl w:val="0"/>
          <w:lang w:val="ru-RU"/>
        </w:rPr>
        <w:t>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пакетам Услуг</w:t>
      </w:r>
      <w:r>
        <w:rPr>
          <w:rStyle w:val="Нет"/>
          <w:rFonts w:ascii="Arial" w:hAnsi="Arial"/>
          <w:u w:color="4a4a4a"/>
          <w:rtl w:val="0"/>
          <w:lang w:val="ru-RU"/>
        </w:rPr>
        <w:t>):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6.2.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Услуги предоставляются при условии 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100%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предоплаты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тестовые периоды не предоставляются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6.3.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самостоятельно контролирует срок истечения предоставления Услуг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6.4.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За правильность платежей ответственность лежит на Пользователе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7.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Ответственность сторон</w:t>
      </w:r>
      <w:r>
        <w:rPr>
          <w:rStyle w:val="Нет"/>
          <w:rFonts w:ascii="Arial" w:hAnsi="Arial"/>
          <w:u w:color="36363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разрешение споров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7.1.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За неисполнение или ненадлежащее исполнение своих обязательств Стороны несут ответственность в соответствии с действующим законодательством Республики Казахстан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7.2.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Все споры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возникающие между Сторонами при исполнении настоящей Оферты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разрешаются путем мирных переговоров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 в случае не достижения согласия между Сторонами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спор рассматривается в судебном порядке в соответствии с действующим законодательством Республики Казахстан в арбитражном суде по месту регистрации Администратора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8.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Срок действия договора и его расторжение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8.1.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Публичная оферта вступает в силу с момента акцепта Оферты и действует в течение срока предоставления доступа к Сайту Администратора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8.2.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имеет право блокировать доступ к серверу в следующих случаях</w:t>
      </w:r>
      <w:r>
        <w:rPr>
          <w:rStyle w:val="Нет"/>
          <w:rFonts w:ascii="Arial" w:hAnsi="Arial"/>
          <w:u w:color="4a4a4a"/>
          <w:rtl w:val="0"/>
          <w:lang w:val="ru-RU"/>
        </w:rPr>
        <w:t>: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При получении распоряжений государственных органов Республики Казахстан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При нарушении авторских и смежных прав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При мотивированном обращении третьих лиц при нарушении их прав</w:t>
      </w:r>
      <w:r>
        <w:rPr>
          <w:rStyle w:val="Нет"/>
          <w:rFonts w:ascii="Arial" w:hAnsi="Arial"/>
          <w:u w:color="4a4a4a"/>
          <w:rtl w:val="0"/>
          <w:lang w:val="ru-RU"/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Style w:val="Нет"/>
          <w:rFonts w:ascii="Arial" w:hAnsi="Arial" w:hint="default"/>
          <w:u w:color="4a4a4a"/>
          <w:rtl w:val="0"/>
          <w:lang w:val="ru-RU"/>
        </w:rPr>
        <w:t>При обнаружении запрещенной законодательством информации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размещенной Пользователем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8.3.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Пользователь имеет право отказаться от пользования предоставленными Услугами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Отказ от Услуг принимается в течение </w:t>
      </w:r>
      <w:r>
        <w:rPr>
          <w:rStyle w:val="Нет"/>
          <w:rFonts w:ascii="Arial" w:hAnsi="Arial"/>
          <w:u w:color="4a4a4a"/>
          <w:rtl w:val="0"/>
          <w:lang w:val="ru-RU"/>
        </w:rPr>
        <w:t>14 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четырнадцати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календарных дней с даты получения доступа к Сайту путем направления письменного заявления от Пользователя на 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e-mail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Администратора с объяснением реальных мотивированных причин отказа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 случае нарушения срока в течение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которого возможен отказ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претензии от Пользователя не принимаются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8.4.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 xml:space="preserve">Возврат денежных средств производится Администратором за минусом денежной суммы за фактически оказанные Услуги в течение </w:t>
      </w:r>
      <w:r>
        <w:rPr>
          <w:rStyle w:val="Нет"/>
          <w:rFonts w:ascii="Arial" w:hAnsi="Arial"/>
          <w:u w:color="4a4a4a"/>
          <w:rtl w:val="0"/>
          <w:lang w:val="ru-RU"/>
        </w:rPr>
        <w:t>14 (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четырнадцати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календарных дней на реквизиты Пользователя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указанные в заявлении после подтверждения Администратором мотивированных причин отказа от Услуг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8.5.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 случае нарушений условий Договора предоплаченные денежные средства не возвращаются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Style w:val="Нет"/>
          <w:rFonts w:ascii="Arial" w:cs="Arial" w:hAnsi="Arial" w:eastAsia="Arial"/>
          <w:u w:color="363636"/>
        </w:rPr>
      </w:pPr>
      <w:r>
        <w:rPr>
          <w:rStyle w:val="Нет"/>
          <w:rFonts w:ascii="Arial" w:hAnsi="Arial"/>
          <w:u w:color="363636"/>
          <w:rtl w:val="0"/>
          <w:lang w:val="ru-RU"/>
        </w:rPr>
        <w:t xml:space="preserve">9. </w:t>
      </w:r>
      <w:r>
        <w:rPr>
          <w:rStyle w:val="Нет"/>
          <w:rFonts w:ascii="Arial" w:hAnsi="Arial" w:hint="default"/>
          <w:u w:color="363636"/>
          <w:rtl w:val="0"/>
          <w:lang w:val="ru-RU"/>
        </w:rPr>
        <w:t>Прочие условия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9.1.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Администратор имеет право в одностороннем порядке изменить условия Договора в целом или в его части без согласования с Пользователем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 общем доступе на Сайте публикуется действующая редакция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9.2.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Данная версия настоящего Договора является текущей и отменяет предыдущую версию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9.3.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Стороны освобождаются от ответственности за неисполнение или ненадлежащее исполнение условий настоящего Договора на время действий непреодолимой силы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К ним относятся такие события как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стихийные природные явления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военные действия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массовые беспорядки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а также принятие государственными органами законодательных актов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препятствующих выполнению условий настоящего Договора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 этом случае выполнение обязательств двумя Сторонами откладывается на время действия обстоятельств непреодолимой силы и их последствий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u w:color="4a4a4a"/>
        </w:rPr>
      </w:pPr>
      <w:r>
        <w:rPr>
          <w:rStyle w:val="Нет"/>
          <w:rFonts w:ascii="Arial" w:hAnsi="Arial"/>
          <w:u w:color="4a4a4a"/>
          <w:rtl w:val="0"/>
          <w:lang w:val="ru-RU"/>
        </w:rPr>
        <w:t xml:space="preserve">9.4.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Во всем остальном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что не предусмотрено условиями настоящего Договора</w:t>
      </w:r>
      <w:r>
        <w:rPr>
          <w:rStyle w:val="Нет"/>
          <w:rFonts w:ascii="Arial" w:hAnsi="Arial"/>
          <w:u w:color="4a4a4a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u w:color="4a4a4a"/>
          <w:rtl w:val="0"/>
          <w:lang w:val="ru-RU"/>
        </w:rPr>
        <w:t>Стороны руководствуются действующим законодательством Республики Казахстан</w:t>
      </w:r>
      <w:r>
        <w:rPr>
          <w:rStyle w:val="Нет"/>
          <w:rFonts w:ascii="Arial" w:hAnsi="Arial"/>
          <w:u w:color="4a4a4a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Реквизиты исполнителя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ИП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ТОО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Адрес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Индекс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РК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Город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Улица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Дом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офис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БИН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ИИН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: 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/c: 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БИК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: </w:t>
      </w:r>
    </w:p>
    <w:p>
      <w:pPr>
        <w:pStyle w:val="Normal.0"/>
        <w:shd w:val="clear" w:color="auto" w:fill="ffffff"/>
        <w:spacing w:after="240" w:line="240" w:lineRule="auto"/>
        <w:rPr>
          <w:rStyle w:val="Нет"/>
          <w:rFonts w:ascii="Arial" w:cs="Arial" w:hAnsi="Arial" w:eastAsia="Arial"/>
          <w:outline w:val="0"/>
          <w:color w:val="365b9d"/>
          <w:u w:color="4a4a4a"/>
          <w14:textFill>
            <w14:solidFill>
              <w14:srgbClr w14:val="365B9D"/>
            </w14:solidFill>
          </w14:textFill>
        </w:rPr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АО «Название Банка»</w:t>
      </w:r>
    </w:p>
    <w:p>
      <w:pPr>
        <w:pStyle w:val="Normal.0"/>
        <w:shd w:val="clear" w:color="auto" w:fill="ffffff"/>
        <w:spacing w:after="0" w:line="240" w:lineRule="auto"/>
      </w:pPr>
      <w:r>
        <w:rPr>
          <w:rStyle w:val="Нет"/>
          <w:rFonts w:ascii="Arial" w:hAnsi="Arial" w:hint="default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Контактный 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en-US"/>
          <w14:textFill>
            <w14:solidFill>
              <w14:srgbClr w14:val="365B9D"/>
            </w14:solidFill>
          </w14:textFill>
        </w:rPr>
        <w:t>email</w:t>
      </w:r>
      <w:r>
        <w:rPr>
          <w:rStyle w:val="Нет"/>
          <w:rFonts w:ascii="Arial" w:hAnsi="Arial"/>
          <w:outline w:val="0"/>
          <w:color w:val="365b9d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:</w:t>
      </w:r>
      <w:r>
        <w:rPr>
          <w:rStyle w:val="Нет"/>
          <w:rFonts w:ascii="Arial" w:hAnsi="Arial"/>
          <w:outline w:val="0"/>
          <w:color w:val="4a4a4a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8282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4"/>
  </w:abstractNum>
  <w:abstractNum w:abstractNumId="9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5"/>
  </w:abstractNum>
  <w:abstractNum w:abstractNumId="11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clear" w:color="auto" w:fill="ffffff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Нет"/>
    <w:next w:val="Hyperlink.1"/>
    <w:rPr>
      <w:rFonts w:ascii="Calibri" w:cs="Calibri" w:hAnsi="Calibri" w:eastAsia="Calibri"/>
      <w:sz w:val="22"/>
      <w:szCs w:val="22"/>
      <w:u w:val="single" w:color="0000ff"/>
      <w:shd w:val="clear" w:color="auto" w:fill="ffffff"/>
      <w:lang w:val="en-US"/>
      <w14:textFill>
        <w14:noFill/>
      </w14:textFill>
    </w:rPr>
  </w:style>
  <w:style w:type="numbering" w:styleId="Пункт">
    <w:name w:val="Пункт"/>
    <w:pPr>
      <w:numPr>
        <w:numId w:val="1"/>
      </w:numPr>
    </w:pPr>
  </w:style>
  <w:style w:type="character" w:styleId="Hyperlink.2">
    <w:name w:val="Hyperlink.2"/>
    <w:basedOn w:val="Нет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