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11303000</wp:posOffset>
            </wp:positionH>
            <wp:positionV relativeFrom="topMargin">
              <wp:posOffset>12014200</wp:posOffset>
            </wp:positionV>
            <wp:extent cx="279400" cy="469900"/>
            <wp:effectExtent l="0" t="0" r="0" b="0"/>
            <wp:wrapNone/>
            <wp:docPr id="100111" name="图片 10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图片 100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文科数学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．答卷前，考生务必将自己的姓名、准考证号填写在答题卡上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．回答选择题时，选出每小题答案后，用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铅笔把答题卡上对应题目的答案标号框涂黑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如需改动，用橡皮擦干净后，再选涂其它答案标号框，回答非选择题时，将答案写在答题卡上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写在本试卷上无效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．考试结束后，将本试卷和答题卡一并交回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12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集合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21.75pt;width:182.25pt;" o:ole="t" filled="f" o:preferrelative="t" stroked="f" coordsize="21600,21600">
            <v:path/>
            <v:fill on="f" focussize="0,0"/>
            <v:stroke on="f" joinstyle="miter"/>
            <v:imagedata r:id="rId6" o:title="eqId5bcc59ec5d0f744ea245402122689b5a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8" o:title="eqId1336d38741aab2255a35c26612bbd7cc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>A</w:t>
      </w:r>
      <w:r>
        <w:rPr>
          <w:rFonts w:hint="eastAsia"/>
          <w:position w:val="-22"/>
        </w:rPr>
        <w:drawing>
          <wp:inline distT="0" distB="0" distL="0" distR="0">
            <wp:extent cx="31750" cy="88900"/>
            <wp:effectExtent l="0" t="0" r="0" b="0"/>
            <wp:docPr id="77275634" name="图片 7727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5634" name="图片 772756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1" o:title="eqIdeedbacd48f7edd17d3cd7f31574ffdb6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3" o:title="eqIde27d050522ac76aadbd81f71b4d0c74d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5" o:title="eqIdc5d9315297f03fa294646c7e0049fb61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5pt;width:56.25pt;" o:ole="t" filled="f" o:preferrelative="t" stroked="f" coordsize="21600,21600">
            <v:path/>
            <v:fill on="f" focussize="0,0"/>
            <v:stroke on="f" joinstyle="miter"/>
            <v:imagedata r:id="rId17" o:title="eqId4c44f95dd4daea270501b7c0bc0ac34f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设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9" o:title="eqId0646f448366e7b2bb348812e7c7abfe1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1" o:title="eqId632244ea6931507f8656e1cc3437d392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/>
          <w:color w:val="000000"/>
        </w:rPr>
        <w:t>为实数，则（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23" o:title="eqId486bfe4410a63494ea47fa4186061a5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5" o:title="eqIde76fa77d1b0bc4c1af9c8c41bf0dabe2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27" o:title="eqId2d0d09c61ed9d7289d948d2ab559657f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29" o:title="eqIdf2369c60b6e7a9829cdb57504cf031ce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已知向量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.75pt;width:96pt;" o:ole="t" filled="f" o:preferrelative="t" stroked="f" coordsize="21600,21600">
            <v:path/>
            <v:fill on="f" focussize="0,0"/>
            <v:stroke on="f" joinstyle="miter"/>
            <v:imagedata r:id="rId31" o:title="eqIdc2d530de9beba719e7fcc396010fefea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26.25pt;width:30pt;" o:ole="t" filled="f" o:preferrelative="t" stroked="f" coordsize="21600,21600">
            <v:path/>
            <v:fill on="f" focussize="0,0"/>
            <v:stroke on="f" joinstyle="miter"/>
            <v:imagedata r:id="rId33" o:title="eqId9ffc403ded5faedb326b83d5d3f69a30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5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分别统计了甲、乙两位同学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周的各周课外体育运动时长（单位：</w:t>
      </w:r>
      <w:r>
        <w:rPr>
          <w:rFonts w:eastAsia="Times New Roman" w:cs="Times New Roman"/>
          <w:color w:val="000000"/>
        </w:rPr>
        <w:t>h</w:t>
      </w:r>
      <w:r>
        <w:rPr>
          <w:rFonts w:ascii="宋体" w:hAnsi="宋体"/>
          <w:color w:val="000000"/>
        </w:rPr>
        <w:t>），得如下茎叶图：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drawing>
          <wp:inline distT="0" distB="0" distL="0" distR="0">
            <wp:extent cx="2133600" cy="13716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则下列结论中错误的是（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rFonts w:ascii="宋体" w:hAnsi="宋体"/>
          <w:color w:val="000000"/>
        </w:rPr>
        <w:t>甲同学周课外体育运动时长的样本中位数为</w:t>
      </w:r>
      <w:r>
        <w:rPr>
          <w:rFonts w:eastAsia="Times New Roman" w:cs="Times New Roman"/>
          <w:color w:val="000000"/>
        </w:rPr>
        <w:t>7.4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B. </w:t>
      </w:r>
      <w:r>
        <w:rPr>
          <w:rFonts w:ascii="宋体" w:hAnsi="宋体"/>
          <w:color w:val="000000"/>
        </w:rPr>
        <w:t>乙同学周课外体育运动时长的样本平均数大于</w:t>
      </w:r>
      <w:r>
        <w:rPr>
          <w:rFonts w:eastAsia="Times New Roman" w:cs="Times New Roman"/>
          <w:color w:val="000000"/>
        </w:rPr>
        <w:t>8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C. </w:t>
      </w:r>
      <w:r>
        <w:rPr>
          <w:rFonts w:ascii="宋体" w:hAnsi="宋体"/>
          <w:color w:val="000000"/>
        </w:rPr>
        <w:t>甲同学周课外体育运动时长大于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的概率的估计值大于</w:t>
      </w:r>
      <w:r>
        <w:rPr>
          <w:rFonts w:eastAsia="Times New Roman" w:cs="Times New Roman"/>
          <w:color w:val="000000"/>
        </w:rPr>
        <w:t>0.4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D. </w:t>
      </w:r>
      <w:r>
        <w:rPr>
          <w:rFonts w:ascii="宋体" w:hAnsi="宋体"/>
          <w:color w:val="000000"/>
        </w:rPr>
        <w:t>乙同学周课外体育运动时长大于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的概率的估计值大于</w:t>
      </w:r>
      <w:r>
        <w:rPr>
          <w:rFonts w:eastAsia="Times New Roman" w:cs="Times New Roman"/>
          <w:color w:val="000000"/>
        </w:rPr>
        <w:t>0.6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满足约束条件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56.25pt;width:57pt;" o:ole="t" filled="f" o:preferrelative="t" stroked="f" coordsize="21600,21600">
            <v:path/>
            <v:fill on="f" focussize="0,0"/>
            <v:stroke on="f" joinstyle="miter"/>
            <v:imagedata r:id="rId36" o:title="eqIdc02190663606848e32cb23f9bc66f18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ascii="宋体" w:hAnsi="宋体"/>
          <w:color w:val="000000"/>
        </w:rPr>
        <w:t>则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38" o:title="eqId0a125cb40ab3d54de9f3a444032af5e4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宋体" w:hAnsi="宋体"/>
          <w:color w:val="000000"/>
        </w:rPr>
        <w:t>的最大值是（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1.25pt;width:14.25pt;" o:ole="t" filled="f" o:preferrelative="t" stroked="f" coordsize="21600,21600">
            <v:path/>
            <v:fill on="f" focussize="0,0"/>
            <v:stroke on="f" joinstyle="miter"/>
            <v:imagedata r:id="rId40" o:title="eqId274a9dc37509f01c2606fb3086a46f4f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B. 4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C. 8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D. 12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为抛物线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42" o:title="eqId1bb4dd4670828f75bc573b52cdd02e1d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宋体" w:hAnsi="宋体"/>
          <w:color w:val="000000"/>
        </w:rPr>
        <w:t>的焦点，点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上，点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44" o:title="eqId76d03fa28c117649b0fdfe17eed7b583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46" o:title="eqId103719a03778afac5607b7b2bc325ec1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48" o:title="eqId88bee8e70f1fab639be1636c7bce0477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A. 2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50" o:title="eqId95bacae35b6e16a0a33c2bdc6bc07df7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C. 3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52" o:title="eqId8af2fdf1944afebb51cb6a5e6c74aadd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执行下边的程序框图，输出的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54" o:title="eqId0f3cb8d72bb2e281b943b3b430138ef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 w:eastAsia="宋体"/>
          <w:color w:val="000000"/>
          <w:lang w:eastAsia="zh-CN"/>
        </w:rPr>
        <w:drawing>
          <wp:inline distT="0" distB="0" distL="114300" distR="114300">
            <wp:extent cx="1696720" cy="3215640"/>
            <wp:effectExtent l="0" t="0" r="17780" b="3810"/>
            <wp:docPr id="2" name="图片 2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Times New Roman" w:cs="Times New Roman"/>
          <w:color w:val="000000"/>
        </w:rPr>
        <w:drawing>
          <wp:inline distT="0" distB="0" distL="0" distR="0">
            <wp:extent cx="1695450" cy="320992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A. 3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B. 4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C. 5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D. 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如图是下列四个函数中的某个函数在区间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58" o:title="eqId25a4b68d7be63ec223f642976a1087ba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宋体" w:hAnsi="宋体"/>
          <w:color w:val="000000"/>
        </w:rPr>
        <w:t>的大致图像，则该函数是（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drawing>
          <wp:inline distT="0" distB="0" distL="0" distR="0">
            <wp:extent cx="2257425" cy="151447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br w:type="textWrapping"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61" o:title="eqId5a3770606608e066dd2174cd033a9407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3pt;width:51.75pt;" o:ole="t" filled="f" o:preferrelative="t" stroked="f" coordsize="21600,21600">
            <v:path/>
            <v:fill on="f" focussize="0,0"/>
            <v:stroke on="f" joinstyle="miter"/>
            <v:imagedata r:id="rId63" o:title="eqIdf7188c30d6dd7a7d0bed4ea971e31b59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65" o:title="eqId7c0b76a2fbda068be3e676ffd918926d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31.5pt;width:54.75pt;" o:ole="t" filled="f" o:preferrelative="t" stroked="f" coordsize="21600,21600">
            <v:path/>
            <v:fill on="f" focussize="0,0"/>
            <v:stroke on="f" joinstyle="miter"/>
            <v:imagedata r:id="rId67" o:title="eqId012233a2e18376cc6c08e336d39b3be6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在正方体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69" o:title="eqId6e09725691ee7851f54c0dee86b2bf55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分别为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6.5pt;width:39.75pt;" o:ole="t" filled="f" o:preferrelative="t" stroked="f" coordsize="21600,21600">
            <v:path/>
            <v:fill on="f" focussize="0,0"/>
            <v:stroke on="f" joinstyle="miter"/>
            <v:imagedata r:id="rId71" o:title="eqId374fe9986ebbc986fc422e514ab93a51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宋体" w:hAnsi="宋体"/>
          <w:color w:val="000000"/>
        </w:rPr>
        <w:t>的中点，则（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平面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73" o:title="eqIdb4a02ef8a8edd92c3b90c5b040ee6c9c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75" o:title="eqIdcc78a86b12ba0b4553135a3a635fc418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平面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73" o:title="eqIdb4a02ef8a8edd92c3b90c5b040ee6c9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78" o:title="eqId7935fe3125f247b7bea4f065ce9ad985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平面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80" o:title="eqId3abcea511dea20d57640c6f303975090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82" o:title="eqId6cc1c04946340198af69170d4ebd4b42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平面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80" o:title="eqId3abcea511dea20d57640c6f303975090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6.5pt;width:29.25pt;" o:ole="t" filled="f" o:preferrelative="t" stroked="f" coordsize="21600,21600">
            <v:path/>
            <v:fill on="f" focussize="0,0"/>
            <v:stroke on="f" joinstyle="miter"/>
            <v:imagedata r:id="rId85" o:title="eqId62a52848aff08399a36f217356007a4b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已知等比数列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87" o:title="eqId83cf38189d5cbf627d2b82ac0eb76006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项和为</w:t>
      </w:r>
      <w:r>
        <w:rPr>
          <w:rFonts w:eastAsia="Times New Roman" w:cs="Times New Roman"/>
          <w:color w:val="000000"/>
        </w:rPr>
        <w:t>168</w:t>
      </w:r>
      <w:r>
        <w:rPr>
          <w:rFonts w:ascii="宋体" w:hAnsi="宋体"/>
          <w:color w:val="000000"/>
        </w:rPr>
        <w:t>，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89" o:title="eqId28e5ccb2fcb06b973b3c8f181ccf69be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1" o:title="eqId0ebce85ea9bc18815ef8887057030a63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函数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20.25pt;width:143.25pt;" o:ole="t" filled="f" o:preferrelative="t" stroked="f" coordsize="21600,21600">
            <v:path/>
            <v:fill on="f" focussize="0,0"/>
            <v:stroke on="f" joinstyle="miter"/>
            <v:imagedata r:id="rId93" o:title="eqId7163860a535c8afce25f1766ee3aa0ab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95" o:title="eqId11bccd6a6e85bdf500218a3e75b31f3c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ascii="宋体" w:hAnsi="宋体"/>
          <w:color w:val="000000"/>
        </w:rPr>
        <w:t>的最小值、最大值分别为（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31.5pt;width:33.75pt;" o:ole="t" filled="f" o:preferrelative="t" stroked="f" coordsize="21600,21600">
            <v:path/>
            <v:fill on="f" focussize="0,0"/>
            <v:stroke on="f" joinstyle="miter"/>
            <v:imagedata r:id="rId97" o:title="eqIda74e18f4f82b8dbb306d28345334de44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31.5pt;width:39.75pt;" o:ole="t" filled="f" o:preferrelative="t" stroked="f" coordsize="21600,21600">
            <v:path/>
            <v:fill on="f" focussize="0,0"/>
            <v:stroke on="f" joinstyle="miter"/>
            <v:imagedata r:id="rId99" o:title="eqId0b2a431ef1e4a67c01c26891782aaffe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31.5pt;width:51pt;" o:ole="t" filled="f" o:preferrelative="t" stroked="f" coordsize="21600,21600">
            <v:path/>
            <v:fill on="f" focussize="0,0"/>
            <v:stroke on="f" joinstyle="miter"/>
            <v:imagedata r:id="rId101" o:title="eqId580ec10fa8e4a70abd76ee38f76f7e9f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31.5pt;width:57pt;" o:ole="t" filled="f" o:preferrelative="t" stroked="f" coordsize="21600,21600">
            <v:path/>
            <v:fill on="f" focussize="0,0"/>
            <v:stroke on="f" joinstyle="miter"/>
            <v:imagedata r:id="rId103" o:title="eqId69c4db47e2c0ebda7289c198374cc6a0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，四棱锥的顶点为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，底面的四个顶点均在球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的球面上，则当该四棱锥的体积最大时，其高为（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5" o:title="eqId4dac452fbb5ef6dd653e7fbbef639484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07" o:title="eqIdf89eef3148f2d4d09379767b4af69132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109" o:title="eqId827ccf0c04aa941ba20d5f4c6068b46b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111" o:title="eqId8d5989c84e320b504511f23eeb6e7357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记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13" o:title="eqId08eb71ecf8d733b6932f4680874dbbf3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宋体" w:hAnsi="宋体"/>
          <w:color w:val="000000"/>
        </w:rPr>
        <w:t>为等差数列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87" o:title="eqId83cf38189d5cbf627d2b82ac0eb76006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项和．若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16" o:title="eqIdbfc349e1138c6fda55c6c83e99d5740d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ascii="宋体" w:hAnsi="宋体"/>
          <w:color w:val="000000"/>
        </w:rPr>
        <w:t>，则公差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18" o:title="eqId7c98c59cd4749afdd21e73529fc84323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7">
            <o:LockedField>false</o:LockedField>
          </o:OLEObject>
        </w:objec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从甲、乙等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名同学中随机选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名参加社区服务工作，则甲、乙都入选的概率为____________．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过四点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5.75pt;width:117.75pt;" o:ole="t" filled="f" o:preferrelative="t" stroked="f" coordsize="21600,21600">
            <v:path/>
            <v:fill on="f" focussize="0,0"/>
            <v:stroke on="f" joinstyle="miter"/>
            <v:imagedata r:id="rId120" o:title="eqIdb9a64c34f095a77725f41d7fc80cd4a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  <w:r>
        <w:rPr>
          <w:rFonts w:ascii="宋体" w:hAnsi="宋体"/>
          <w:color w:val="000000"/>
        </w:rPr>
        <w:t>中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77275638" name="图片 7727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5638" name="图片 77275638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三点的一个圆的方程为____________．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33.75pt;width:111.75pt;" o:ole="t" filled="f" o:preferrelative="t" stroked="f" coordsize="21600,21600">
            <v:path/>
            <v:fill on="f" focussize="0,0"/>
            <v:stroke on="f" joinstyle="miter"/>
            <v:imagedata r:id="rId123" o:title="eqId85b51983bf3e8dbc0b85db1ee7742311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宋体" w:hAnsi="宋体"/>
          <w:color w:val="000000"/>
        </w:rPr>
        <w:t>是奇函数，则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1.25pt;width:20.25pt;" o:ole="t" filled="f" o:preferrelative="t" stroked="f" coordsize="21600,21600">
            <v:path/>
            <v:fill on="f" focussize="0,0"/>
            <v:stroke on="f" joinstyle="miter"/>
            <v:imagedata r:id="rId125" o:title="eqId380bbacf854e30e2e747fc286d2b9997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宋体" w:hAnsi="宋体"/>
          <w:color w:val="000000"/>
        </w:rPr>
        <w:t>_____，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127" o:title="eqId5ccd4162c7d09f970cb77cadacdbe52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宋体" w:hAnsi="宋体"/>
          <w:color w:val="000000"/>
        </w:rPr>
        <w:t>______．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三、解答题：共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17~21</w:t>
      </w:r>
      <w:r>
        <w:rPr>
          <w:rFonts w:ascii="宋体" w:hAnsi="宋体"/>
          <w:b/>
          <w:color w:val="000000"/>
          <w:sz w:val="24"/>
        </w:rPr>
        <w:t>题为必考题，每个试题考生都必须作答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题为选考题，考生根据要求作答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记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29" o:title="eqId15c0dbe3c080c4c4636c64803e5c1f76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宋体" w:hAnsi="宋体"/>
          <w:color w:val="000000"/>
        </w:rPr>
        <w:t>的内角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的对边分别为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﹐已知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9.5pt;width:169.5pt;" o:ole="t" filled="f" o:preferrelative="t" stroked="f" coordsize="21600,21600">
            <v:path/>
            <v:fill on="f" focussize="0,0"/>
            <v:stroke on="f" joinstyle="miter"/>
            <v:imagedata r:id="rId131" o:title="eqId0a4225e482d9b084a324b21e80a69462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（1）若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133" o:title="eqId5a2264c134952d41fb9bcb90e6c72c8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（2）证明：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6.5pt;width:64.5pt;" o:ole="t" filled="f" o:preferrelative="t" stroked="f" coordsize="21600,21600">
            <v:path/>
            <v:fill on="f" focussize="0,0"/>
            <v:stroke on="f" joinstyle="miter"/>
            <v:imagedata r:id="rId135" o:title="eqId1a70d8f920d57c9c3f9cbffaf45c4055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如图，四面体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37" o:title="eqId411b38a18046fea8e9fab1f9f9b80a5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5pt;width:184.5pt;" o:ole="t" filled="f" o:preferrelative="t" stroked="f" coordsize="21600,21600">
            <v:path/>
            <v:fill on="f" focussize="0,0"/>
            <v:stroke on="f" joinstyle="miter"/>
            <v:imagedata r:id="rId139" o:title="eqId1834102435effaf4490dc22f1119df65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的中点．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962150" cy="149542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（1）证明：平面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142" o:title="eqIdb8f5ba965420dfd5aa4da211682df096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ACD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5pt;width:132pt;" o:ole="t" filled="f" o:preferrelative="t" stroked="f" coordsize="21600,21600">
            <v:path/>
            <v:fill on="f" focussize="0,0"/>
            <v:stroke on="f" joinstyle="miter"/>
            <v:imagedata r:id="rId144" o:title="eqId8f60cd1d1737567292ae557a41824f4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BD</w:t>
      </w:r>
      <w:r>
        <w:rPr>
          <w:rFonts w:ascii="宋体" w:hAnsi="宋体"/>
          <w:color w:val="000000"/>
        </w:rPr>
        <w:t>上，当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3.5pt;width:39pt;" o:ole="t" filled="f" o:preferrelative="t" stroked="f" coordsize="21600,21600">
            <v:path/>
            <v:fill on="f" focussize="0,0"/>
            <v:stroke on="f" joinstyle="miter"/>
            <v:imagedata r:id="rId146" o:title="eqId36691f0269294ecae8f00b7bce97756c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5">
            <o:LockedField>false</o:LockedField>
          </o:OLEObject>
        </w:object>
      </w:r>
      <w:r>
        <w:rPr>
          <w:rFonts w:ascii="宋体" w:hAnsi="宋体"/>
          <w:color w:val="000000"/>
        </w:rPr>
        <w:t>的面积最小时，求三棱锥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148" o:title="eqId89c416b5f18fbb0b7f79e8a5702acd13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7">
            <o:LockedField>false</o:LockedField>
          </o:OLEObject>
        </w:object>
      </w:r>
      <w:r>
        <w:rPr>
          <w:rFonts w:ascii="宋体" w:hAnsi="宋体"/>
          <w:color w:val="000000"/>
        </w:rPr>
        <w:t>的体积．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某地经过多年的环境治理，已将荒山改造成了绿水青山．为估计一林区某种树木的总材积量，随机选取了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棵这种树木，测量每棵树的根部横截面积（单位：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50" o:title="eqIdba007666deb89951641bd1e24bc174a2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9">
            <o:LockedField>false</o:LockedField>
          </o:OLEObject>
        </w:object>
      </w:r>
      <w:r>
        <w:rPr>
          <w:rFonts w:ascii="宋体" w:hAnsi="宋体"/>
          <w:color w:val="000000"/>
        </w:rPr>
        <w:t>）和材积量（单位：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152" o:title="eqId4eab9bcb68861b73f12a65eb9e94700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ascii="宋体" w:hAnsi="宋体"/>
          <w:color w:val="000000"/>
        </w:rPr>
        <w:t>），得到如下数据：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18"/>
        <w:gridCol w:w="608"/>
        <w:gridCol w:w="608"/>
        <w:gridCol w:w="608"/>
        <w:gridCol w:w="590"/>
        <w:gridCol w:w="608"/>
        <w:gridCol w:w="608"/>
        <w:gridCol w:w="608"/>
        <w:gridCol w:w="608"/>
        <w:gridCol w:w="608"/>
        <w:gridCol w:w="608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样本号ｉ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根部横截面积</w:t>
            </w:r>
            <w:r>
              <w:object>
                <v:shape id="_x0000_i1097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154" o:title="eqIdff8ea893d278bb50bbe6a2b33b9c25be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53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  <w:position w:val="-22"/>
              </w:rPr>
              <w:drawing>
                <wp:inline distT="0" distB="0" distL="0" distR="0">
                  <wp:extent cx="31750" cy="88900"/>
                  <wp:effectExtent l="0" t="0" r="0" b="0"/>
                  <wp:docPr id="77275637" name="图片 77275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75637" name="图片 772756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color w:val="000000"/>
              </w:rPr>
              <w:t>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材积量</w:t>
            </w:r>
            <w:r>
              <w:object>
                <v:shape id="_x0000_i1098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156" o:title="eqId2f08abe7a3bb0d1f16efdf982b5e5a83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55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  <w:position w:val="-22"/>
              </w:rPr>
              <w:drawing>
                <wp:inline distT="0" distB="0" distL="0" distR="0">
                  <wp:extent cx="31750" cy="88900"/>
                  <wp:effectExtent l="0" t="0" r="0" b="0"/>
                  <wp:docPr id="77275636" name="图片 7727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75636" name="图片 772756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  <w:position w:val="-22"/>
              </w:rPr>
              <w:drawing>
                <wp:inline distT="0" distB="0" distL="0" distR="0">
                  <wp:extent cx="31750" cy="88900"/>
                  <wp:effectExtent l="0" t="0" r="0" b="0"/>
                  <wp:docPr id="77275635" name="图片 77275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75635" name="图片 772756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3.9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并计算得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33.75pt;width:224.25pt;" o:ole="t" filled="f" o:preferrelative="t" stroked="f" coordsize="21600,21600">
            <v:path/>
            <v:fill on="f" focussize="0,0"/>
            <v:stroke on="f" joinstyle="miter"/>
            <v:imagedata r:id="rId158" o:title="eqId1285aad7e14a0ed26e70bf6d1fcd32f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7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（1）估计该林区这种树木平均一棵的根部横截面积与平均一棵的材积量；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（2）求该林区这种树木的根部横截面积与材积量的样本相关系数（精确到</w:t>
      </w:r>
      <w:r>
        <w:rPr>
          <w:rFonts w:eastAsia="Times New Roman" w:cs="Times New Roman"/>
          <w:color w:val="000000"/>
        </w:rPr>
        <w:t>0.01</w:t>
      </w:r>
      <w:r>
        <w:rPr>
          <w:rFonts w:ascii="宋体" w:hAnsi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（3）现测量了该林区所有这种树木的根部横截面积，并得到所有这种树木的根部横截面积总和为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60" o:title="eqId49fd712f9d7a9ae741dafdc82fb084b5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  <w:r>
        <w:rPr>
          <w:rFonts w:ascii="宋体" w:hAnsi="宋体"/>
          <w:color w:val="000000"/>
        </w:rPr>
        <w:t>．已知树木的材积量与其根部横截面积近似成正比．利用以上数据给出该林区这种树木的总材积量的估计值．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附：相关系数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69pt;width:219.75pt;" o:ole="t" filled="f" o:preferrelative="t" stroked="f" coordsize="21600,21600">
            <v:path/>
            <v:fill on="f" focussize="0,0"/>
            <v:stroke on="f" joinstyle="miter"/>
            <v:imagedata r:id="rId162" o:title="eqIdbf78fe45eb8a42012bd710d9a2ab9d3f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30.75pt;width:126.75pt;" o:ole="t" filled="f" o:preferrelative="t" stroked="f" coordsize="21600,21600">
            <v:path/>
            <v:fill on="f" focussize="0,0"/>
            <v:stroke on="f" joinstyle="miter"/>
            <v:imagedata r:id="rId164" o:title="eqIdfbb232ea4e4d621ebca318f39e234946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（1）当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66" o:title="eqId3b4d795709b0abcf47bceec2250f2f9b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  <w:r>
        <w:rPr>
          <w:rFonts w:ascii="宋体" w:hAnsi="宋体"/>
          <w:color w:val="000000"/>
        </w:rPr>
        <w:t>时，求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68" o:title="eqId4fe7d5809da02c15a43a0e9a898b9086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  <w:r>
        <w:rPr>
          <w:rFonts w:ascii="宋体" w:hAnsi="宋体"/>
          <w:color w:val="000000"/>
        </w:rPr>
        <w:t>的最大值；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68" o:title="eqId4fe7d5809da02c15a43a0e9a898b908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ascii="宋体" w:hAnsi="宋体"/>
          <w:color w:val="000000"/>
        </w:rPr>
        <w:t>恰有一个零点，求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的中心为坐标原点，对称轴为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轴、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轴，且过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33.75pt;width:96.75pt;" o:ole="t" filled="f" o:preferrelative="t" stroked="f" coordsize="21600,21600">
            <v:path/>
            <v:fill on="f" focussize="0,0"/>
            <v:stroke on="f" joinstyle="miter"/>
            <v:imagedata r:id="rId171" o:title="eqId8f4798143b70b21fbfe1d7b447f5c8b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ascii="宋体" w:hAnsi="宋体"/>
          <w:color w:val="000000"/>
        </w:rPr>
        <w:t>两点．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（2）设过点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173" o:title="eqIdb8902bff3e60ecebdcd71bb2ee8bb97b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ascii="宋体" w:hAnsi="宋体"/>
          <w:color w:val="000000"/>
        </w:rPr>
        <w:t>的直线交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两点，过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且平行于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轴的直线与线段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交于点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满足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75" o:title="eqIdb7b7e1235d2cde8fa9002f09a7146442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ascii="宋体" w:hAnsi="宋体"/>
          <w:color w:val="000000"/>
        </w:rPr>
        <w:t>．证明：直线</w:t>
      </w:r>
      <w:r>
        <w:rPr>
          <w:rFonts w:eastAsia="Times New Roman" w:cs="Times New Roman"/>
          <w:i/>
          <w:color w:val="000000"/>
        </w:rPr>
        <w:t>HN</w:t>
      </w:r>
      <w:r>
        <w:rPr>
          <w:rFonts w:ascii="宋体" w:hAnsi="宋体"/>
          <w:color w:val="000000"/>
        </w:rPr>
        <w:t>过定点．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（二）选考题：共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分．请考生在第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题中选定一题作答，并用</w:t>
      </w:r>
      <w:r>
        <w:rPr>
          <w:rFonts w:eastAsia="Times New Roman" w:cs="Times New Roman"/>
          <w:b/>
          <w:color w:val="000000"/>
          <w:sz w:val="24"/>
        </w:rPr>
        <w:t>2B</w:t>
      </w:r>
      <w:r>
        <w:rPr>
          <w:rFonts w:ascii="宋体" w:hAnsi="宋体"/>
          <w:b/>
          <w:color w:val="000000"/>
          <w:sz w:val="24"/>
        </w:rPr>
        <w:t>铅笔在答题卡上将所选题目对应的题号方框涂黑．按所涂题号进行评分，不涂、多涂均按所答第一题评分；多答按所答第一题评分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4—4</w:t>
      </w:r>
      <w:r>
        <w:rPr>
          <w:rFonts w:ascii="宋体" w:hAnsi="宋体"/>
          <w:b/>
          <w:color w:val="000000"/>
          <w:sz w:val="24"/>
        </w:rPr>
        <w:t>：坐标系与参数方程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在直角坐标系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77" o:title="eqId7ee31829d0d4d5f779a957d7df8058a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ascii="宋体" w:hAnsi="宋体"/>
          <w:color w:val="000000"/>
        </w:rPr>
        <w:t>中，曲线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的参数方程为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39.75pt;width:71.25pt;" o:ole="t" filled="f" o:preferrelative="t" stroked="f" coordsize="21600,21600">
            <v:path/>
            <v:fill on="f" focussize="0,0"/>
            <v:stroke on="f" joinstyle="miter"/>
            <v:imagedata r:id="rId179" o:title="eqIdea1e865a53b81716aa0379f7541d07f7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ascii="宋体" w:hAnsi="宋体"/>
          <w:color w:val="000000"/>
        </w:rPr>
        <w:t>，（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为参数），以坐标原点为极点，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轴正半轴为极轴建立极坐标系，已知直线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的极坐标方程为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33.75pt;width:105pt;" o:ole="t" filled="f" o:preferrelative="t" stroked="f" coordsize="21600,21600">
            <v:path/>
            <v:fill on="f" focussize="0,0"/>
            <v:stroke on="f" joinstyle="miter"/>
            <v:imagedata r:id="rId181" o:title="eqId74b6cddda0e1b817bfcc949628fa4da5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（1）写出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的直角坐标方程；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有公共点，求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4—5</w:t>
      </w:r>
      <w:r>
        <w:rPr>
          <w:rFonts w:ascii="宋体" w:hAnsi="宋体"/>
          <w:b/>
          <w:color w:val="000000"/>
          <w:sz w:val="24"/>
        </w:rPr>
        <w:t>：不等式选讲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都是正数，且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24pt;width:76.5pt;" o:ole="t" filled="f" o:preferrelative="t" stroked="f" coordsize="21600,21600">
            <v:path/>
            <v:fill on="f" focussize="0,0"/>
            <v:stroke on="f" joinstyle="miter"/>
            <v:imagedata r:id="rId183" o:title="eqIda22aec2d6c2dcfc8416297e4c8e7f4a3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ascii="宋体" w:hAnsi="宋体"/>
          <w:color w:val="000000"/>
        </w:rPr>
        <w:t>，证明：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185" o:title="eqIdf34947cb31786b794360311e42649b77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/>
          <w:color w:val="000000"/>
        </w:rPr>
        <w:t>（2）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3pt;width:144.75pt;" o:ole="t" filled="f" o:preferrelative="t" stroked="f" coordsize="21600,21600">
            <v:path/>
            <v:fill on="f" focussize="0,0"/>
            <v:stroke on="f" joinstyle="miter"/>
            <v:imagedata r:id="rId187" o:title="eqId52da84d12e99bf0c95bd8a801c3d76a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3E740B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9254B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8272A"/>
    <w:rsid w:val="00893DD6"/>
    <w:rsid w:val="008D2E94"/>
    <w:rsid w:val="008F086D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16B24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47CC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4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image" Target="media/image3.wmf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oleObject" Target="embeddings/oleObject34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oleObject" Target="embeddings/oleObject2.bin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2.wmf"/><Relationship Id="rId59" Type="http://schemas.openxmlformats.org/officeDocument/2006/relationships/image" Target="media/image31.png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png"/><Relationship Id="rId55" Type="http://schemas.openxmlformats.org/officeDocument/2006/relationships/image" Target="media/image28.png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0" Type="http://schemas.openxmlformats.org/officeDocument/2006/relationships/fontTable" Target="fontTable.xml"/><Relationship Id="rId19" Type="http://schemas.openxmlformats.org/officeDocument/2006/relationships/image" Target="media/image9.wmf"/><Relationship Id="rId189" Type="http://schemas.openxmlformats.org/officeDocument/2006/relationships/customXml" Target="../customXml/item2.xml"/><Relationship Id="rId188" Type="http://schemas.openxmlformats.org/officeDocument/2006/relationships/customXml" Target="../customXml/item1.xml"/><Relationship Id="rId187" Type="http://schemas.openxmlformats.org/officeDocument/2006/relationships/image" Target="media/image94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3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92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1.wmf"/><Relationship Id="rId180" Type="http://schemas.openxmlformats.org/officeDocument/2006/relationships/oleObject" Target="embeddings/oleObject87.bin"/><Relationship Id="rId18" Type="http://schemas.openxmlformats.org/officeDocument/2006/relationships/oleObject" Target="embeddings/oleObject7.bin"/><Relationship Id="rId179" Type="http://schemas.openxmlformats.org/officeDocument/2006/relationships/image" Target="media/image90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9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8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7" Type="http://schemas.openxmlformats.org/officeDocument/2006/relationships/image" Target="media/image8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5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4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83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82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81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9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8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7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6.wmf"/><Relationship Id="rId15" Type="http://schemas.openxmlformats.org/officeDocument/2006/relationships/image" Target="media/image7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5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4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73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72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71.png"/><Relationship Id="rId14" Type="http://schemas.openxmlformats.org/officeDocument/2006/relationships/oleObject" Target="embeddings/oleObject5.bin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6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image" Target="media/image60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7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5.bin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5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3466B-0746-40BE-A78D-66534B85F4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6</Pages>
  <Words>1624</Words>
  <Characters>1844</Characters>
  <Lines>31</Lines>
  <Paragraphs>8</Paragraphs>
  <TotalTime>0</TotalTime>
  <ScaleCrop>false</ScaleCrop>
  <LinksUpToDate>false</LinksUpToDate>
  <CharactersWithSpaces>1995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2022-06-09T19:27:00Z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2022-06-09T16:23:50Z</dcterms:modified>
  <dc:subject>加微信：Minzimin001</dc:subject>
  <dc:title>加微信：Minzimin001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