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spacing w:line="360" w:lineRule="auto"/>
        <w:ind w:firstLine="1"/>
        <w:jc w:val="center"/>
        <w:rPr>
          <w:rFonts w:ascii="Times New Roman" w:hAnsi="Times New Roman" w:eastAsia="黑体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eastAsia="黑体"/>
          <w:b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12242800</wp:posOffset>
            </wp:positionH>
            <wp:positionV relativeFrom="page">
              <wp:posOffset>10706100</wp:posOffset>
            </wp:positionV>
            <wp:extent cx="457200" cy="304800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sz w:val="32"/>
          <w:szCs w:val="32"/>
        </w:rPr>
        <w:t>2018年4月浙江省普通高校招生选考科目考试试题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可能用到的相对原子质量H 1  Li 7   Be 9   C 12   N 14   O 16   Na 23   Mg 24  Al 27  Si 28  S 32   Cl 35. 5   K 39    Ca 40   Fe 56  Cu 64   Ag 108   Ba 137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选择题部分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一、选择题(本大题共25小题，每小题2分，共50分。每小题列出的四个备选项中只有一个是符合题目要求的，不选、多选、错选均不得分)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1.下列属于酸的是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HNO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 xml:space="preserve"> 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>B. CaCO</w:t>
      </w:r>
      <w:r>
        <w:rPr>
          <w:rFonts w:ascii="Times New Roman" w:hAnsi="Times New Roman"/>
          <w:szCs w:val="21"/>
          <w:vertAlign w:val="subscript"/>
        </w:rPr>
        <w:t xml:space="preserve">3 </w:t>
      </w:r>
      <w:r>
        <w:rPr>
          <w:rFonts w:hint="eastAsia" w:ascii="Times New Roman" w:hAnsi="Times New Roman"/>
          <w:szCs w:val="21"/>
          <w:vertAlign w:val="subscript"/>
        </w:rPr>
        <w:t xml:space="preserve">    </w:t>
      </w:r>
      <w:r>
        <w:rPr>
          <w:rFonts w:ascii="Times New Roman" w:hAnsi="Times New Roman"/>
          <w:szCs w:val="21"/>
        </w:rPr>
        <w:t xml:space="preserve">  C. 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   D. NaOH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2.下列仪器名称为“漏斗”的是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4513580" cy="1224915"/>
            <wp:effectExtent l="0" t="0" r="1270" b="0"/>
            <wp:docPr id="42" name="图片 4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3.下列属于电解质的是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A.氯化钠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B.蔗糖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  C.氯气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 D.铁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4.下列物质溶于水后溶液显酸性的是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 KCI    </w:t>
      </w:r>
      <w:r>
        <w:rPr>
          <w:rFonts w:hint="eastAsia" w:ascii="Times New Roman" w:hAnsi="Times New Roman"/>
          <w:szCs w:val="21"/>
        </w:rPr>
        <w:t xml:space="preserve">   </w:t>
      </w:r>
      <w:r>
        <w:rPr>
          <w:rFonts w:ascii="Times New Roman" w:hAnsi="Times New Roman"/>
          <w:szCs w:val="21"/>
        </w:rPr>
        <w:t xml:space="preserve"> B. Na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O  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>C. 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 xml:space="preserve">CI    </w:t>
      </w:r>
      <w:r>
        <w:rPr>
          <w:rFonts w:hint="eastAsia" w:ascii="Times New Roman" w:hAnsi="Times New Roman"/>
          <w:szCs w:val="21"/>
        </w:rPr>
        <w:t xml:space="preserve">    </w:t>
      </w:r>
      <w:r>
        <w:rPr>
          <w:rFonts w:ascii="Times New Roman" w:hAnsi="Times New Roman"/>
          <w:szCs w:val="21"/>
        </w:rPr>
        <w:t xml:space="preserve"> D. 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COONa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5.下列属于物理变化的是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A.煤的气化     B.天然气的燃烧     C.烃的裂解     D.石油的分馏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6.下列说法不正确的是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A.纯碱可用于去除物品表面的油污     B.二氧化碳可用作镁燃烧的灭火剂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C.植物秸秆可用于制造酒精           D.氢氧化铁胶体可用作净水剂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7.下列变化过程中，加人氧化剂才能实现的是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→Cl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 xml:space="preserve">   B.I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→I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 xml:space="preserve">    C.SO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→SO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 xml:space="preserve">    D.CuO→Cu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8.下到表示正确的是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硫原子结构示意图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09905" cy="381000"/>
            <wp:effectExtent l="0" t="0" r="4445" b="0"/>
            <wp:docPr id="41" name="图片 4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 xml:space="preserve">                 B. 乙炔的结构简式CHCH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乙烯的球棍模型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779780" cy="433705"/>
            <wp:effectExtent l="0" t="0" r="1270" b="4445"/>
            <wp:docPr id="40" name="图片 4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978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 xml:space="preserve">             D. NaCl的电子式</w:t>
      </w:r>
      <w:r>
        <w:rPr>
          <w:rFonts w:ascii="Times New Roman" w:hAnsi="Times New Roman"/>
          <w:szCs w:val="21"/>
        </w:rPr>
        <w:drawing>
          <wp:inline distT="0" distB="0" distL="0" distR="0">
            <wp:extent cx="509905" cy="304800"/>
            <wp:effectExtent l="0" t="0" r="4445" b="0"/>
            <wp:docPr id="39" name="图片 3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9.下列反应中能产生二氧化硫的是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A.氧化铜和稀硫酸反应    B.亚硫酸钠和氧气反应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C.三氧化硫和水反应      D.铜和热的浓硫酸反应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10.下列操作或试剂的选择不合理的是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A.可用蒸发结晶的方法从碘水中提取砷单质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B.可用灼烧法除去氧化制中混有的铜粉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C.可用硫酸鉴别碳酸钠、硅酸钠和硫酸钠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D.可用含氢氧化钠的氢氧化铜悬浊液鉴别乙醇、乙醛和乙酸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11.下列说法正确的是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</w:t>
      </w:r>
      <w:r>
        <w:rPr>
          <w:rFonts w:ascii="Times New Roman" w:hAnsi="Times New Roman"/>
          <w:szCs w:val="21"/>
        </w:rPr>
        <w:drawing>
          <wp:inline distT="0" distB="0" distL="0" distR="0">
            <wp:extent cx="1101725" cy="580390"/>
            <wp:effectExtent l="0" t="0" r="3175" b="0"/>
            <wp:docPr id="38" name="图片 3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1725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的名称为3一甲基丁烷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932180" cy="386715"/>
            <wp:effectExtent l="0" t="0" r="1270" b="0"/>
            <wp:docPr id="37" name="图片 3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互为同素异形体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03885" cy="727075"/>
            <wp:effectExtent l="0" t="0" r="5715" b="0"/>
            <wp:docPr id="36" name="图片 3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" cy="72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27380" cy="644525"/>
            <wp:effectExtent l="0" t="0" r="1270" b="3175"/>
            <wp:docPr id="35" name="图片 3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38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为同一物质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OH和</w:t>
      </w:r>
      <w:r>
        <w:rPr>
          <w:rFonts w:ascii="Times New Roman" w:hAnsi="Times New Roman"/>
          <w:szCs w:val="21"/>
        </w:rPr>
        <w:drawing>
          <wp:inline distT="0" distB="0" distL="0" distR="0">
            <wp:extent cx="1037590" cy="404495"/>
            <wp:effectExtent l="0" t="0" r="0" b="0"/>
            <wp:docPr id="34" name="图片 3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具有相同的官能团，互为同系物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12. 四种短周期元素X、Y、Z和W在周期表中的位置如图所示，原子序数之和为48。下列说法不正确的是</w:t>
      </w:r>
    </w:p>
    <w:p>
      <w:pPr>
        <w:pStyle w:val="12"/>
        <w:spacing w:line="360" w:lineRule="auto"/>
        <w:ind w:firstLine="1"/>
        <w:jc w:val="center"/>
      </w:pPr>
      <w:r>
        <w:drawing>
          <wp:inline distT="0" distB="0" distL="0" distR="0">
            <wp:extent cx="1353820" cy="8674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原子半径(r)大小比较r(X)＞r(Y)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X和W可形成共价化合物XW</w:t>
      </w:r>
      <w:r>
        <w:rPr>
          <w:rFonts w:ascii="Times New Roman" w:hAnsi="Times New Roman"/>
          <w:szCs w:val="21"/>
          <w:vertAlign w:val="subscript"/>
        </w:rPr>
        <w:t>3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W的非金属性比Z的强，所以W氢化物的沸点比Z的高</w:t>
      </w:r>
    </w:p>
    <w:p>
      <w:pPr>
        <w:pStyle w:val="12"/>
        <w:numPr>
          <w:ilvl w:val="0"/>
          <w:numId w:val="1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Z的最低价单核阴离子的失电子能力比Y的强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13.下列离子方程式正确的是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大理石与醋酸反应：CO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2－</w:t>
      </w:r>
      <w:r>
        <w:rPr>
          <w:rFonts w:ascii="Times New Roman" w:hAnsi="Times New Roman"/>
          <w:szCs w:val="21"/>
        </w:rPr>
        <w:t>+2CH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COOH==2CH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O+CO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↑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高锰酸钾与浓盐酸制氯气的反应：MnO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+4Cl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+8H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==Mn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+2Cl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↑+4H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漂白粉溶液吸收少量二氧化硫气体：SO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O+ClO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=SO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2－</w:t>
      </w:r>
      <w:r>
        <w:rPr>
          <w:rFonts w:ascii="Times New Roman" w:hAnsi="Times New Roman"/>
          <w:szCs w:val="21"/>
        </w:rPr>
        <w:t>+Cl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+2H</w:t>
      </w:r>
      <w:r>
        <w:rPr>
          <w:rFonts w:ascii="Times New Roman" w:hAnsi="Times New Roman"/>
          <w:szCs w:val="21"/>
          <w:vertAlign w:val="superscript"/>
        </w:rPr>
        <w:t>+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D.氢氧化钠溶液与过量的碳酸氢钙溶液反应：OH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+Ca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－</w:t>
      </w:r>
      <w:r>
        <w:rPr>
          <w:rFonts w:ascii="Times New Roman" w:hAnsi="Times New Roman"/>
          <w:szCs w:val="21"/>
        </w:rPr>
        <w:t>==CaCO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↓+2H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14.反应N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(g)+3H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</w:t>
      </w:r>
      <w:r>
        <w:rPr>
          <w:rFonts w:ascii="Times New Roman" w:hAnsi="Times New Roman"/>
          <w:szCs w:val="21"/>
        </w:rPr>
        <w:drawing>
          <wp:inline distT="0" distB="0" distL="0" distR="0">
            <wp:extent cx="310515" cy="99695"/>
            <wp:effectExtent l="0" t="0" r="0" b="0"/>
            <wp:docPr id="32" name="图片 3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" cy="9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2NH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 xml:space="preserve">(g)  </w:t>
      </w:r>
      <w:r>
        <w:rPr>
          <w:rFonts w:ascii="Times New Roman" w:hAnsi="Times New Roman"/>
          <w:iCs/>
          <w:szCs w:val="21"/>
        </w:rPr>
        <w:t>Δ</w:t>
      </w:r>
      <w:r>
        <w:rPr>
          <w:rFonts w:ascii="Times New Roman" w:hAnsi="Times New Roman"/>
          <w:i/>
          <w:iCs/>
          <w:szCs w:val="21"/>
        </w:rPr>
        <w:t>H</w:t>
      </w:r>
      <w:r>
        <w:rPr>
          <w:rFonts w:ascii="Times New Roman" w:hAnsi="Times New Roman"/>
          <w:szCs w:val="21"/>
        </w:rPr>
        <w:t>＜0，若在恒压绝热容器中发生，下列选项表明反应一定已达平衡状态的是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容器内的温度不再变化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容器内的压强不再变化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相同时间内，断开H－H键的数目和生成N－H键的数目相等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容器内气体的浓度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):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):</w:t>
      </w:r>
      <w:r>
        <w:rPr>
          <w:rFonts w:ascii="Times New Roman" w:hAnsi="Times New Roman"/>
          <w:i/>
          <w:szCs w:val="21"/>
        </w:rPr>
        <w:t>c</w:t>
      </w:r>
      <w:r>
        <w:rPr>
          <w:rFonts w:ascii="Times New Roman" w:hAnsi="Times New Roman"/>
          <w:szCs w:val="21"/>
        </w:rPr>
        <w:t>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)=1:3:2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15下列说法正确的是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光照下，1molCH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最多能与4molCl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发生取代反应，产物中物质的量最多的是CCl</w:t>
      </w:r>
      <w:r>
        <w:rPr>
          <w:rFonts w:ascii="Times New Roman" w:hAnsi="Times New Roman"/>
          <w:szCs w:val="21"/>
          <w:vertAlign w:val="subscript"/>
        </w:rPr>
        <w:t>4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苯与浓硝酸和浓硫酸的混合液在一定条件下能发生取代反应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甲烷与乙烯混合物可通过溴的四氯化碳溶液分离</w:t>
      </w:r>
    </w:p>
    <w:p>
      <w:pPr>
        <w:pStyle w:val="12"/>
        <w:numPr>
          <w:ilvl w:val="0"/>
          <w:numId w:val="2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乙烯和苯分子中均含独立的碳碳双键，都能与H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发生加成反应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16.下列说法正确的是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油脂、糖类和蛋白质都能发生水解反应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油脂皂化反应可用酸作催化剂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淀粉溶液中加入硫酸，加热4-5min，再加入少量银氨溶液，加热，有光亮银镜生成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福尔马林能使蛋白质发生变性，可用于浸制动物标本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17.锂(Li)—空气电池的工作原理如图所示下列说法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748915" cy="1506220"/>
            <wp:effectExtent l="0" t="0" r="0" b="0"/>
            <wp:docPr id="31" name="图片 3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A.金属锂作负极，发生氧化反应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B.Li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通过有机电解质向水溶液处移动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vertAlign w:val="superscript"/>
        </w:rPr>
      </w:pPr>
      <w:r>
        <w:rPr>
          <w:rFonts w:ascii="Times New Roman" w:hAnsi="Times New Roman"/>
          <w:szCs w:val="21"/>
        </w:rPr>
        <w:t>C.正极的电极反应：O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+4e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==2O</w:t>
      </w:r>
      <w:r>
        <w:rPr>
          <w:rFonts w:ascii="Times New Roman" w:hAnsi="Times New Roman"/>
          <w:szCs w:val="21"/>
          <w:vertAlign w:val="superscript"/>
        </w:rPr>
        <w:t>2—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D.电池总反应：4Li+O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+2H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O==4LiOH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18. 相同温度下，关于盐酸和醋酸两种溶液的比较，下列说法正确的是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pH相等的两溶液中：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)=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(Cl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分别中和pH相等、体积相等的两溶液，所需NaOH的物质的量相同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相同深度的两溶液，分别与金属镁反应，反应速率相同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相同浓度的两溶液，分别与NaOH固体反应后呈中性的溶液中(忽略溶液体积变化)：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)=</w:t>
      </w:r>
      <w:r>
        <w:rPr>
          <w:rFonts w:ascii="Times New Roman" w:hAnsi="Times New Roman"/>
          <w:i/>
          <w:iCs/>
          <w:szCs w:val="21"/>
        </w:rPr>
        <w:t>c</w:t>
      </w:r>
      <w:r>
        <w:rPr>
          <w:rFonts w:ascii="Times New Roman" w:hAnsi="Times New Roman"/>
          <w:szCs w:val="21"/>
        </w:rPr>
        <w:t>(Cl</w:t>
      </w:r>
      <w:r>
        <w:rPr>
          <w:rFonts w:ascii="Times New Roman" w:hAnsi="Times New Roman"/>
          <w:szCs w:val="21"/>
          <w:vertAlign w:val="superscript"/>
        </w:rPr>
        <w:t>—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19.下列说法正确的是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A.CaCl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中既有离子键又有共价键，所以CaCl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属于离子化合物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O汽化成水蒸气、分解为H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和O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，都需要破坏共价键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C.C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10</w:t>
      </w:r>
      <w:r>
        <w:rPr>
          <w:rFonts w:ascii="Times New Roman" w:hAnsi="Times New Roman"/>
          <w:szCs w:val="21"/>
        </w:rPr>
        <w:t>的两种同分异构体因为分子间作用力大小不同，因而沸点不同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D.水晶和干冰都是共价化合物，均属于原子晶体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20.设N</w:t>
      </w:r>
      <w:r>
        <w:rPr>
          <w:rFonts w:ascii="Times New Roman" w:hAnsi="Times New Roman"/>
          <w:szCs w:val="21"/>
          <w:vertAlign w:val="subscript"/>
        </w:rPr>
        <w:t>A</w:t>
      </w:r>
      <w:r>
        <w:rPr>
          <w:rFonts w:ascii="Times New Roman" w:hAnsi="Times New Roman"/>
          <w:szCs w:val="21"/>
        </w:rPr>
        <w:t>阿伏加德罗常数的值，下列说法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vertAlign w:val="subscript"/>
        </w:rPr>
      </w:pPr>
      <w:r>
        <w:rPr>
          <w:rFonts w:ascii="Times New Roman" w:hAnsi="Times New Roman"/>
          <w:szCs w:val="21"/>
        </w:rPr>
        <w:t>A.10g的</w:t>
      </w:r>
      <w:r>
        <w:rPr>
          <w:rFonts w:ascii="Times New Roman" w:hAnsi="Times New Roman"/>
          <w:szCs w:val="21"/>
          <w:vertAlign w:val="superscript"/>
        </w:rPr>
        <w:t>1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softHyphen/>
      </w:r>
      <w:r>
        <w:rPr>
          <w:rFonts w:ascii="Times New Roman" w:hAnsi="Times New Roman"/>
          <w:szCs w:val="21"/>
          <w:vertAlign w:val="superscript"/>
        </w:rPr>
        <w:t>16</w:t>
      </w:r>
      <w:r>
        <w:rPr>
          <w:rFonts w:ascii="Times New Roman" w:hAnsi="Times New Roman"/>
          <w:szCs w:val="21"/>
        </w:rPr>
        <w:t>O含有的质子数与中子数均为5N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B.32g硫在足量的氧气中充分燃烧，转移电子数为6N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C.26gC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与C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混合气体中含C—H键的数目为2N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D.120gNaHSO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和KHSO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的固体混合物中含有的阳离子数为N</w:t>
      </w:r>
      <w:r>
        <w:rPr>
          <w:rFonts w:ascii="Times New Roman" w:hAnsi="Times New Roman"/>
          <w:szCs w:val="21"/>
          <w:vertAlign w:val="subscript"/>
        </w:rPr>
        <w:t>A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21.氢卤酸的能量关系如图所示下列说法正确的是</w:t>
      </w:r>
    </w:p>
    <w:p>
      <w:pPr>
        <w:pStyle w:val="12"/>
        <w:widowControl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251075" cy="1213485"/>
            <wp:effectExtent l="0" t="0" r="0" b="5715"/>
            <wp:docPr id="30" name="图片 3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A.已知HF气体溶于水放热，则HF的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</w:t>
      </w:r>
      <w:r>
        <w:rPr>
          <w:rFonts w:ascii="Times New Roman" w:hAnsi="Times New Roman"/>
          <w:szCs w:val="21"/>
        </w:rPr>
        <w:t>&lt;0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B.相同条件下，HCl的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比HBr的小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相同条件下，HCl的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+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比HI的大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D.一定条件下，气态原子生成1molH-X键放出akJ能量，则该条件下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=akJ/mol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22.某工业流程中，进入反应塔的混合气体中NO和O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的物质的量分数分别为0.10和0.06，发生化学反应2NO(g)+O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(g)=2NO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(g)，在其他条件相同时，测得实验数据如下表：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2"/>
        <w:gridCol w:w="906"/>
        <w:gridCol w:w="989"/>
        <w:gridCol w:w="988"/>
        <w:gridCol w:w="10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压强/(×10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5</w:t>
            </w:r>
            <w:r>
              <w:rPr>
                <w:rFonts w:ascii="Times New Roman" w:hAnsi="Times New Roman"/>
                <w:szCs w:val="21"/>
              </w:rPr>
              <w:t>Pa)</w:t>
            </w:r>
          </w:p>
        </w:tc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温度/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  <w:tc>
          <w:tcPr>
            <w:tcW w:w="0" w:type="auto"/>
            <w:gridSpan w:val="3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NO达到所列转化率需要时间/s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50%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90%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1.0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12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2830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510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5760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restart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8.0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0.2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3.9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0" w:type="auto"/>
            <w:vMerge w:val="continue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90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0.6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7.9</w:t>
            </w:r>
          </w:p>
        </w:tc>
        <w:tc>
          <w:tcPr>
            <w:tcW w:w="0" w:type="auto"/>
            <w:shd w:val="clear" w:color="auto" w:fill="auto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74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根据表中数据，下列说法正确的是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A.升高温度，反应速率加快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B.增大压强，反应速率变慢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C.在1.0×10</w:t>
      </w:r>
      <w:r>
        <w:rPr>
          <w:rFonts w:ascii="Times New Roman" w:hAnsi="Times New Roman"/>
          <w:szCs w:val="21"/>
          <w:vertAlign w:val="superscript"/>
        </w:rPr>
        <w:t>5</w:t>
      </w:r>
      <w:r>
        <w:rPr>
          <w:rFonts w:ascii="Times New Roman" w:hAnsi="Times New Roman"/>
          <w:szCs w:val="21"/>
        </w:rPr>
        <w:t>Pa、90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条件下，当转化率为98%时的反应已达到平衡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D.若进入反应塔的混合气体为amol，反应速率以v=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n/</w:t>
      </w:r>
      <w:r>
        <w:rPr>
          <w:rFonts w:ascii="Cambria Math" w:hAnsi="Cambria Math" w:cs="Cambria Math"/>
          <w:szCs w:val="21"/>
        </w:rPr>
        <w:t>△</w:t>
      </w:r>
      <w:r>
        <w:rPr>
          <w:rFonts w:ascii="Times New Roman" w:hAnsi="Times New Roman"/>
          <w:szCs w:val="21"/>
        </w:rPr>
        <w:t>t表示，则在8.0×10</w:t>
      </w:r>
      <w:r>
        <w:rPr>
          <w:rFonts w:ascii="Times New Roman" w:hAnsi="Times New Roman"/>
          <w:szCs w:val="21"/>
          <w:vertAlign w:val="superscript"/>
        </w:rPr>
        <w:t>5</w:t>
      </w:r>
      <w:r>
        <w:rPr>
          <w:rFonts w:ascii="Times New Roman" w:hAnsi="Times New Roman"/>
          <w:szCs w:val="21"/>
        </w:rPr>
        <w:t>Pa、30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条件下转化率从50%增至90%时段NO的反应速率为4a/370mol/s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 xml:space="preserve">23. </w:t>
      </w:r>
      <w:r>
        <w:rPr>
          <w:rFonts w:ascii="Times New Roman" w:hAnsi="Times New Roman"/>
          <w:kern w:val="0"/>
          <w:szCs w:val="21"/>
        </w:rPr>
        <w:t>在常温下，向10mL浓度均为0.lmol/L的NaOH和Na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CO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混合溶液中滴加0.1mol/L盐酸，溶液pH随盐酸加入体积的变化如图所示。下列说法正确的是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2268220" cy="1512570"/>
            <wp:effectExtent l="0" t="0" r="0" b="0"/>
            <wp:docPr id="29" name="图片 2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A.在a点的溶液中c(Na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)&gt;c(CO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)&gt;c(C1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)&gt;c(OH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)&gt;c(H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B.在b点的溶液中2 n(CO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)+n( 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)&lt;0. 001 mol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C.在c点的溶液pH&lt;7，是因为此时HCO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的电离能力大于其水解能力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D.若将0.1 mol/L的盐酸换成同浓度的醋酸，当滴至溶液的pH=7时：c(Na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 xml:space="preserve"> ) =c(CH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24.某同学通过如下流程制备氧化亚铜：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75580" cy="556895"/>
            <wp:effectExtent l="0" t="0" r="1270" b="0"/>
            <wp:docPr id="28" name="图片 2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已知CuCl难溶于水和稀硫酸：Cu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O+2H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+Cu+H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A.步骤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可用Na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替换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中为防止CuCl被氧化，可用SO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水溶液洗涤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C.步骤</w:t>
      </w:r>
      <w:r>
        <w:rPr>
          <w:rFonts w:hint="eastAsia" w:ascii="宋体" w:hAnsi="宋体" w:cs="宋体"/>
          <w:szCs w:val="21"/>
        </w:rPr>
        <w:t>④</w:t>
      </w:r>
      <w:r>
        <w:rPr>
          <w:rFonts w:ascii="Times New Roman" w:hAnsi="Times New Roman"/>
          <w:szCs w:val="21"/>
        </w:rPr>
        <w:t>发生反应的离子方程式为2CuCl+2OH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=Cu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O+2Cl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+H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D.如果Cu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O试样中混有CuCl和CuO杂质，用足量稀硫酸与Cu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O试样充分反应，根据反应前、后固体质量可计算试样纯度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25.某绿色溶液八含有H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、Na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、Mg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、Cl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、CO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离子中的若干种，取该溶液进行如下实验(已知Ag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微溶于水，可溶于酸)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向溶液中滴加Ba(OH)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溶液，过滤，得到不溶于酸的白色沉淀和绿色滤液B；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取滤液B，先用HNO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酸化，再滴加0.001mol/LAgNO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溶液，有白色沉淀生成。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下列说法不正确的是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A.溶液A中一定存在H+、SO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和Cl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 xml:space="preserve">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 xml:space="preserve">B.溶液A中不存在Mg 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、CO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2-</w:t>
      </w:r>
      <w:r>
        <w:rPr>
          <w:rFonts w:ascii="Times New Roman" w:hAnsi="Times New Roman"/>
          <w:szCs w:val="21"/>
        </w:rPr>
        <w:t>和HCO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  <w:vertAlign w:val="superscript"/>
        </w:rPr>
        <w:t>-</w:t>
      </w:r>
      <w:r>
        <w:rPr>
          <w:rFonts w:ascii="Times New Roman" w:hAnsi="Times New Roman"/>
          <w:szCs w:val="21"/>
        </w:rPr>
        <w:t>，不能确定Na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的存在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C.第四步生成的白色沉淀中只有AgCl，没有Ag</w:t>
      </w:r>
      <w:r>
        <w:rPr>
          <w:rFonts w:ascii="Times New Roman" w:hAnsi="Times New Roman"/>
          <w:szCs w:val="21"/>
          <w:vertAlign w:val="subscript"/>
        </w:rPr>
        <w:t xml:space="preserve">2 </w:t>
      </w:r>
      <w:r>
        <w:rPr>
          <w:rFonts w:ascii="Times New Roman" w:hAnsi="Times New Roman"/>
          <w:szCs w:val="21"/>
        </w:rPr>
        <w:t>CO</w:t>
      </w:r>
      <w:r>
        <w:rPr>
          <w:rFonts w:ascii="Times New Roman" w:hAnsi="Times New Roman"/>
          <w:szCs w:val="21"/>
          <w:vertAlign w:val="subscript"/>
        </w:rPr>
        <w:t>3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D.溶液八中存在Fe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与Cu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中的一种或两种，且可以用NaOH溶液判断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/>
          <w:b/>
          <w:bCs/>
          <w:szCs w:val="21"/>
        </w:rPr>
        <w:t>非选择题部分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b/>
          <w:bCs/>
          <w:szCs w:val="21"/>
        </w:rPr>
      </w:pPr>
      <w:r>
        <w:rPr>
          <w:rFonts w:ascii="Times New Roman" w:hAnsi="Times New Roman"/>
          <w:b/>
          <w:bCs/>
          <w:szCs w:val="21"/>
        </w:rPr>
        <w:t>二、非选择题(本大题共7小题，共50分)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26.(6分)摩尔质量为32 g·mol</w:t>
      </w:r>
      <w:r>
        <w:rPr>
          <w:rFonts w:ascii="Times New Roman" w:hAnsi="Times New Roman"/>
          <w:szCs w:val="21"/>
          <w:vertAlign w:val="superscript"/>
        </w:rPr>
        <w:t>－1</w:t>
      </w:r>
      <w:r>
        <w:rPr>
          <w:rFonts w:ascii="Times New Roman" w:hAnsi="Times New Roman"/>
          <w:szCs w:val="21"/>
        </w:rPr>
        <w:t>的烃的衍生物A能与金属钠反应，F是由两种均具有芳香气味的有机物组成的混合物。相关物质转化关系如下(含有相同官能团的有机物通常具有相似的化学性质)：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562600" cy="908685"/>
            <wp:effectExtent l="0" t="0" r="0" b="5715"/>
            <wp:docPr id="27" name="图片 2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(1)D中官能团的名称是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(2)B的结构简式是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(3)D→E的化学方程式是</w:t>
      </w:r>
      <w:r>
        <w:rPr>
          <w:rFonts w:ascii="Times New Roman" w:hAnsi="Times New Roman"/>
          <w:szCs w:val="21"/>
          <w:u w:val="single"/>
        </w:rPr>
        <w:t xml:space="preserve">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(4)下列说法正确的是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石油裂解气和B都能使酸性KMnO,溶液褪色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 可以用碳酸钠溶液洗去C、E和F混合物中的C、E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相同物质的量的D、E或F充分燃烧时消耗等量的氧气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 有机物C和E都能与金属钠反应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27.（6分）某同学用含结晶水的正盐X(四种短周期元素组成的纯净物)进行了如下实验：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158105" cy="996315"/>
            <wp:effectExtent l="0" t="0" r="4445" b="0"/>
            <wp:docPr id="26" name="图片 2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实验中观测到：混合气甲呈无色并被蒸馏水全部吸收；固体乙为纯净物；在步骤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中，取1/10溶液丙，恰好中和需消耗0.00200molNaOH；另取一定量的溶液丙，加入少量K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FeO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固体，产生黄绿色气体。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（1）X的化学式是</w:t>
      </w:r>
      <w:r>
        <w:rPr>
          <w:rFonts w:ascii="Times New Roman" w:hAnsi="Times New Roman"/>
          <w:szCs w:val="21"/>
          <w:u w:val="single"/>
        </w:rPr>
        <w:t xml:space="preserve">          </w:t>
      </w:r>
      <w:r>
        <w:rPr>
          <w:rFonts w:ascii="Times New Roman" w:hAnsi="Times New Roman"/>
          <w:szCs w:val="21"/>
        </w:rPr>
        <w:t>，步骤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的化学方程式是</w:t>
      </w:r>
      <w:r>
        <w:rPr>
          <w:rFonts w:ascii="Times New Roman" w:hAnsi="Times New Roman"/>
          <w:szCs w:val="21"/>
          <w:u w:val="single"/>
        </w:rPr>
        <w:t xml:space="preserve">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（2）溶液丙与K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FeO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固体反应的化学方程式是</w:t>
      </w:r>
      <w:r>
        <w:rPr>
          <w:rFonts w:ascii="Times New Roman" w:hAnsi="Times New Roman"/>
          <w:szCs w:val="21"/>
          <w:u w:val="single"/>
        </w:rPr>
        <w:t xml:space="preserve">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28.（4分）某学习小组欲从含有[Cu(NH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、乙醇和氨水的实验室废液中分离乙醇并制备硫酸铜铵[CuSO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·(NH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SO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]固体，完成了如下实验：</w:t>
      </w:r>
    </w:p>
    <w:p>
      <w:pPr>
        <w:pStyle w:val="12"/>
        <w:spacing w:line="360" w:lineRule="auto"/>
        <w:ind w:firstLine="1"/>
        <w:jc w:val="left"/>
      </w:pPr>
      <w:r>
        <w:drawing>
          <wp:inline distT="0" distB="0" distL="0" distR="0">
            <wp:extent cx="5486400" cy="9728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已知：[Cu(NH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]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+4H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</w:rPr>
        <w:t>==Cu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+4NH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+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步骤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中，试剂X应采用</w:t>
      </w:r>
      <w:r>
        <w:rPr>
          <w:rFonts w:ascii="Times New Roman" w:hAnsi="Times New Roman"/>
          <w:szCs w:val="21"/>
          <w:u w:val="single"/>
        </w:rPr>
        <w:t xml:space="preserve">        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甲、乙两同学取相同量的溶液Y分别进行蒸馏，收集到的馏出液体积相近，经检测，甲同学的馏出液中乙醇含量明显偏低，可能的原因是</w:t>
      </w:r>
      <w:r>
        <w:rPr>
          <w:rFonts w:ascii="Times New Roman" w:hAnsi="Times New Roman"/>
          <w:szCs w:val="21"/>
          <w:u w:val="single"/>
        </w:rPr>
        <w:t xml:space="preserve">                         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3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设计实验方案验证硫酸铜铵固体中的NH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  <w:vertAlign w:val="superscript"/>
        </w:rPr>
        <w:t>+</w:t>
      </w:r>
      <w:r>
        <w:rPr>
          <w:rFonts w:ascii="Times New Roman" w:hAnsi="Times New Roman"/>
          <w:szCs w:val="21"/>
          <w:u w:val="single"/>
        </w:rPr>
        <w:t xml:space="preserve">                                          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29.（4分）称取4.00g氧化铜和氧化铁固体混合物，加入50.0mL2.00mol·L</w:t>
      </w:r>
      <w:r>
        <w:rPr>
          <w:rFonts w:ascii="Times New Roman" w:hAnsi="Times New Roman"/>
          <w:szCs w:val="21"/>
          <w:vertAlign w:val="superscript"/>
        </w:rPr>
        <w:t>-1</w:t>
      </w:r>
      <w:r>
        <w:rPr>
          <w:rFonts w:ascii="Times New Roman" w:hAnsi="Times New Roman"/>
          <w:szCs w:val="21"/>
        </w:rPr>
        <w:t>的硫酸充分溶解，往所得溶液中加入5.60g铁粉，充分反应后，得固体的质量为3.04g。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请计算：</w:t>
      </w:r>
    </w:p>
    <w:p>
      <w:pPr>
        <w:pStyle w:val="12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加入铁粉充分反应后，溶液中溶质的物质的量</w:t>
      </w:r>
      <w:r>
        <w:rPr>
          <w:rFonts w:ascii="Times New Roman" w:hAnsi="Times New Roman"/>
          <w:szCs w:val="21"/>
          <w:u w:val="single"/>
        </w:rPr>
        <w:t xml:space="preserve">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numPr>
          <w:ilvl w:val="0"/>
          <w:numId w:val="4"/>
        </w:numPr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固体混合物中氧化铜的质量</w:t>
      </w:r>
      <w:r>
        <w:rPr>
          <w:rFonts w:ascii="Times New Roman" w:hAnsi="Times New Roman"/>
          <w:szCs w:val="21"/>
          <w:u w:val="single"/>
        </w:rPr>
        <w:t xml:space="preserve">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30.【加试题】(10分)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（一）以四甲基氯化铵[(CH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NCl]水溶液为原料，通过电解法可以制备四甲基氢氧化铵[(CH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NOH]，装置如图1所示。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652905" cy="1353820"/>
            <wp:effectExtent l="0" t="0" r="4445" b="0"/>
            <wp:docPr id="24" name="图片 2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（1）收集到(CH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)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NOH的区域是</w:t>
      </w:r>
      <w:r>
        <w:rPr>
          <w:rFonts w:ascii="Times New Roman" w:hAnsi="Times New Roman"/>
          <w:szCs w:val="21"/>
          <w:u w:val="single"/>
        </w:rPr>
        <w:t xml:space="preserve">        </w:t>
      </w:r>
      <w:r>
        <w:rPr>
          <w:rFonts w:ascii="Times New Roman" w:hAnsi="Times New Roman"/>
          <w:szCs w:val="21"/>
        </w:rPr>
        <w:t>(填a、b、c或d)。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（2）写出电池总反应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（二）乙酸乙酯一般通过乙酸和乙醇酯化合成：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CH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COOH(l)+C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5</w:t>
      </w:r>
      <w:r>
        <w:rPr>
          <w:rFonts w:ascii="Times New Roman" w:hAnsi="Times New Roman"/>
          <w:szCs w:val="21"/>
        </w:rPr>
        <w:t xml:space="preserve">OH(l) </w:t>
      </w:r>
      <w:r>
        <w:rPr>
          <w:rFonts w:ascii="Times New Roman" w:hAnsi="Times New Roman"/>
          <w:szCs w:val="21"/>
        </w:rPr>
        <w:drawing>
          <wp:inline distT="0" distB="0" distL="0" distR="0">
            <wp:extent cx="650875" cy="410210"/>
            <wp:effectExtent l="0" t="0" r="0" b="8890"/>
            <wp:docPr id="23" name="图片 2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COOC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H</w:t>
      </w:r>
      <w:r>
        <w:rPr>
          <w:rFonts w:ascii="Times New Roman" w:hAnsi="Times New Roman"/>
          <w:kern w:val="0"/>
          <w:szCs w:val="21"/>
          <w:vertAlign w:val="subscript"/>
        </w:rPr>
        <w:t>5</w:t>
      </w:r>
      <w:r>
        <w:rPr>
          <w:rFonts w:ascii="Times New Roman" w:hAnsi="Times New Roman"/>
          <w:kern w:val="0"/>
          <w:szCs w:val="21"/>
        </w:rPr>
        <w:t>(l)+H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O(l) Δ</w:t>
      </w:r>
      <w:r>
        <w:rPr>
          <w:rFonts w:ascii="Times New Roman" w:hAnsi="Times New Roman"/>
          <w:i/>
          <w:kern w:val="0"/>
          <w:szCs w:val="21"/>
        </w:rPr>
        <w:t>H=</w:t>
      </w:r>
      <w:r>
        <w:rPr>
          <w:rFonts w:ascii="Times New Roman" w:hAnsi="Times New Roman"/>
          <w:szCs w:val="21"/>
        </w:rPr>
        <w:t>－2.7kJ·mol</w:t>
      </w:r>
      <w:r>
        <w:rPr>
          <w:rFonts w:ascii="Times New Roman" w:hAnsi="Times New Roman"/>
          <w:szCs w:val="21"/>
          <w:vertAlign w:val="superscript"/>
        </w:rPr>
        <w:t>－1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已知纯物质和相关恒沸混合物的常压沸点如下表：</w:t>
      </w:r>
    </w:p>
    <w:tbl>
      <w:tblPr>
        <w:tblStyle w:val="5"/>
        <w:tblW w:w="74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260"/>
        <w:gridCol w:w="3583"/>
        <w:gridCol w:w="10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纯物质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沸点/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恒沸混合物（质量分数）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沸点/</w:t>
            </w:r>
            <w:r>
              <w:rPr>
                <w:rFonts w:hint="eastAsia" w:ascii="宋体" w:hAnsi="宋体" w:cs="宋体"/>
                <w:szCs w:val="21"/>
              </w:rPr>
              <w:t>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乙醇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78.3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乙酸乙酯(0.92)+水(0.08)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117.9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乙酸乙酯(0.69)+乙醇(0.31)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71.8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48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</w:t>
            </w:r>
          </w:p>
        </w:tc>
        <w:tc>
          <w:tcPr>
            <w:tcW w:w="1260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77.1</w:t>
            </w:r>
          </w:p>
        </w:tc>
        <w:tc>
          <w:tcPr>
            <w:tcW w:w="3583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乙酸乙酯(0.83)+乙醇(0.08) +水(0.09)</w:t>
            </w:r>
          </w:p>
        </w:tc>
        <w:tc>
          <w:tcPr>
            <w:tcW w:w="1097" w:type="dxa"/>
            <w:vAlign w:val="center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70.2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请完成：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（1）关于该反应，下列说法</w:t>
      </w:r>
      <w:r>
        <w:rPr>
          <w:rFonts w:ascii="Times New Roman" w:hAnsi="Times New Roman"/>
          <w:szCs w:val="21"/>
          <w:em w:val="dot"/>
        </w:rPr>
        <w:t>不合理</w:t>
      </w:r>
      <w:r>
        <w:rPr>
          <w:rFonts w:ascii="Times New Roman" w:hAnsi="Times New Roman"/>
          <w:szCs w:val="21"/>
        </w:rPr>
        <w:t>的是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A．反应体系中硫酸有催化作用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B．因为化学方程式前后物质的化学计量数之和相等，所以反应的ΔS等于零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C．因为反应的</w:t>
      </w:r>
      <w:r>
        <w:rPr>
          <w:rFonts w:ascii="Cambria Math" w:hAnsi="Cambria Math" w:cs="Cambria Math"/>
          <w:kern w:val="0"/>
          <w:szCs w:val="21"/>
        </w:rPr>
        <w:t>△</w:t>
      </w:r>
      <w:r>
        <w:rPr>
          <w:rFonts w:ascii="Times New Roman" w:hAnsi="Times New Roman"/>
          <w:i/>
          <w:kern w:val="0"/>
          <w:szCs w:val="21"/>
        </w:rPr>
        <w:t>H</w:t>
      </w:r>
      <w:r>
        <w:rPr>
          <w:rFonts w:ascii="Times New Roman" w:hAnsi="Times New Roman"/>
          <w:szCs w:val="21"/>
        </w:rPr>
        <w:t xml:space="preserve"> 接近于零，所以温度变化对平衡转化率的影响大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D．因为反应前后都是液态物质，所以压强变化对化学平衡的影响可忽略不计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（2）一定温度下该反应的平衡常数</w:t>
      </w:r>
      <w:r>
        <w:rPr>
          <w:rFonts w:ascii="Times New Roman" w:hAnsi="Times New Roman"/>
          <w:i/>
          <w:szCs w:val="21"/>
        </w:rPr>
        <w:t>K</w:t>
      </w:r>
      <w:r>
        <w:rPr>
          <w:rFonts w:ascii="Times New Roman" w:hAnsi="Times New Roman"/>
          <w:szCs w:val="21"/>
        </w:rPr>
        <w:t>=4.0。若按化学方程式中乙酸和乙醇的化学计量数比例投料，则乙酸乙酯的平衡产率</w:t>
      </w:r>
      <w:r>
        <w:rPr>
          <w:rFonts w:ascii="Times New Roman" w:hAnsi="Times New Roman"/>
          <w:i/>
          <w:szCs w:val="21"/>
        </w:rPr>
        <w:t xml:space="preserve">y </w:t>
      </w:r>
      <w:r>
        <w:rPr>
          <w:rFonts w:ascii="Times New Roman" w:hAnsi="Times New Roman"/>
          <w:szCs w:val="21"/>
        </w:rPr>
        <w:t>=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；若乙酸和乙醇的物质的量之比为</w:t>
      </w:r>
      <w:r>
        <w:rPr>
          <w:rFonts w:ascii="Times New Roman" w:hAnsi="Times New Roman"/>
          <w:i/>
          <w:szCs w:val="21"/>
        </w:rPr>
        <w:t xml:space="preserve">n </w:t>
      </w:r>
      <w:r>
        <w:rPr>
          <w:rFonts w:ascii="Times New Roman" w:hAnsi="Times New Roman"/>
          <w:szCs w:val="21"/>
        </w:rPr>
        <w:t>: 1，相应平衡体系中乙酸乙酯的物质的量分数为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，请在图2中绘制</w:t>
      </w:r>
      <w:r>
        <w:rPr>
          <w:rFonts w:ascii="Times New Roman" w:hAnsi="Times New Roman"/>
          <w:i/>
          <w:szCs w:val="21"/>
        </w:rPr>
        <w:t>x</w:t>
      </w:r>
      <w:r>
        <w:rPr>
          <w:rFonts w:ascii="Times New Roman" w:hAnsi="Times New Roman"/>
          <w:szCs w:val="21"/>
        </w:rPr>
        <w:t>随</w:t>
      </w:r>
      <w:r>
        <w:rPr>
          <w:rFonts w:ascii="Times New Roman" w:hAnsi="Times New Roman"/>
          <w:i/>
          <w:szCs w:val="21"/>
        </w:rPr>
        <w:t>n</w:t>
      </w:r>
      <w:r>
        <w:rPr>
          <w:rFonts w:ascii="Times New Roman" w:hAnsi="Times New Roman"/>
          <w:szCs w:val="21"/>
        </w:rPr>
        <w:t>变化的示意图(计算时不计副反应)。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717675" cy="1641475"/>
            <wp:effectExtent l="0" t="0" r="0" b="0"/>
            <wp:docPr id="22" name="图片 2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97" t="30870" r="-1801" b="13911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（3）工业上多采用乙酸过量的方法，将合成塔中乙酸、乙醇和硫酸混合液加热至110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左右发生酯化反应并回流，直到塔顶温度达到70～71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，开始从塔顶出料。控制乙酸过量的作用有</w:t>
      </w:r>
      <w:r>
        <w:rPr>
          <w:rFonts w:ascii="Times New Roman" w:hAnsi="Times New Roman"/>
          <w:szCs w:val="21"/>
          <w:u w:val="single"/>
        </w:rPr>
        <w:t xml:space="preserve">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（4）近年，科学家研究了乙醇催化合成乙酸乙酯的新方法：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szCs w:val="21"/>
        </w:rPr>
        <w:t>2C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5</w:t>
      </w:r>
      <w:r>
        <w:rPr>
          <w:rFonts w:ascii="Times New Roman" w:hAnsi="Times New Roman"/>
          <w:szCs w:val="21"/>
        </w:rPr>
        <w:t>OH(g)</w:t>
      </w:r>
      <w:r>
        <w:rPr>
          <w:rFonts w:ascii="Times New Roman" w:hAnsi="Times New Roman"/>
          <w:position w:val="-12"/>
          <w:szCs w:val="21"/>
        </w:rPr>
        <w:t xml:space="preserve"> </w:t>
      </w:r>
      <w:r>
        <w:rPr>
          <w:rFonts w:ascii="Times New Roman" w:hAnsi="Times New Roman"/>
          <w:position w:val="-12"/>
          <w:szCs w:val="21"/>
        </w:rPr>
        <w:drawing>
          <wp:inline distT="0" distB="0" distL="0" distR="0">
            <wp:extent cx="404495" cy="346075"/>
            <wp:effectExtent l="0" t="0" r="0" b="0"/>
            <wp:docPr id="21" name="图片 2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9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COOC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H</w:t>
      </w:r>
      <w:r>
        <w:rPr>
          <w:rFonts w:ascii="Times New Roman" w:hAnsi="Times New Roman"/>
          <w:kern w:val="0"/>
          <w:szCs w:val="21"/>
          <w:vertAlign w:val="subscript"/>
        </w:rPr>
        <w:t>5</w:t>
      </w:r>
      <w:r>
        <w:rPr>
          <w:rFonts w:ascii="Times New Roman" w:hAnsi="Times New Roman"/>
          <w:kern w:val="0"/>
          <w:szCs w:val="21"/>
        </w:rPr>
        <w:t>(g)+2H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(g)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在常压下反应，冷凝收集，测得常温下液体收集物中主要产物的质量分数如图3所示。关于该方法，下列推测合理的是</w:t>
      </w:r>
      <w:r>
        <w:rPr>
          <w:rFonts w:ascii="Times New Roman" w:hAnsi="Times New Roman"/>
          <w:kern w:val="0"/>
          <w:szCs w:val="21"/>
          <w:u w:val="single"/>
        </w:rPr>
        <w:t xml:space="preserve">     </w:t>
      </w:r>
      <w:r>
        <w:rPr>
          <w:rFonts w:ascii="Times New Roman" w:hAnsi="Times New Roman"/>
          <w:kern w:val="0"/>
          <w:szCs w:val="21"/>
        </w:rPr>
        <w:t>。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2028190" cy="2045970"/>
            <wp:effectExtent l="0" t="0" r="0" b="0"/>
            <wp:docPr id="20" name="图片 2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91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A．反应温度不宜超过300</w:t>
      </w:r>
      <w:r>
        <w:rPr>
          <w:rFonts w:hint="eastAsia" w:ascii="宋体" w:hAnsi="宋体" w:cs="宋体"/>
          <w:szCs w:val="21"/>
        </w:rPr>
        <w:t>℃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B．增大体系压强，有利于提高乙醇平衡转化率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C．在催化剂作用下，乙醛是反应历程中的中间产物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D．提高催化剂的活性和选择性，减少乙醚、乙烯等副产物是工艺的关键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31.【加试题】(10分)某兴趣小组以废铁屑制得硫酸亚铁铵后，按下列流程制备二水合草酸亚铁(FeC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O)，进一步制备高纯度还原铁粉。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87010" cy="527685"/>
            <wp:effectExtent l="0" t="0" r="8890" b="5715"/>
            <wp:docPr id="19" name="图片 1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已知：FeC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O难溶于水，150</w:t>
      </w:r>
      <w:r>
        <w:rPr>
          <w:rFonts w:hint="eastAsia" w:ascii="宋体" w:hAnsi="宋体" w:cs="宋体"/>
          <w:szCs w:val="21"/>
        </w:rPr>
        <w:t>℃</w:t>
      </w:r>
      <w:r>
        <w:rPr>
          <w:rFonts w:ascii="Times New Roman" w:hAnsi="Times New Roman"/>
          <w:szCs w:val="21"/>
        </w:rPr>
        <w:t>开始失结晶水；H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易溶于水，溶解度随温度升高而增大。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（1）下列操作或描述正确的是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A.步骤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</w:rPr>
        <w:t>，H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稍过量主要是为了抑制Fe</w:t>
      </w:r>
      <w:r>
        <w:rPr>
          <w:rFonts w:ascii="Times New Roman" w:hAnsi="Times New Roman"/>
          <w:szCs w:val="21"/>
          <w:vertAlign w:val="superscript"/>
        </w:rPr>
        <w:t>2+</w:t>
      </w:r>
      <w:r>
        <w:rPr>
          <w:rFonts w:ascii="Times New Roman" w:hAnsi="Times New Roman"/>
          <w:szCs w:val="21"/>
        </w:rPr>
        <w:t>水解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B.步骤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，采用热水洗涤可提高除杂效果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，母液中的溶质主要是</w:t>
      </w:r>
      <w:r>
        <w:rPr>
          <w:rFonts w:ascii="Times New Roman" w:hAnsi="Times New Roman"/>
          <w:szCs w:val="21"/>
          <w:shd w:val="clear" w:color="auto" w:fill="FFFFFF"/>
        </w:rPr>
        <w:t>(NH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>
        <w:rPr>
          <w:rFonts w:ascii="Times New Roman" w:hAnsi="Times New Roman"/>
          <w:szCs w:val="21"/>
          <w:shd w:val="clear" w:color="auto" w:fill="FFFFFF"/>
        </w:rPr>
        <w:t>)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2</w:t>
      </w:r>
      <w:r>
        <w:rPr>
          <w:rFonts w:ascii="Times New Roman" w:hAnsi="Times New Roman"/>
          <w:szCs w:val="21"/>
          <w:shd w:val="clear" w:color="auto" w:fill="FFFFFF"/>
        </w:rPr>
        <w:t>SO</w:t>
      </w:r>
      <w:r>
        <w:rPr>
          <w:rFonts w:ascii="Times New Roman" w:hAnsi="Times New Roman"/>
          <w:szCs w:val="21"/>
          <w:shd w:val="clear" w:color="auto" w:fill="FFFFFF"/>
          <w:vertAlign w:val="subscript"/>
        </w:rPr>
        <w:t>4</w:t>
      </w:r>
      <w:r>
        <w:rPr>
          <w:rFonts w:ascii="Times New Roman" w:hAnsi="Times New Roman"/>
          <w:szCs w:val="21"/>
        </w:rPr>
        <w:t xml:space="preserve"> 和H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D.步骤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，如果在常压下快速干燥，温度可选择略高于100</w:t>
      </w:r>
      <w:r>
        <w:rPr>
          <w:rFonts w:hint="eastAsia" w:ascii="宋体" w:hAnsi="宋体" w:cs="宋体"/>
          <w:szCs w:val="21"/>
        </w:rPr>
        <w:t>℃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（2）如图装置，经过一系列操作完成步骤</w:t>
      </w:r>
      <w:r>
        <w:rPr>
          <w:rFonts w:hint="eastAsia" w:ascii="宋体" w:hAnsi="宋体" w:cs="宋体"/>
          <w:szCs w:val="21"/>
        </w:rPr>
        <w:t>③</w:t>
      </w:r>
      <w:r>
        <w:rPr>
          <w:rFonts w:ascii="Times New Roman" w:hAnsi="Times New Roman"/>
          <w:szCs w:val="21"/>
        </w:rPr>
        <w:t>中的抽滤和洗涤。请选择合适的编号，按正确的操作顺序补充完整(洗涤操作只需考虑一次)：</w:t>
      </w:r>
    </w:p>
    <w:p>
      <w:pPr>
        <w:pStyle w:val="12"/>
        <w:spacing w:line="360" w:lineRule="auto"/>
        <w:ind w:firstLine="1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1576705" cy="1277620"/>
            <wp:effectExtent l="0" t="0" r="4445" b="0"/>
            <wp:docPr id="18" name="图片 1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8" t="20499" r="6870" b="64696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开抽气泵→a→b→d→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→c→关抽气泵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a.转移固液混合物；   b.关活塞A；    c.开活塞A；   d.确认抽干；    e.加洗涤剂洗涤。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（3）称取一定量的FeC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·2H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O试样，用硫酸溶解，采用KMnO</w:t>
      </w:r>
      <w:r>
        <w:rPr>
          <w:rFonts w:ascii="Times New Roman" w:hAnsi="Times New Roman"/>
          <w:szCs w:val="21"/>
          <w:vertAlign w:val="subscript"/>
        </w:rPr>
        <w:t>4</w:t>
      </w:r>
      <w:r>
        <w:rPr>
          <w:rFonts w:ascii="Times New Roman" w:hAnsi="Times New Roman"/>
          <w:szCs w:val="21"/>
        </w:rPr>
        <w:t>滴定法测定，折算结果如下：</w:t>
      </w:r>
    </w:p>
    <w:tbl>
      <w:tblPr>
        <w:tblStyle w:val="5"/>
        <w:tblW w:w="7796" w:type="dxa"/>
        <w:tblInd w:w="8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6"/>
        <w:gridCol w:w="2410"/>
        <w:gridCol w:w="32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6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i/>
                <w:iCs/>
                <w:szCs w:val="21"/>
              </w:rPr>
              <w:t xml:space="preserve">n </w:t>
            </w:r>
            <w:r>
              <w:rPr>
                <w:rFonts w:ascii="Times New Roman" w:hAnsi="Times New Roman"/>
                <w:szCs w:val="21"/>
              </w:rPr>
              <w:t>(Fe</w:t>
            </w:r>
            <w:r>
              <w:rPr>
                <w:rFonts w:ascii="Times New Roman" w:hAnsi="Times New Roman"/>
                <w:szCs w:val="21"/>
                <w:vertAlign w:val="superscript"/>
              </w:rPr>
              <w:t>2+</w:t>
            </w:r>
            <w:r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241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i/>
                <w:iCs/>
                <w:szCs w:val="21"/>
              </w:rPr>
              <w:t>n</w:t>
            </w:r>
            <w:r>
              <w:rPr>
                <w:rFonts w:ascii="Times New Roman" w:hAnsi="Times New Roman"/>
                <w:szCs w:val="21"/>
              </w:rPr>
              <w:t xml:space="preserve"> (C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/>
                <w:szCs w:val="21"/>
                <w:vertAlign w:val="superscript"/>
              </w:rPr>
              <w:t>2－</w:t>
            </w:r>
            <w:r>
              <w:rPr>
                <w:rFonts w:ascii="Times New Roman" w:hAnsi="Times New Roman"/>
                <w:szCs w:val="21"/>
              </w:rPr>
              <w:t>)/mol</w:t>
            </w:r>
          </w:p>
        </w:tc>
        <w:tc>
          <w:tcPr>
            <w:tcW w:w="326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试样中FeC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</w:t>
            </w:r>
            <w:r>
              <w:rPr>
                <w:rFonts w:ascii="Times New Roman" w:hAnsi="Times New Roman"/>
                <w:szCs w:val="21"/>
                <w:vertAlign w:val="subscript"/>
              </w:rPr>
              <w:t>4</w:t>
            </w:r>
            <w:r>
              <w:rPr>
                <w:rFonts w:ascii="Times New Roman" w:hAnsi="Times New Roman"/>
                <w:szCs w:val="21"/>
              </w:rPr>
              <w:t>·2H</w:t>
            </w:r>
            <w:r>
              <w:rPr>
                <w:rFonts w:ascii="Times New Roman" w:hAnsi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/>
                <w:szCs w:val="21"/>
              </w:rPr>
              <w:t>O的质量分数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6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9.80×10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－4</w:t>
            </w:r>
          </w:p>
        </w:tc>
        <w:tc>
          <w:tcPr>
            <w:tcW w:w="241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9.80×10</w:t>
            </w:r>
            <w:r>
              <w:rPr>
                <w:rFonts w:ascii="Times New Roman" w:hAnsi="Times New Roman"/>
                <w:szCs w:val="21"/>
                <w:vertAlign w:val="superscript"/>
              </w:rPr>
              <w:t>－4</w:t>
            </w:r>
          </w:p>
        </w:tc>
        <w:tc>
          <w:tcPr>
            <w:tcW w:w="3260" w:type="dxa"/>
          </w:tcPr>
          <w:p>
            <w:pPr>
              <w:pStyle w:val="12"/>
              <w:spacing w:line="360" w:lineRule="auto"/>
              <w:ind w:firstLine="1"/>
              <w:jc w:val="left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0.980</w:t>
            </w:r>
          </w:p>
        </w:tc>
      </w:tr>
    </w:tbl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由表中数据推测试样中最主要的杂质是</w:t>
      </w:r>
      <w:r>
        <w:rPr>
          <w:rFonts w:ascii="Times New Roman" w:hAnsi="Times New Roman"/>
          <w:szCs w:val="21"/>
          <w:u w:val="single"/>
        </w:rPr>
        <w:t xml:space="preserve">           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（4）实现步骤</w:t>
      </w:r>
      <w:r>
        <w:rPr>
          <w:rFonts w:hint="eastAsia" w:ascii="宋体" w:hAnsi="宋体" w:cs="宋体"/>
          <w:szCs w:val="21"/>
        </w:rPr>
        <w:t>④</w:t>
      </w:r>
      <w:r>
        <w:rPr>
          <w:rFonts w:ascii="Times New Roman" w:hAnsi="Times New Roman"/>
          <w:szCs w:val="21"/>
        </w:rPr>
        <w:t>必须用到的两种仪器是</w:t>
      </w:r>
      <w:r>
        <w:rPr>
          <w:rFonts w:ascii="Times New Roman" w:hAnsi="Times New Roman"/>
          <w:szCs w:val="21"/>
          <w:u w:val="single"/>
        </w:rPr>
        <w:t xml:space="preserve">         </w:t>
      </w:r>
      <w:r>
        <w:rPr>
          <w:rFonts w:ascii="Times New Roman" w:hAnsi="Times New Roman"/>
          <w:szCs w:val="21"/>
        </w:rPr>
        <w:t>(供选仪器：a.烧杯；b.坩埚；c.蒸馏烧瓶；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d.高温炉；e.表面皿；f.锥形瓶)；该步骤的化学方程式是</w:t>
      </w:r>
      <w:r>
        <w:rPr>
          <w:rFonts w:ascii="Times New Roman" w:hAnsi="Times New Roman"/>
          <w:szCs w:val="21"/>
          <w:u w:val="single"/>
        </w:rPr>
        <w:t xml:space="preserve">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  <w:u w:val="single"/>
        </w:rPr>
      </w:pPr>
      <w:r>
        <w:rPr>
          <w:rFonts w:ascii="Times New Roman" w:hAnsi="Times New Roman"/>
          <w:szCs w:val="21"/>
        </w:rPr>
        <w:t>（5）为实现步骤</w:t>
      </w:r>
      <w:r>
        <w:rPr>
          <w:rFonts w:hint="eastAsia" w:ascii="宋体" w:hAnsi="宋体" w:cs="宋体"/>
          <w:szCs w:val="21"/>
        </w:rPr>
        <w:t>⑤</w:t>
      </w:r>
      <w:r>
        <w:rPr>
          <w:rFonts w:ascii="Times New Roman" w:hAnsi="Times New Roman"/>
          <w:szCs w:val="21"/>
        </w:rPr>
        <w:t>，不宜用碳粉还原Fe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3</w:t>
      </w:r>
      <w:r>
        <w:rPr>
          <w:rFonts w:ascii="Times New Roman" w:hAnsi="Times New Roman"/>
          <w:szCs w:val="21"/>
        </w:rPr>
        <w:t>，理由是</w:t>
      </w:r>
      <w:r>
        <w:rPr>
          <w:rFonts w:ascii="Times New Roman" w:hAnsi="Times New Roman"/>
          <w:szCs w:val="21"/>
          <w:u w:val="single"/>
        </w:rPr>
        <w:t xml:space="preserve">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32.【加试题】(10分)某研究小组按下列路线合成抗抑郁药物吗氯贝胺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drawing>
          <wp:inline distT="0" distB="0" distL="0" distR="0">
            <wp:extent cx="5275580" cy="1858010"/>
            <wp:effectExtent l="0" t="0" r="1270" b="8890"/>
            <wp:docPr id="17" name="图片 17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请回答：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(1)下列说法</w:t>
      </w:r>
      <w:r>
        <w:rPr>
          <w:rFonts w:ascii="Times New Roman" w:hAnsi="Times New Roman"/>
          <w:szCs w:val="21"/>
          <w:em w:val="dot"/>
        </w:rPr>
        <w:t>不正确</w:t>
      </w:r>
      <w:r>
        <w:rPr>
          <w:rFonts w:ascii="Times New Roman" w:hAnsi="Times New Roman"/>
          <w:szCs w:val="21"/>
        </w:rPr>
        <w:t>的是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A. 化合物A能发生还原反应     B. 化合物B能与碳酸氢钠反应产生气体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C. 化合物D具有碱性           D. 吗氯贝胺的化学式是C</w:t>
      </w:r>
      <w:r>
        <w:rPr>
          <w:rFonts w:ascii="Times New Roman" w:hAnsi="Times New Roman"/>
          <w:szCs w:val="21"/>
          <w:vertAlign w:val="subscript"/>
        </w:rPr>
        <w:t>13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13</w:t>
      </w:r>
      <w:r>
        <w:rPr>
          <w:rFonts w:ascii="Times New Roman" w:hAnsi="Times New Roman"/>
          <w:szCs w:val="21"/>
        </w:rPr>
        <w:t>ClN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</w:t>
      </w:r>
      <w:r>
        <w:rPr>
          <w:rFonts w:ascii="Times New Roman" w:hAnsi="Times New Roman"/>
          <w:szCs w:val="21"/>
          <w:vertAlign w:val="subscript"/>
        </w:rPr>
        <w:t>2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(2)化合物F的结构简式是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(3)写出C+D→E的化学方程式</w:t>
      </w:r>
      <w:r>
        <w:rPr>
          <w:rFonts w:ascii="Times New Roman" w:hAnsi="Times New Roman"/>
          <w:szCs w:val="21"/>
          <w:u w:val="single"/>
        </w:rPr>
        <w:t xml:space="preserve">                      </w:t>
      </w:r>
      <w:r>
        <w:rPr>
          <w:rFonts w:ascii="Times New Roman" w:hAnsi="Times New Roman"/>
          <w:szCs w:val="21"/>
        </w:rPr>
        <w:t>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(4)为探索新的合成路线，发现用化合物C与X(C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14</w:t>
      </w:r>
      <w:r>
        <w:rPr>
          <w:rFonts w:ascii="Times New Roman" w:hAnsi="Times New Roman"/>
          <w:szCs w:val="21"/>
        </w:rPr>
        <w:t>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O)一步反应即可合成吗氯贝胺。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请设计以环氧乙烷(</w:t>
      </w:r>
      <w:r>
        <w:rPr>
          <w:rFonts w:ascii="Times New Roman" w:hAnsi="Times New Roman"/>
          <w:szCs w:val="21"/>
        </w:rPr>
        <w:drawing>
          <wp:inline distT="0" distB="0" distL="0" distR="0">
            <wp:extent cx="299085" cy="328295"/>
            <wp:effectExtent l="0" t="0" r="5715" b="0"/>
            <wp:docPr id="16" name="图片 16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32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Cs w:val="21"/>
        </w:rPr>
        <w:t>)为原料合成X的合成路线</w:t>
      </w:r>
      <w:r>
        <w:rPr>
          <w:rFonts w:ascii="Times New Roman" w:hAnsi="Times New Roman"/>
          <w:szCs w:val="21"/>
          <w:u w:val="single"/>
        </w:rPr>
        <w:t xml:space="preserve">           </w:t>
      </w:r>
      <w:r>
        <w:rPr>
          <w:rFonts w:ascii="Times New Roman" w:hAnsi="Times New Roman"/>
          <w:szCs w:val="21"/>
        </w:rPr>
        <w:t>(用流程图表示，无机试剂任选)。</w:t>
      </w:r>
    </w:p>
    <w:p>
      <w:pPr>
        <w:pStyle w:val="12"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(5)写出化合物X(C</w:t>
      </w:r>
      <w:r>
        <w:rPr>
          <w:rFonts w:ascii="Times New Roman" w:hAnsi="Times New Roman"/>
          <w:szCs w:val="21"/>
          <w:vertAlign w:val="subscript"/>
        </w:rPr>
        <w:t>6</w:t>
      </w:r>
      <w:r>
        <w:rPr>
          <w:rFonts w:ascii="Times New Roman" w:hAnsi="Times New Roman"/>
          <w:szCs w:val="21"/>
        </w:rPr>
        <w:t>H</w:t>
      </w:r>
      <w:r>
        <w:rPr>
          <w:rFonts w:ascii="Times New Roman" w:hAnsi="Times New Roman"/>
          <w:szCs w:val="21"/>
          <w:vertAlign w:val="subscript"/>
        </w:rPr>
        <w:t>14</w:t>
      </w:r>
      <w:r>
        <w:rPr>
          <w:rFonts w:ascii="Times New Roman" w:hAnsi="Times New Roman"/>
          <w:szCs w:val="21"/>
        </w:rPr>
        <w:t>N</w:t>
      </w:r>
      <w:r>
        <w:rPr>
          <w:rFonts w:ascii="Times New Roman" w:hAnsi="Times New Roman"/>
          <w:szCs w:val="21"/>
          <w:vertAlign w:val="subscript"/>
        </w:rPr>
        <w:t>2</w:t>
      </w:r>
      <w:r>
        <w:rPr>
          <w:rFonts w:ascii="Times New Roman" w:hAnsi="Times New Roman"/>
          <w:szCs w:val="21"/>
        </w:rPr>
        <w:t>O)可能的同分异构体的结构简式</w:t>
      </w:r>
      <w:r>
        <w:rPr>
          <w:rFonts w:ascii="Times New Roman" w:hAnsi="Times New Roman"/>
          <w:szCs w:val="21"/>
          <w:u w:val="single"/>
        </w:rPr>
        <w:t xml:space="preserve">             </w:t>
      </w:r>
      <w:r>
        <w:rPr>
          <w:rFonts w:ascii="Times New Roman" w:hAnsi="Times New Roman"/>
          <w:szCs w:val="21"/>
        </w:rPr>
        <w:t>。须同时符合：</w:t>
      </w:r>
      <w:r>
        <w:rPr>
          <w:rFonts w:hint="eastAsia" w:ascii="宋体" w:hAnsi="宋体" w:cs="宋体"/>
          <w:szCs w:val="21"/>
        </w:rPr>
        <w:t>①</w:t>
      </w:r>
      <w:r>
        <w:rPr>
          <w:rFonts w:ascii="Times New Roman" w:hAnsi="Times New Roman"/>
          <w:szCs w:val="21"/>
        </w:rPr>
        <w:t>分子中有一个六元环，且成环原子中最多含一个非碳原子。</w:t>
      </w:r>
      <w:r>
        <w:rPr>
          <w:rFonts w:hint="eastAsia" w:ascii="宋体" w:hAnsi="宋体" w:cs="宋体"/>
          <w:szCs w:val="21"/>
        </w:rPr>
        <w:t>②</w:t>
      </w:r>
      <w:r>
        <w:rPr>
          <w:rFonts w:ascii="Times New Roman" w:hAnsi="Times New Roman"/>
          <w:szCs w:val="21"/>
          <w:vertAlign w:val="superscript"/>
        </w:rPr>
        <w:t>1</w:t>
      </w:r>
      <w:r>
        <w:rPr>
          <w:rFonts w:ascii="Times New Roman" w:hAnsi="Times New Roman"/>
          <w:szCs w:val="21"/>
        </w:rPr>
        <w:t>H－NMR谱显示分子中有5种氢原子；IR谱表明分子中有N－N键，无 O－H键</w:t>
      </w:r>
    </w:p>
    <w:p>
      <w:pPr>
        <w:pStyle w:val="12"/>
        <w:widowControl/>
        <w:spacing w:line="360" w:lineRule="auto"/>
        <w:ind w:firstLine="1"/>
        <w:jc w:val="center"/>
        <w:rPr>
          <w:rFonts w:ascii="Times New Roman" w:hAnsi="Times New Roman" w:eastAsia="黑体"/>
          <w:b/>
          <w:kern w:val="0"/>
          <w:sz w:val="32"/>
          <w:szCs w:val="32"/>
        </w:rPr>
      </w:pPr>
      <w:r>
        <w:rPr>
          <w:rFonts w:ascii="Times New Roman" w:hAnsi="Times New Roman"/>
          <w:kern w:val="0"/>
          <w:szCs w:val="21"/>
        </w:rPr>
        <w:br w:type="page"/>
      </w:r>
      <w:r>
        <w:rPr>
          <w:rFonts w:ascii="Times New Roman" w:hAnsi="Times New Roman" w:eastAsia="黑体"/>
          <w:sz w:val="32"/>
          <w:szCs w:val="32"/>
        </w:rPr>
        <w:t>参考答案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一、选择题（每小题2分，共50分）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1-10：ADACD  BBCDA   11-20：CCDAB   DCACB   21-25：DDBDB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二、非选择题(本大题共7小题,共50分)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26.(6分)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(1)碳碳双键；(2)HCHO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(3)CH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CH=CH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+H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457200" cy="228600"/>
            <wp:effectExtent l="0" t="0" r="0" b="0"/>
            <wp:docPr id="15" name="图片 1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CH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OH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 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CH=CH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 + 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457200" cy="228600"/>
            <wp:effectExtent l="0" t="0" r="0" b="0"/>
            <wp:docPr id="14" name="图片 1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756285" cy="439420"/>
            <wp:effectExtent l="0" t="0" r="5715" b="0"/>
            <wp:docPr id="13" name="图片 1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28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 xml:space="preserve"> 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(4)ABD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27.(6 分)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(1)MgCl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·6H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 MgCl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·6H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304800" cy="234315"/>
            <wp:effectExtent l="0" t="0" r="0" b="0"/>
            <wp:docPr id="12" name="图片 1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MgO+2HC1↑+5H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O↑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(2)2K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FeO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</w:rPr>
        <w:t>+16HC1=4KCl+ 2FeCl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+ 3Cl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↑+8H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28.(4 分)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(1)H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SO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(2)加热温度偏高,馏出速度太快；冷却效果不好，造成乙醇损失。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(3)取少量硫酸铜铵固体于试管中，加水溶解，再滴加足量的NaOH浓溶液，振荡、加热，将湿润的红色石蕊试纸置于试管口，若观察到试纸变蓝,表明该固体中存在NH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  <w:vertAlign w:val="superscript"/>
        </w:rPr>
        <w:t>+</w:t>
      </w:r>
      <w:r>
        <w:rPr>
          <w:rFonts w:ascii="Times New Roman" w:hAnsi="Times New Roman"/>
          <w:kern w:val="0"/>
          <w:szCs w:val="21"/>
        </w:rPr>
        <w:t>时。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29.(4 分)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(1)0.100mol；(2)2.40g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30.(10 分)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(一)、(1)d；(2)2(CH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)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</w:rPr>
        <w:t>NCl+2H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275590" cy="193675"/>
            <wp:effectExtent l="0" t="0" r="0" b="0"/>
            <wp:docPr id="11" name="图片 11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0" cy="1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2(CH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)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</w:rPr>
        <w:t>NOH+ 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 ↑+Cl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 ↑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(二)  (1)BC；(2)0.67(或67%)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1512570" cy="1061085"/>
            <wp:effectExtent l="0" t="0" r="0" b="5715"/>
            <wp:docPr id="10" name="图片 10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lum contrast="3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257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(3)提高乙醇转化率；提高反应温度，从而加快反应速率；有利于后续产物分离。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(4 )ACD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31.（10分）（1）BD；（2）c→e→b→d；（3）(NH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</w:rPr>
        <w:t>)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SO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</w:rPr>
        <w:t>；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（4）bd；4FeC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kern w:val="0"/>
          <w:szCs w:val="21"/>
          <w:vertAlign w:val="subscript"/>
        </w:rPr>
        <w:t>4</w:t>
      </w:r>
      <w:r>
        <w:rPr>
          <w:rFonts w:ascii="Times New Roman" w:hAnsi="Times New Roman"/>
          <w:kern w:val="0"/>
          <w:szCs w:val="21"/>
        </w:rPr>
        <w:t>·2H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O+3O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304800" cy="234315"/>
            <wp:effectExtent l="0" t="0" r="0" b="0"/>
            <wp:docPr id="9" name="图片 9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2Fe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  <w:r>
        <w:rPr>
          <w:rFonts w:ascii="Times New Roman" w:hAnsi="Times New Roman"/>
          <w:kern w:val="0"/>
          <w:szCs w:val="21"/>
          <w:vertAlign w:val="subscript"/>
        </w:rPr>
        <w:t>3</w:t>
      </w:r>
      <w:r>
        <w:rPr>
          <w:rFonts w:ascii="Times New Roman" w:hAnsi="Times New Roman"/>
          <w:kern w:val="0"/>
          <w:szCs w:val="21"/>
        </w:rPr>
        <w:t>+8CO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+8H</w:t>
      </w:r>
      <w:r>
        <w:rPr>
          <w:rFonts w:ascii="Times New Roman" w:hAnsi="Times New Roman"/>
          <w:kern w:val="0"/>
          <w:szCs w:val="21"/>
          <w:vertAlign w:val="subscript"/>
        </w:rPr>
        <w:t>2</w:t>
      </w:r>
      <w:r>
        <w:rPr>
          <w:rFonts w:ascii="Times New Roman" w:hAnsi="Times New Roman"/>
          <w:kern w:val="0"/>
          <w:szCs w:val="21"/>
        </w:rPr>
        <w:t>O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（5）用炭粉还原会进杂质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32.（10分）（1）D；（2）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439420" cy="386715"/>
            <wp:effectExtent l="0" t="0" r="0" b="0"/>
            <wp:docPr id="8" name="图片 8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；</w:t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（3）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3276600" cy="40449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kern w:val="0"/>
          <w:szCs w:val="21"/>
        </w:rPr>
      </w:pPr>
      <w:r>
        <w:rPr>
          <w:rFonts w:ascii="Times New Roman" w:hAnsi="Times New Roman"/>
          <w:kern w:val="0"/>
          <w:szCs w:val="21"/>
        </w:rPr>
        <w:t>（4）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3229610" cy="662305"/>
            <wp:effectExtent l="0" t="0" r="889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spacing w:line="360" w:lineRule="auto"/>
        <w:ind w:firstLine="1"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kern w:val="0"/>
          <w:szCs w:val="21"/>
        </w:rPr>
        <w:t>（5）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439420" cy="820420"/>
            <wp:effectExtent l="0" t="0" r="0" b="0"/>
            <wp:docPr id="5" name="图片 5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、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591820" cy="615315"/>
            <wp:effectExtent l="0" t="0" r="0" b="0"/>
            <wp:docPr id="4" name="图片 4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t>、</w:t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668020" cy="556895"/>
            <wp:effectExtent l="0" t="0" r="0" b="0"/>
            <wp:docPr id="3" name="图片 3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02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kern w:val="0"/>
          <w:szCs w:val="21"/>
        </w:rPr>
        <w:drawing>
          <wp:inline distT="0" distB="0" distL="0" distR="0">
            <wp:extent cx="832485" cy="527685"/>
            <wp:effectExtent l="0" t="0" r="5715" b="5715"/>
            <wp:docPr id="2" name="图片 2" descr="www.91taoke.com 91淘课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ww.91taoke.com 91淘课网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2485" cy="52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23811" w:h="16838" w:orient="landscape"/>
      <w:pgMar w:top="1800" w:right="1440" w:bottom="1800" w:left="1440" w:header="851" w:footer="992" w:gutter="0"/>
      <w:cols w:equalWidth="0" w:num="2">
        <w:col w:w="10253" w:space="425"/>
        <w:col w:w="10253"/>
      </w:cols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B996057"/>
    <w:multiLevelType w:val="singleLevel"/>
    <w:tmpl w:val="7B996057"/>
    <w:lvl w:ilvl="0" w:tentative="0">
      <w:start w:val="2"/>
      <w:numFmt w:val="upperLetter"/>
      <w:suff w:val="space"/>
      <w:lvlText w:val="%1."/>
      <w:lvlJc w:val="left"/>
      <w:rPr>
        <w:rFonts w:cs="Times New Roman"/>
      </w:rPr>
    </w:lvl>
  </w:abstractNum>
  <w:abstractNum w:abstractNumId="1">
    <w:nsid w:val="7B996058"/>
    <w:multiLevelType w:val="singleLevel"/>
    <w:tmpl w:val="7B996058"/>
    <w:lvl w:ilvl="0" w:tentative="0">
      <w:start w:val="1"/>
      <w:numFmt w:val="upperLetter"/>
      <w:suff w:val="space"/>
      <w:lvlText w:val="%1."/>
      <w:lvlJc w:val="left"/>
      <w:rPr>
        <w:rFonts w:cs="Times New Roman"/>
      </w:rPr>
    </w:lvl>
  </w:abstractNum>
  <w:abstractNum w:abstractNumId="2">
    <w:nsid w:val="7B996059"/>
    <w:multiLevelType w:val="singleLevel"/>
    <w:tmpl w:val="7B996059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abstractNum w:abstractNumId="3">
    <w:nsid w:val="7B99605A"/>
    <w:multiLevelType w:val="singleLevel"/>
    <w:tmpl w:val="7B99605A"/>
    <w:lvl w:ilvl="0" w:tentative="0">
      <w:start w:val="1"/>
      <w:numFmt w:val="decimal"/>
      <w:suff w:val="nothing"/>
      <w:lvlText w:val="（%1）"/>
      <w:lvlJc w:val="left"/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isplayBackgroundShape w:val="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301"/>
    <w:rsid w:val="000C12C8"/>
    <w:rsid w:val="000E68E3"/>
    <w:rsid w:val="0015213C"/>
    <w:rsid w:val="00175477"/>
    <w:rsid w:val="00185C95"/>
    <w:rsid w:val="002C1599"/>
    <w:rsid w:val="002D03D1"/>
    <w:rsid w:val="00364BB7"/>
    <w:rsid w:val="003718CA"/>
    <w:rsid w:val="003C064D"/>
    <w:rsid w:val="00590EAD"/>
    <w:rsid w:val="006A2064"/>
    <w:rsid w:val="00704851"/>
    <w:rsid w:val="00706ADB"/>
    <w:rsid w:val="007F4478"/>
    <w:rsid w:val="0086398F"/>
    <w:rsid w:val="00881DD8"/>
    <w:rsid w:val="00953DCE"/>
    <w:rsid w:val="00993DF5"/>
    <w:rsid w:val="009D4BF5"/>
    <w:rsid w:val="00A25DBE"/>
    <w:rsid w:val="00AD3301"/>
    <w:rsid w:val="00AE74AA"/>
    <w:rsid w:val="00B47655"/>
    <w:rsid w:val="00B941A2"/>
    <w:rsid w:val="00C61137"/>
    <w:rsid w:val="00D075CC"/>
    <w:rsid w:val="00D4091D"/>
    <w:rsid w:val="00E2207D"/>
    <w:rsid w:val="00F11EB0"/>
    <w:rsid w:val="00F43620"/>
    <w:rsid w:val="00F85A0D"/>
    <w:rsid w:val="0AE11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Hyperlink"/>
    <w:uiPriority w:val="0"/>
    <w:rPr>
      <w:color w:val="0000FF"/>
      <w:u w:val="single"/>
    </w:rPr>
  </w:style>
  <w:style w:type="character" w:customStyle="1" w:styleId="8">
    <w:name w:val="页眉 字符"/>
    <w:basedOn w:val="6"/>
    <w:link w:val="4"/>
    <w:uiPriority w:val="0"/>
    <w:rPr>
      <w:sz w:val="18"/>
      <w:szCs w:val="18"/>
    </w:rPr>
  </w:style>
  <w:style w:type="character" w:customStyle="1" w:styleId="9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10">
    <w:name w:val="批注框文本 字符"/>
    <w:basedOn w:val="6"/>
    <w:link w:val="2"/>
    <w:semiHidden/>
    <w:qFormat/>
    <w:uiPriority w:val="99"/>
    <w:rPr>
      <w:sz w:val="18"/>
      <w:szCs w:val="18"/>
    </w:rPr>
  </w:style>
  <w:style w:type="character" w:customStyle="1" w:styleId="11">
    <w:name w:val="未处理的提及1"/>
    <w:basedOn w:val="6"/>
    <w:semiHidden/>
    <w:unhideWhenUsed/>
    <w:uiPriority w:val="99"/>
    <w:rPr>
      <w:color w:val="605E5C"/>
      <w:shd w:val="clear" w:color="auto" w:fill="E1DFDD"/>
    </w:rPr>
  </w:style>
  <w:style w:type="paragraph" w:customStyle="1" w:styleId="12">
    <w:name w:val="正文_0"/>
    <w:qFormat/>
    <w:uiPriority w:val="0"/>
    <w:pPr>
      <w:widowControl w:val="0"/>
      <w:spacing w:line="240" w:lineRule="auto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header" Target="header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png"/><Relationship Id="rId45" Type="http://schemas.openxmlformats.org/officeDocument/2006/relationships/image" Target="media/image34.png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endnotes" Target="endnotes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jpe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notes" Target="footnotes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6700;&#38754;&#22791;&#20221;\&#27169;&#26495;&#36716;&#25442;&#22120;\&#26032;&#25945;&#32946;word&#27169;&#26495;&#65288;&#26368;&#26032;&#29256;&#65289;%20-%20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新教育word模板（最新版） - 副本</Template>
  <Company>SkyUN.Org</Company>
  <Pages>2</Pages>
  <Words>1141</Words>
  <Characters>6505</Characters>
  <Lines>54</Lines>
  <Paragraphs>15</Paragraphs>
  <TotalTime>2</TotalTime>
  <ScaleCrop>false</ScaleCrop>
  <LinksUpToDate>false</LinksUpToDate>
  <CharactersWithSpaces>7631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2020-11-14T04:07:00Z</dcterms:created>
  <dc:creator>Administrator</dc:creator>
  <cp:keywords>www.91taoke.com</cp:keywords>
  <cp:lastModifiedBy>mi</cp:lastModifiedBy>
  <dcterms:modified xsi:type="dcterms:W3CDTF">2021-05-10T05:48:52Z</dcterms:modified>
  <dc:title>91taoke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42C33E728DF34B5480CA8AD2E07A98AB</vt:lpwstr>
  </property>
</Properties>
</file>