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       2018年上海市春季高考数学试卷       </w:t>
      </w:r>
      <w:r>
        <w:rPr>
          <w:rFonts w:ascii="Times New Roman" w:hAnsi="Times New Roman" w:eastAsia="宋体" w:cs="Times New Roman"/>
          <w:b/>
          <w:sz w:val="24"/>
          <w:szCs w:val="24"/>
        </w:rPr>
        <w:t>2018.01</w:t>
      </w: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一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填空题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 不等式</w:t>
      </w:r>
      <w:r>
        <w:rPr>
          <w:rFonts w:ascii="Times New Roman" w:hAnsi="Times New Roman" w:eastAsia="宋体" w:cs="Times New Roman"/>
          <w:position w:val="-14"/>
        </w:rPr>
        <w:object>
          <v:shape id="_x0000_i1025" o:spt="75" alt="上海教学案中心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的解集为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计算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position w:val="-24"/>
        </w:rPr>
        <w:object>
          <v:shape id="_x0000_i1026" o:spt="75" alt="上海教学案中心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  <w:bookmarkStart w:id="0" w:name="_GoBack"/>
      <w:bookmarkEnd w:id="0"/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设集合</w:t>
      </w:r>
      <w:r>
        <w:rPr>
          <w:rFonts w:ascii="Times New Roman" w:hAnsi="Times New Roman" w:eastAsia="宋体" w:cs="Times New Roman"/>
          <w:position w:val="-14"/>
        </w:rPr>
        <w:object>
          <v:shape id="_x0000_i1027" o:spt="75" alt="上海教学案中心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4"/>
        </w:rPr>
        <w:object>
          <v:shape id="_x0000_i1028" o:spt="75" alt="上海教学案中心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4"/>
        </w:rPr>
        <w:object>
          <v:shape id="_x0000_i1029" o:spt="75" alt="上海教学案中心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若复数</w:t>
      </w:r>
      <w:r>
        <w:rPr>
          <w:rFonts w:ascii="Times New Roman" w:hAnsi="Times New Roman" w:eastAsia="宋体" w:cs="Times New Roman"/>
          <w:position w:val="-6"/>
        </w:rPr>
        <w:object>
          <v:shape id="_x0000_i1030" o:spt="75" alt="上海教学案中心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（i是虚数单位），则</w:t>
      </w:r>
      <w:r>
        <w:rPr>
          <w:rFonts w:ascii="Times New Roman" w:hAnsi="Times New Roman" w:eastAsia="宋体" w:cs="Times New Roman"/>
          <w:position w:val="-24"/>
        </w:rPr>
        <w:object>
          <v:shape id="_x0000_i1031" o:spt="75" alt="上海教学案中心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已知</w:t>
      </w:r>
      <w:r>
        <w:rPr>
          <w:rFonts w:ascii="Times New Roman" w:hAnsi="Times New Roman" w:eastAsia="宋体" w:cs="Times New Roman"/>
          <w:position w:val="-14"/>
        </w:rPr>
        <w:object>
          <v:shape id="_x0000_i103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是等差数列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position w:val="-12"/>
        </w:rPr>
        <w:object>
          <v:shape id="_x0000_i1033" o:spt="75" alt="上海教学案中心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12"/>
        </w:rPr>
        <w:object>
          <v:shape id="_x0000_i1034" o:spt="75" alt="上海教学案中心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6. 已知平面上动点</w:t>
      </w:r>
      <w:r>
        <w:rPr>
          <w:rFonts w:hint="eastAsia" w:ascii="Times New Roman" w:hAnsi="Times New Roman" w:eastAsia="宋体" w:cs="Times New Roman"/>
        </w:rPr>
        <w:t>P到两个定点</w:t>
      </w:r>
      <w:r>
        <w:rPr>
          <w:rFonts w:ascii="Times New Roman" w:hAnsi="Times New Roman" w:eastAsia="宋体" w:cs="Times New Roman"/>
          <w:position w:val="-14"/>
        </w:rPr>
        <w:object>
          <v:shape id="_x0000_i1035" o:spt="75" alt="上海教学案中心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position w:val="-14"/>
        </w:rPr>
        <w:object>
          <v:shape id="_x0000_i1036" o:spt="75" alt="上海教学案中心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的距离之和等于</w:t>
      </w:r>
      <w:r>
        <w:rPr>
          <w:rFonts w:hint="eastAsia" w:ascii="Times New Roman" w:hAnsi="Times New Roman" w:eastAsia="宋体" w:cs="Times New Roman"/>
        </w:rPr>
        <w:t>4，则动点P的轨迹方程为____________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4519930</wp:posOffset>
            </wp:positionH>
            <wp:positionV relativeFrom="paragraph">
              <wp:posOffset>409575</wp:posOffset>
            </wp:positionV>
            <wp:extent cx="1370965" cy="185674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7. 如图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在长方体</w:t>
      </w:r>
      <w:r>
        <w:rPr>
          <w:rFonts w:ascii="Times New Roman" w:hAnsi="Times New Roman" w:eastAsia="宋体" w:cs="Times New Roman"/>
          <w:position w:val="-12"/>
        </w:rPr>
        <w:object>
          <v:shape id="_x0000_i1037" o:spt="75" alt="上海教学案中心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</w:t>
      </w:r>
      <w:r>
        <w:rPr>
          <w:rFonts w:hint="eastAsia" w:ascii="Times New Roman" w:hAnsi="Times New Roman" w:eastAsia="宋体" w:cs="Times New Roman"/>
        </w:rPr>
        <w:t>，AB=3，BC=4，</w:t>
      </w:r>
      <w:r>
        <w:rPr>
          <w:rFonts w:ascii="Times New Roman" w:hAnsi="Times New Roman" w:eastAsia="宋体" w:cs="Times New Roman"/>
          <w:position w:val="-12"/>
        </w:rPr>
        <w:object>
          <v:shape id="_x0000_i1038" o:spt="75" alt="上海教学案中心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，O是</w:t>
      </w:r>
      <w:r>
        <w:rPr>
          <w:rFonts w:ascii="Times New Roman" w:hAnsi="Times New Roman" w:eastAsia="宋体" w:cs="Times New Roman"/>
          <w:position w:val="-12"/>
        </w:rPr>
        <w:object>
          <v:shape id="_x0000_i1039" o:spt="75" alt="上海教学案中心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的中点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则三棱锥</w:t>
      </w:r>
      <w:r>
        <w:rPr>
          <w:rFonts w:ascii="Times New Roman" w:hAnsi="Times New Roman" w:eastAsia="宋体" w:cs="Times New Roman"/>
          <w:position w:val="-12"/>
        </w:rPr>
        <w:object>
          <v:shape id="_x0000_i1040" o:spt="75" alt="上海教学案中心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的体积为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8. 某校组队参加辩论赛，从6名学生中选出4人分别担任一、二、三、四辩，若其中学生甲必须参赛且不担任四辩，则不同的安排方法种数为____________（结果用数值表示）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9. 设</w:t>
      </w:r>
      <w:r>
        <w:rPr>
          <w:rFonts w:ascii="Times New Roman" w:hAnsi="Times New Roman" w:eastAsia="宋体" w:cs="Times New Roman"/>
          <w:position w:val="-6"/>
        </w:rPr>
        <w:object>
          <v:shape id="_x0000_i1041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position w:val="-28"/>
        </w:rPr>
        <w:object>
          <v:shape id="_x0000_i1042" o:spt="75" alt="上海教学案中心" type="#_x0000_t75" style="height:36.75pt;width:4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28"/>
        </w:rPr>
        <w:object>
          <v:shape id="_x0000_i1043" o:spt="75" alt="上海教学案中心" type="#_x0000_t75" style="height:36.75pt;width:48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的二项展开式中的常数项相等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alt="上海教学案中心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. 设</w:t>
      </w:r>
      <w:r>
        <w:rPr>
          <w:rFonts w:ascii="Times New Roman" w:hAnsi="Times New Roman" w:eastAsia="宋体" w:cs="Times New Roman"/>
          <w:position w:val="-6"/>
        </w:rPr>
        <w:object>
          <v:shape id="_x0000_i1045" o:spt="75" alt="上海教学案中心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</w:rPr>
        <w:t>z是关于</w:t>
      </w:r>
      <w:r>
        <w:rPr>
          <w:rFonts w:ascii="Times New Roman" w:hAnsi="Times New Roman" w:eastAsia="宋体" w:cs="Times New Roman"/>
          <w:position w:val="-6"/>
        </w:rPr>
        <w:object>
          <v:shape id="_x0000_i1046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的方程</w:t>
      </w:r>
      <w:r>
        <w:rPr>
          <w:rFonts w:ascii="Times New Roman" w:hAnsi="Times New Roman" w:eastAsia="宋体" w:cs="Times New Roman"/>
          <w:position w:val="-6"/>
        </w:rPr>
        <w:object>
          <v:shape id="_x0000_i1047" o:spt="75" alt="上海教学案中心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的一个虚根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18"/>
        </w:rPr>
        <w:object>
          <v:shape id="_x0000_i1048" o:spt="75" alt="上海教学案中心" type="#_x0000_t75" style="height:24pt;width:1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11. 设</w:t>
      </w:r>
      <w:r>
        <w:rPr>
          <w:rFonts w:ascii="Times New Roman" w:hAnsi="Times New Roman" w:eastAsia="宋体" w:cs="Times New Roman"/>
          <w:position w:val="-6"/>
        </w:rPr>
        <w:object>
          <v:shape id="_x0000_i1049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函数</w:t>
      </w:r>
      <w:r>
        <w:rPr>
          <w:rFonts w:ascii="Times New Roman" w:hAnsi="Times New Roman" w:eastAsia="宋体" w:cs="Times New Roman"/>
          <w:position w:val="-14"/>
        </w:rPr>
        <w:object>
          <v:shape id="_x0000_i1050" o:spt="75" alt="上海教学案中心" type="#_x0000_t75" style="height:20.25pt;width:13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4"/>
        </w:rPr>
        <w:object>
          <v:shape id="_x0000_i1051" o:spt="75" alt="上海教学案中心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若函数</w:t>
      </w:r>
      <w:r>
        <w:rPr>
          <w:rFonts w:ascii="Times New Roman" w:hAnsi="Times New Roman" w:eastAsia="宋体" w:cs="Times New Roman"/>
          <w:position w:val="-10"/>
        </w:rPr>
        <w:object>
          <v:shape id="_x0000_i1052" o:spt="75" alt="上海教学案中心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14"/>
        </w:rPr>
        <w:object>
          <v:shape id="_x0000_i1053" o:spt="75" alt="上海教学案中心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的图像有且仅有两个不同的公共点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6"/>
        </w:rPr>
        <w:object>
          <v:shape id="_x0000_i1054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6" w:hanging="316" w:hangingChars="150"/>
        <w:rPr>
          <w:rFonts w:ascii="Times New Roman" w:hAnsi="Times New Roman" w:eastAsia="宋体" w:cs="Times New Roman"/>
          <w:b/>
        </w:rPr>
      </w:pP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114300</wp:posOffset>
            </wp:positionV>
            <wp:extent cx="1562100" cy="1699260"/>
            <wp:effectExtent l="0" t="0" r="0" b="0"/>
            <wp:wrapSquare wrapText="bothSides"/>
            <wp:docPr id="7" name="图片 7" descr="微信公众号：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公众号：上海试卷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12. 如图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正方形ABCD的边长为</w:t>
      </w:r>
      <w:r>
        <w:rPr>
          <w:rFonts w:hint="eastAsia" w:ascii="Times New Roman" w:hAnsi="Times New Roman" w:eastAsia="宋体" w:cs="Times New Roman"/>
        </w:rPr>
        <w:t>20米，圆O的半径为1米，圆心是正方形的中心，点P、Q分别在线段AD、CB上，若线段PQ与圆O有公共点，则称点Q在点P的“盲区”中，已知点P以1.5米/秒的速度从A出发向D移动，同时，点Q以1米/秒的速度从C出发向B移动，则在点P从A移动到D的过程中，点Q在点P的盲区中的时长约为____________秒（精确到0.1）</w:t>
      </w: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选择题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13. 下列函数中，为偶函数的是（  ）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A. </w:t>
      </w:r>
      <w:r>
        <w:rPr>
          <w:rFonts w:ascii="Times New Roman" w:hAnsi="Times New Roman" w:eastAsia="宋体" w:cs="Times New Roman"/>
          <w:position w:val="-10"/>
        </w:rPr>
        <w:object>
          <v:shape id="_x0000_i1055" o:spt="75" alt="上海教学案中心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B. </w:t>
      </w:r>
      <w:r>
        <w:rPr>
          <w:rFonts w:ascii="Times New Roman" w:hAnsi="Times New Roman" w:eastAsia="宋体" w:cs="Times New Roman"/>
          <w:position w:val="-10"/>
        </w:rPr>
        <w:object>
          <v:shape id="_x0000_i1056" o:spt="75" alt="上海教学案中心" type="#_x0000_t75" style="height:26.25pt;width:3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C. </w:t>
      </w:r>
      <w:r>
        <w:rPr>
          <w:rFonts w:ascii="Times New Roman" w:hAnsi="Times New Roman" w:eastAsia="宋体" w:cs="Times New Roman"/>
          <w:position w:val="-10"/>
        </w:rPr>
        <w:object>
          <v:shape id="_x0000_i1057" o:spt="75" alt="上海教学案中心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D. </w:t>
      </w:r>
      <w:r>
        <w:rPr>
          <w:rFonts w:ascii="Times New Roman" w:hAnsi="Times New Roman" w:eastAsia="宋体" w:cs="Times New Roman"/>
          <w:position w:val="-10"/>
        </w:rPr>
        <w:object>
          <v:shape id="_x0000_i1058" o:spt="75" alt="上海教学案中心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14. 如图，在直三棱柱</w:t>
      </w:r>
      <w:r>
        <w:rPr>
          <w:rFonts w:ascii="Times New Roman" w:hAnsi="Times New Roman" w:eastAsia="宋体" w:cs="Times New Roman"/>
          <w:position w:val="-12"/>
        </w:rPr>
        <w:object>
          <v:shape id="_x0000_i1059" o:spt="75" alt="上海教学案中心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的棱所在的直线中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与直线</w:t>
      </w:r>
      <w:r>
        <w:rPr>
          <w:rFonts w:ascii="Times New Roman" w:hAnsi="Times New Roman" w:eastAsia="宋体" w:cs="Times New Roman"/>
          <w:position w:val="-12"/>
        </w:rPr>
        <w:object>
          <v:shape id="_x0000_i1060" o:spt="75" alt="上海教学案中心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异面的直线的条数为</w:t>
      </w:r>
      <w:r>
        <w:rPr>
          <w:rFonts w:hint="eastAsia" w:ascii="Times New Roman" w:hAnsi="Times New Roman" w:eastAsia="宋体" w:cs="Times New Roman"/>
        </w:rPr>
        <w:t>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A. 1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B. 2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C. 3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D. 4</w:t>
      </w:r>
    </w:p>
    <w:p>
      <w:pPr>
        <w:spacing w:line="480" w:lineRule="auto"/>
        <w:ind w:left="210" w:hanging="210" w:hangingChars="100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022985" cy="1152525"/>
            <wp:effectExtent l="0" t="0" r="5715" b="9525"/>
            <wp:docPr id="2" name="图片 2" descr="上海教学案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教学案中心"/>
                    <pic:cNvPicPr>
                      <a:picLocks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15. 设</w:t>
      </w:r>
      <w:r>
        <w:rPr>
          <w:rFonts w:ascii="Times New Roman" w:hAnsi="Times New Roman" w:eastAsia="宋体" w:cs="Times New Roman"/>
          <w:position w:val="-12"/>
        </w:rPr>
        <w:object>
          <v:shape id="_x0000_i1061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为数列</w:t>
      </w:r>
      <w:r>
        <w:rPr>
          <w:rFonts w:ascii="Times New Roman" w:hAnsi="Times New Roman" w:eastAsia="宋体" w:cs="Times New Roman"/>
          <w:position w:val="-14"/>
        </w:rPr>
        <w:object>
          <v:shape id="_x0000_i106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的前</w:t>
      </w:r>
      <w:r>
        <w:rPr>
          <w:rFonts w:ascii="Times New Roman" w:hAnsi="Times New Roman" w:eastAsia="宋体" w:cs="Times New Roman"/>
          <w:position w:val="-6"/>
        </w:rPr>
        <w:object>
          <v:shape id="_x0000_i1063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项和</w:t>
      </w:r>
      <w:r>
        <w:rPr>
          <w:rFonts w:hint="eastAsia" w:ascii="Times New Roman" w:hAnsi="Times New Roman" w:eastAsia="宋体" w:cs="Times New Roman"/>
        </w:rPr>
        <w:t>，“</w:t>
      </w:r>
      <w:r>
        <w:rPr>
          <w:rFonts w:ascii="Times New Roman" w:hAnsi="Times New Roman" w:eastAsia="宋体" w:cs="Times New Roman"/>
          <w:position w:val="-14"/>
        </w:rPr>
        <w:object>
          <v:shape id="_x0000_i1064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是递增数列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rFonts w:ascii="Times New Roman" w:hAnsi="Times New Roman" w:eastAsia="宋体" w:cs="Times New Roman"/>
          <w:position w:val="-14"/>
        </w:rPr>
        <w:object>
          <v:shape id="_x0000_i1065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是递增数列</w:t>
      </w:r>
      <w:r>
        <w:rPr>
          <w:rFonts w:hint="eastAsia" w:ascii="Times New Roman" w:hAnsi="Times New Roman" w:eastAsia="宋体" w:cs="Times New Roman"/>
        </w:rPr>
        <w:t>”的（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A. 充分非必要条件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B. 必要非充分条件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C. 充要条件 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D. 既非充分又非必要条件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16. 已知A、B为平面上的两个定点，且</w:t>
      </w:r>
      <w:r>
        <w:rPr>
          <w:rFonts w:ascii="Times New Roman" w:hAnsi="Times New Roman" w:eastAsia="宋体" w:cs="Times New Roman"/>
          <w:position w:val="-18"/>
        </w:rPr>
        <w:object>
          <v:shape id="_x0000_i1066" o:spt="75" alt="上海教学案中心" type="#_x0000_t75" style="height:24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该平面上的动线段</w:t>
      </w:r>
      <w:r>
        <w:rPr>
          <w:rFonts w:hint="eastAsia" w:ascii="Times New Roman" w:hAnsi="Times New Roman" w:eastAsia="宋体" w:cs="Times New Roman"/>
        </w:rPr>
        <w:t>PQ的端点P、Q，满足</w:t>
      </w:r>
      <w:r>
        <w:rPr>
          <w:rFonts w:ascii="Times New Roman" w:hAnsi="Times New Roman" w:eastAsia="宋体" w:cs="Times New Roman"/>
          <w:position w:val="-18"/>
        </w:rPr>
        <w:object>
          <v:shape id="_x0000_i1067" o:spt="75" alt="上海教学案中心" type="#_x0000_t75" style="height:24pt;width:41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68" o:spt="75" alt="上海教学案中心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0"/>
        </w:rPr>
        <w:object>
          <v:shape id="_x0000_i1069" o:spt="75" alt="上海教学案中心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则动线段</w:t>
      </w:r>
      <w:r>
        <w:rPr>
          <w:rFonts w:hint="eastAsia" w:ascii="Times New Roman" w:hAnsi="Times New Roman" w:eastAsia="宋体" w:cs="Times New Roman"/>
        </w:rPr>
        <w:t>PQ所形成图形的面积为（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</w:rPr>
        <w:t xml:space="preserve">A. 36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B. 60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C. 72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D. 108</w:t>
      </w:r>
    </w:p>
    <w:p>
      <w:pPr>
        <w:spacing w:line="480" w:lineRule="auto"/>
        <w:ind w:left="241" w:hanging="241" w:hangingChars="100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三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解答题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17. </w:t>
      </w:r>
      <w:r>
        <w:rPr>
          <w:rFonts w:hint="eastAsia"/>
        </w:rPr>
        <w:t>（本题满分1</w:t>
      </w:r>
      <w:r>
        <w:t>4</w:t>
      </w:r>
      <w:r>
        <w:rPr>
          <w:rFonts w:hint="eastAsia"/>
        </w:rPr>
        <w:t>分，第1小题满分</w:t>
      </w:r>
      <w:r>
        <w:t>6</w:t>
      </w:r>
      <w:r>
        <w:rPr>
          <w:rFonts w:hint="eastAsia"/>
        </w:rPr>
        <w:t>分，第2小题满分</w:t>
      </w:r>
      <w:r>
        <w:t>8</w:t>
      </w:r>
      <w:r>
        <w:rPr>
          <w:rFonts w:hint="eastAsia"/>
        </w:rPr>
        <w:t>分）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10"/>
        </w:rPr>
        <w:object>
          <v:shape id="_x0000_i1070" o:spt="75" alt="上海教学案中心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rFonts w:ascii="Times New Roman" w:hAnsi="Times New Roman" w:eastAsia="宋体" w:cs="Times New Roman"/>
          <w:position w:val="-24"/>
        </w:rPr>
        <w:object>
          <v:shape id="_x0000_i1071" o:spt="75" alt="上海教学案中心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且</w:t>
      </w:r>
      <w:r>
        <w:rPr>
          <w:rFonts w:ascii="Times New Roman" w:hAnsi="Times New Roman" w:eastAsia="宋体" w:cs="Times New Roman"/>
          <w:position w:val="-14"/>
        </w:rPr>
        <w:object>
          <v:shape id="_x0000_i1072" o:spt="75" alt="上海教学案中心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position w:val="-28"/>
        </w:rPr>
        <w:object>
          <v:shape id="_x0000_i1073" o:spt="75" alt="上海教学案中心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（2）求函数</w:t>
      </w:r>
      <w:r>
        <w:rPr>
          <w:rFonts w:ascii="Times New Roman" w:hAnsi="Times New Roman" w:eastAsia="宋体" w:cs="Times New Roman"/>
          <w:position w:val="-14"/>
        </w:rPr>
        <w:object>
          <v:shape id="_x0000_i1074" o:spt="75" alt="上海教学案中心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的最小值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18.</w:t>
      </w:r>
      <w:r>
        <w:rPr>
          <w:rFonts w:hint="eastAsia"/>
        </w:rPr>
        <w:t xml:space="preserve"> （本题满分1</w:t>
      </w:r>
      <w:r>
        <w:t>4</w:t>
      </w:r>
      <w:r>
        <w:rPr>
          <w:rFonts w:hint="eastAsia"/>
        </w:rPr>
        <w:t>分，第1小题满分</w:t>
      </w:r>
      <w:r>
        <w:t>6</w:t>
      </w:r>
      <w:r>
        <w:rPr>
          <w:rFonts w:hint="eastAsia"/>
        </w:rPr>
        <w:t>分，第2小题满分</w:t>
      </w:r>
      <w:r>
        <w:t>8</w:t>
      </w:r>
      <w:r>
        <w:rPr>
          <w:rFonts w:hint="eastAsia"/>
        </w:rPr>
        <w:t>分）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6"/>
        </w:rPr>
        <w:object>
          <v:shape id="_x0000_i1075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双曲线</w:t>
      </w:r>
      <w:r>
        <w:rPr>
          <w:rFonts w:ascii="Times New Roman" w:hAnsi="Times New Roman" w:eastAsia="宋体" w:cs="Times New Roman"/>
          <w:position w:val="-24"/>
        </w:rPr>
        <w:object>
          <v:shape id="_x0000_i1076" o:spt="75" alt="上海教学案中心" type="#_x0000_t75" style="height:33pt;width:6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tabs>
          <w:tab w:val="left" w:pos="7655"/>
        </w:tabs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rFonts w:ascii="Times New Roman" w:hAnsi="Times New Roman" w:eastAsia="宋体" w:cs="Times New Roman"/>
        </w:rPr>
        <w:t>点</w:t>
      </w:r>
      <w:r>
        <w:rPr>
          <w:rFonts w:ascii="Times New Roman" w:hAnsi="Times New Roman" w:eastAsia="宋体" w:cs="Times New Roman"/>
          <w:position w:val="-14"/>
        </w:rPr>
        <w:object>
          <v:shape id="_x0000_i1077" o:spt="75" alt="上海教学案中心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</w:t>
      </w:r>
      <w:r>
        <w:rPr>
          <w:rFonts w:ascii="Times New Roman" w:hAnsi="Times New Roman" w:eastAsia="宋体" w:cs="Times New Roman"/>
          <w:position w:val="-4"/>
        </w:rPr>
        <w:object>
          <v:shape id="_x0000_i1078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上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position w:val="-4"/>
        </w:rPr>
        <w:object>
          <v:shape id="_x0000_i107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的焦点坐标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rFonts w:ascii="Times New Roman" w:hAnsi="Times New Roman" w:eastAsia="宋体" w:cs="Times New Roman"/>
          <w:position w:val="-6"/>
        </w:rPr>
        <w:object>
          <v:shape id="_x0000_i1080" o:spt="75" alt="上海教学案中心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直线</w:t>
      </w:r>
      <w:r>
        <w:rPr>
          <w:rFonts w:ascii="Times New Roman" w:hAnsi="Times New Roman" w:eastAsia="宋体" w:cs="Times New Roman"/>
          <w:position w:val="-10"/>
        </w:rPr>
        <w:object>
          <v:shape id="_x0000_i1081" o:spt="75" alt="上海教学案中心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4"/>
        </w:rPr>
        <w:object>
          <v:shape id="_x0000_i1082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相交于</w:t>
      </w:r>
      <w:r>
        <w:rPr>
          <w:rFonts w:hint="eastAsia" w:ascii="Times New Roman" w:hAnsi="Times New Roman" w:eastAsia="宋体" w:cs="Times New Roman"/>
        </w:rPr>
        <w:t>A、B两点，且线段AB中点的横坐标为1，求实数</w:t>
      </w:r>
      <w:r>
        <w:rPr>
          <w:rFonts w:ascii="Times New Roman" w:hAnsi="Times New Roman" w:eastAsia="宋体" w:cs="Times New Roman"/>
          <w:position w:val="-6"/>
        </w:rPr>
        <w:object>
          <v:shape id="_x0000_i1083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19. </w:t>
      </w:r>
      <w:r>
        <w:rPr>
          <w:rFonts w:hint="eastAsia"/>
        </w:rPr>
        <w:t>（本题满分1</w:t>
      </w:r>
      <w:r>
        <w:t>4</w:t>
      </w:r>
      <w:r>
        <w:rPr>
          <w:rFonts w:hint="eastAsia"/>
        </w:rPr>
        <w:t>分，第1小题满分</w:t>
      </w:r>
      <w:r>
        <w:t>7</w:t>
      </w:r>
      <w:r>
        <w:rPr>
          <w:rFonts w:hint="eastAsia"/>
        </w:rPr>
        <w:t>分，第2小题满分</w:t>
      </w:r>
      <w:r>
        <w:t>7</w:t>
      </w:r>
      <w:r>
        <w:rPr>
          <w:rFonts w:hint="eastAsia"/>
        </w:rPr>
        <w:t>分）</w:t>
      </w:r>
    </w:p>
    <w:p>
      <w:pPr>
        <w:spacing w:line="480" w:lineRule="auto"/>
        <w:ind w:left="42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</w:t>
      </w:r>
      <w:r>
        <w:rPr>
          <w:rFonts w:hint="eastAsia" w:ascii="Times New Roman" w:hAnsi="Times New Roman" w:eastAsia="宋体" w:cs="Times New Roman"/>
        </w:rPr>
        <w:t>“平行于圆锥母线的平面截圆锥面，所得截线是抛物线”的几何原理，某快餐店用两个射灯（射出的光锥为圆锥）在广告牌上投影出其标识，如图1所示，图2是投影射出的抛物线的平面图，图3是一个射灯投影的直观图，在图2与图3中，点O、A、B在抛物线上，OC是抛物线的对称轴，</w:t>
      </w:r>
      <w:r>
        <w:rPr>
          <w:rFonts w:ascii="Times New Roman" w:hAnsi="Times New Roman" w:eastAsia="宋体" w:cs="Times New Roman"/>
          <w:position w:val="-6"/>
        </w:rPr>
        <w:object>
          <v:shape id="_x0000_i1084" o:spt="75" alt="上海教学案中心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于</w:t>
      </w:r>
      <w:r>
        <w:rPr>
          <w:rFonts w:hint="eastAsia" w:ascii="Times New Roman" w:hAnsi="Times New Roman" w:eastAsia="宋体" w:cs="Times New Roman"/>
        </w:rPr>
        <w:t>C，AB=3米，OC=4.5米.</w:t>
      </w:r>
    </w:p>
    <w:p>
      <w:pPr>
        <w:spacing w:line="480" w:lineRule="auto"/>
        <w:ind w:firstLine="435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（1）求抛物线的焦点到准线的距离；</w:t>
      </w:r>
    </w:p>
    <w:p>
      <w:pPr>
        <w:spacing w:line="480" w:lineRule="auto"/>
        <w:ind w:left="1050" w:leftChars="200" w:hanging="630" w:hangingChars="3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（2）在图3中，已知OC平行于圆锥的母线SD，AB、DE是圆锥底面的直径，求圆锥</w:t>
      </w:r>
    </w:p>
    <w:p>
      <w:pPr>
        <w:spacing w:line="480" w:lineRule="auto"/>
        <w:ind w:left="1050" w:leftChars="200" w:hanging="630" w:hangingChars="30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</w:rPr>
        <w:t xml:space="preserve">     的母线与轴的夹角的大小（精确到0.01</w:t>
      </w:r>
      <w:r>
        <w:rPr>
          <w:rFonts w:ascii="Times New Roman" w:hAnsi="Times New Roman" w:eastAsia="宋体" w:cs="Times New Roman"/>
          <w:position w:val="-4"/>
        </w:rPr>
        <w:object>
          <v:shape id="_x0000_i1085" o:spt="75" alt="上海教学案中心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）.</w:t>
      </w: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733925" cy="1773555"/>
            <wp:effectExtent l="0" t="0" r="0" b="0"/>
            <wp:docPr id="3" name="图片 3" descr="上海教学案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教学案中心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754523" cy="17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</w:pPr>
      <w:r>
        <w:rPr>
          <w:rFonts w:hint="eastAsia"/>
        </w:rPr>
        <w:t>20.（本题满分16分，第1小题满分4分，第2小题满分6分，第3小题满分6分）</w:t>
      </w:r>
    </w:p>
    <w:p>
      <w:pPr>
        <w:spacing w:line="480" w:lineRule="auto"/>
      </w:pPr>
      <w:r>
        <w:rPr>
          <w:rFonts w:hint="eastAsia"/>
        </w:rPr>
        <w:t>设</w:t>
      </w:r>
      <w:r>
        <w:rPr>
          <w:position w:val="-6"/>
        </w:rPr>
        <w:object>
          <v:shape id="_x0000_i1086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hint="eastAsia"/>
        </w:rPr>
        <w:t>,函数</w:t>
      </w:r>
      <w:r>
        <w:rPr>
          <w:position w:val="-24"/>
        </w:rPr>
        <w:object>
          <v:shape id="_x0000_i1087" o:spt="75" alt="上海教学案中心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480" w:lineRule="auto"/>
      </w:pPr>
      <w:r>
        <w:rPr>
          <w:rFonts w:hint="eastAsia"/>
        </w:rPr>
        <w:t>（1）若</w:t>
      </w:r>
      <w:r>
        <w:rPr>
          <w:position w:val="-6"/>
        </w:rPr>
        <w:object>
          <v:shape id="_x0000_i1088" o:spt="75" alt="上海教学案中心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2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14"/>
        </w:rPr>
        <w:object>
          <v:shape id="_x0000_i1089" o:spt="75" alt="上海教学案中心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4">
            <o:LockedField>false</o:LockedField>
          </o:OLEObject>
        </w:object>
      </w:r>
      <w:r>
        <w:t>的反函数</w:t>
      </w:r>
      <w:r>
        <w:rPr>
          <w:position w:val="-14"/>
        </w:rPr>
        <w:object>
          <v:shape id="_x0000_i1090" o:spt="75" alt="上海教学案中心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480" w:lineRule="auto"/>
      </w:pPr>
      <w:r>
        <w:rPr>
          <w:rFonts w:hint="eastAsia"/>
        </w:rPr>
        <w:t>（2）求函数</w:t>
      </w:r>
      <w:r>
        <w:rPr>
          <w:position w:val="-14"/>
        </w:rPr>
        <w:object>
          <v:shape id="_x0000_i1091" o:spt="75" alt="上海教学案中心" type="#_x0000_t75" style="height:20.25pt;width:86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t>的最大值</w:t>
      </w:r>
      <w:r>
        <w:rPr>
          <w:rFonts w:hint="eastAsia"/>
        </w:rPr>
        <w:t>（用</w:t>
      </w:r>
      <w:r>
        <w:rPr>
          <w:position w:val="-6"/>
        </w:rPr>
        <w:object>
          <v:shape id="_x0000_i1092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t>表示</w:t>
      </w:r>
      <w:r>
        <w:rPr>
          <w:rFonts w:hint="eastAsia"/>
        </w:rPr>
        <w:t>）；</w:t>
      </w:r>
    </w:p>
    <w:p>
      <w:pPr>
        <w:spacing w:line="480" w:lineRule="auto"/>
      </w:pPr>
      <w:r>
        <w:rPr>
          <w:rFonts w:hint="eastAsia"/>
        </w:rPr>
        <w:t>（3）设</w:t>
      </w:r>
      <w:r>
        <w:rPr>
          <w:position w:val="-14"/>
        </w:rPr>
        <w:object>
          <v:shape id="_x0000_i1093" o:spt="75" alt="上海教学案中心" type="#_x0000_t75" style="height:20.25pt;width:114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eastAsia"/>
        </w:rPr>
        <w:t>.若对任意</w:t>
      </w:r>
      <w:r>
        <w:rPr>
          <w:position w:val="-14"/>
        </w:rPr>
        <w:object>
          <v:shape id="_x0000_i1094" o:spt="75" alt="上海教学案中心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95" o:spt="75" alt="上海教学案中心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t>恒成立</w: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096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t>的取值范围</w:t>
      </w:r>
      <w:r>
        <w:rPr>
          <w:rFonts w:hint="eastAsia"/>
        </w:rPr>
        <w:t>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21.（本题满分18分，第1小题满分3分，第2小题满分6分，第3小题满分9分）</w:t>
      </w:r>
    </w:p>
    <w:p>
      <w:pPr>
        <w:spacing w:line="480" w:lineRule="auto"/>
      </w:pPr>
      <w:r>
        <w:rPr>
          <w:rFonts w:hint="eastAsia"/>
        </w:rPr>
        <w:t>若</w:t>
      </w:r>
      <w:r>
        <w:rPr>
          <w:position w:val="-14"/>
        </w:rPr>
        <w:object>
          <v:shape id="_x0000_i1097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t>是递增数列</w:t>
      </w:r>
      <w:r>
        <w:rPr>
          <w:rFonts w:hint="eastAsia"/>
        </w:rPr>
        <w:t>，</w:t>
      </w:r>
      <w:r>
        <w:t>数列</w:t>
      </w:r>
      <w:r>
        <w:rPr>
          <w:position w:val="-14"/>
        </w:rPr>
        <w:object>
          <v:shape id="_x0000_i1098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t>满足</w:t>
      </w:r>
      <w:r>
        <w:rPr>
          <w:rFonts w:hint="eastAsia"/>
        </w:rPr>
        <w:t>：</w:t>
      </w:r>
      <w:r>
        <w:t>对任意</w:t>
      </w:r>
      <w:r>
        <w:rPr>
          <w:position w:val="-6"/>
        </w:rPr>
        <w:object>
          <v:shape id="_x0000_i1099" o:spt="75" alt="上海教学案中心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hint="eastAsia"/>
        </w:rPr>
        <w:t>，</w:t>
      </w:r>
      <w:r>
        <w:t>存在</w:t>
      </w:r>
      <w:r>
        <w:rPr>
          <w:position w:val="-6"/>
        </w:rPr>
        <w:object>
          <v:shape id="_x0000_i1100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hint="eastAsia"/>
        </w:rPr>
        <w:t>，</w:t>
      </w:r>
      <w:r>
        <w:t>使得</w:t>
      </w:r>
      <w:r>
        <w:rPr>
          <w:position w:val="-30"/>
        </w:rPr>
        <w:object>
          <v:shape id="_x0000_i1101" o:spt="75" alt="上海教学案中心" type="#_x0000_t75" style="height:33.75pt;width:6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hint="eastAsia"/>
        </w:rPr>
        <w:t>，</w:t>
      </w:r>
      <w:r>
        <w:t>则称</w:t>
      </w:r>
      <w:r>
        <w:rPr>
          <w:position w:val="-14"/>
        </w:rPr>
        <w:object>
          <v:shape id="_x0000_i110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3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</w:p>
    <w:p>
      <w:pPr>
        <w:spacing w:line="480" w:lineRule="auto"/>
      </w:pPr>
      <w:r>
        <w:rPr>
          <w:rFonts w:hint="eastAsia"/>
        </w:rPr>
        <w:t>的“分隔数列”.</w:t>
      </w:r>
    </w:p>
    <w:p>
      <w:pPr>
        <w:spacing w:line="480" w:lineRule="auto"/>
      </w:pPr>
      <w:r>
        <w:rPr>
          <w:rFonts w:hint="eastAsia"/>
        </w:rPr>
        <w:t>（1）设</w:t>
      </w:r>
      <w:r>
        <w:rPr>
          <w:position w:val="-12"/>
        </w:rPr>
        <w:object>
          <v:shape id="_x0000_i1104" o:spt="75" alt="上海教学案中心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/>
        </w:rPr>
        <w:t>，</w:t>
      </w:r>
      <w:r>
        <w:t>证明</w:t>
      </w:r>
      <w:r>
        <w:rPr>
          <w:rFonts w:hint="eastAsia"/>
        </w:rPr>
        <w:t>：数列</w:t>
      </w:r>
      <w:r>
        <w:rPr>
          <w:position w:val="-14"/>
        </w:rPr>
        <w:object>
          <v:shape id="_x0000_i1105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6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hint="eastAsia"/>
        </w:rPr>
        <w:t>的分隔数列.</w:t>
      </w:r>
    </w:p>
    <w:p>
      <w:pPr>
        <w:spacing w:line="48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107" o:spt="75" alt="上海教学案中心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08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9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t>的前</w:t>
      </w:r>
      <w:r>
        <w:rPr>
          <w:position w:val="-6"/>
        </w:rPr>
        <w:object>
          <v:shape id="_x0000_i1110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t>项和</w:t>
      </w:r>
      <w:r>
        <w:rPr>
          <w:rFonts w:hint="eastAsia"/>
        </w:rPr>
        <w:t>，</w:t>
      </w:r>
      <w:r>
        <w:rPr>
          <w:position w:val="-12"/>
        </w:rPr>
        <w:object>
          <v:shape id="_x0000_i1111" o:spt="75" alt="上海教学案中心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hint="eastAsia"/>
        </w:rPr>
        <w:t>，</w:t>
      </w:r>
      <w:r>
        <w:t>判断数列</w:t>
      </w:r>
      <w:r>
        <w:rPr>
          <w:position w:val="-14"/>
        </w:rPr>
        <w:object>
          <v:shape id="_x0000_i1112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t>是否是数列</w:t>
      </w:r>
      <w:r>
        <w:rPr>
          <w:position w:val="-14"/>
        </w:rPr>
        <w:object>
          <v:shape id="_x0000_i1113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t>的分隔数列</w:t>
      </w:r>
      <w:r>
        <w:rPr>
          <w:rFonts w:hint="eastAsia"/>
        </w:rPr>
        <w:t>，</w:t>
      </w:r>
      <w:r>
        <w:t>并说明理由</w:t>
      </w:r>
      <w:r>
        <w:rPr>
          <w:rFonts w:hint="eastAsia"/>
        </w:rPr>
        <w:t>；</w:t>
      </w:r>
    </w:p>
    <w:p>
      <w:pPr>
        <w:spacing w:line="480" w:lineRule="auto"/>
      </w:pPr>
      <w:r>
        <w:rPr>
          <w:rFonts w:hint="eastAsia"/>
        </w:rPr>
        <w:t>（3）设</w:t>
      </w:r>
      <w:r>
        <w:rPr>
          <w:position w:val="-12"/>
        </w:rPr>
        <w:object>
          <v:shape id="_x0000_i1114" o:spt="75" alt="上海教学案中心" type="#_x0000_t75" style="height:18.75pt;width:48.7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15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16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t>的前</w:t>
      </w:r>
      <w:r>
        <w:rPr>
          <w:position w:val="-6"/>
        </w:rPr>
        <w:object>
          <v:shape id="_x0000_i1117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6">
            <o:LockedField>false</o:LockedField>
          </o:OLEObject>
        </w:object>
      </w:r>
      <w:r>
        <w:t>项和</w:t>
      </w:r>
      <w:r>
        <w:rPr>
          <w:rFonts w:hint="eastAsia"/>
        </w:rPr>
        <w:t>，</w:t>
      </w:r>
      <w:r>
        <w:t>若数列</w:t>
      </w:r>
      <w:r>
        <w:rPr>
          <w:position w:val="-14"/>
        </w:rPr>
        <w:object>
          <v:shape id="_x0000_i1118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8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19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0">
            <o:LockedField>false</o:LockedField>
          </o:OLEObject>
        </w:object>
      </w:r>
      <w:r>
        <w:t>的分隔数列</w:t>
      </w:r>
      <w:r>
        <w:rPr>
          <w:rFonts w:hint="eastAsia"/>
        </w:rPr>
        <w:t>，</w:t>
      </w:r>
      <w:r>
        <w:t>求实数</w:t>
      </w:r>
      <w:r>
        <w:rPr>
          <w:position w:val="-10"/>
        </w:rPr>
        <w:object>
          <v:shape id="_x0000_i1120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t>的取值范围</w:t>
      </w:r>
      <w:r>
        <w:rPr>
          <w:rFonts w:hint="eastAsia"/>
        </w:rPr>
        <w:t>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rPr>
          <w:rFonts w:hint="eastAsia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参考答案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一、填空题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ascii="Times New Roman" w:hAnsi="Times New Roman" w:eastAsia="宋体" w:cs="Times New Roman"/>
          <w:position w:val="-14"/>
        </w:rPr>
        <w:object>
          <v:shape id="_x0000_i1121" o:spt="75" alt="微信公众号：上海试卷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2. 3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3. </w:t>
      </w:r>
      <w:r>
        <w:rPr>
          <w:rFonts w:ascii="Times New Roman" w:hAnsi="Times New Roman" w:eastAsia="宋体" w:cs="Times New Roman"/>
          <w:position w:val="-14"/>
        </w:rPr>
        <w:object>
          <v:shape id="_x0000_i1122" o:spt="75" alt="微信公众号：上海试卷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4. 2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5. 15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6. </w:t>
      </w:r>
      <w:r>
        <w:rPr>
          <w:rFonts w:ascii="Times New Roman" w:hAnsi="Times New Roman" w:eastAsia="宋体" w:cs="Times New Roman"/>
          <w:position w:val="-24"/>
        </w:rPr>
        <w:object>
          <v:shape id="_x0000_i1123" o:spt="75" alt="微信公众号：上海试卷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7. 5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8. 180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9. 4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10. </w:t>
      </w:r>
      <w:r>
        <w:rPr>
          <w:rFonts w:ascii="Times New Roman" w:hAnsi="Times New Roman" w:eastAsia="宋体" w:cs="Times New Roman"/>
          <w:position w:val="-34"/>
        </w:rPr>
        <w:object>
          <v:shape id="_x0000_i1124" o:spt="75" alt="微信公众号：上海试卷" type="#_x0000_t75" style="height:39.75pt;width:53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11. </w:t>
      </w:r>
      <w:r>
        <w:rPr>
          <w:rFonts w:ascii="Times New Roman" w:hAnsi="Times New Roman" w:eastAsia="宋体" w:cs="Times New Roman"/>
          <w:position w:val="-28"/>
        </w:rPr>
        <w:object>
          <v:shape id="_x0000_i1125" o:spt="75" alt="微信公众号：上海试卷" type="#_x0000_t75" style="height:33.75pt;width:60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12. 4.4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二、选择题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13. A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14. C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15. D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16. B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三、解答题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17.（1）</w:t>
      </w:r>
      <w:r>
        <w:rPr>
          <w:rFonts w:ascii="Times New Roman" w:hAnsi="Times New Roman" w:eastAsia="宋体" w:cs="Times New Roman"/>
          <w:position w:val="-24"/>
        </w:rPr>
        <w:object>
          <v:shape id="_x0000_i1126" o:spt="75" alt="微信公众号：上海试卷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；（2）</w:t>
      </w:r>
      <w:r>
        <w:rPr>
          <w:rFonts w:ascii="Times New Roman" w:hAnsi="Times New Roman" w:eastAsia="宋体" w:cs="Times New Roman"/>
          <w:position w:val="-24"/>
        </w:rPr>
        <w:object>
          <v:shape id="_x0000_i1127" o:spt="75" alt="微信公众号：上海试卷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18.（1）</w:t>
      </w:r>
      <w:r>
        <w:rPr>
          <w:rFonts w:ascii="Times New Roman" w:hAnsi="Times New Roman" w:eastAsia="宋体" w:cs="Times New Roman"/>
          <w:position w:val="-18"/>
        </w:rPr>
        <w:object>
          <v:shape id="_x0000_i1128" o:spt="75" alt="微信公众号：上海试卷" type="#_x0000_t75" style="height:24pt;width:83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；（2）</w:t>
      </w:r>
      <w:r>
        <w:rPr>
          <w:rFonts w:ascii="Times New Roman" w:hAnsi="Times New Roman" w:eastAsia="宋体" w:cs="Times New Roman"/>
          <w:position w:val="-24"/>
        </w:rPr>
        <w:object>
          <v:shape id="_x0000_i1129" o:spt="75" alt="微信公众号：上海试卷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19.（1）</w:t>
      </w:r>
      <w:r>
        <w:rPr>
          <w:rFonts w:ascii="Times New Roman" w:hAnsi="Times New Roman" w:eastAsia="宋体" w:cs="Times New Roman"/>
          <w:position w:val="-24"/>
        </w:rPr>
        <w:object>
          <v:shape id="_x0000_i1130" o:spt="75" alt="微信公众号：上海试卷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；（2）9.59</w:t>
      </w:r>
      <w:r>
        <w:rPr>
          <w:rFonts w:ascii="Times New Roman" w:hAnsi="Times New Roman" w:eastAsia="宋体" w:cs="Times New Roman"/>
          <w:position w:val="-4"/>
        </w:rPr>
        <w:object>
          <v:shape id="_x0000_i1131" o:spt="75" alt="微信公众号：上海试卷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 xml:space="preserve"> 页 / 共 </w:t>
    </w:r>
    <w:r>
      <w:fldChar w:fldCharType="begin"/>
    </w:r>
    <w:r>
      <w:instrText xml:space="preserve"> NUMPAGES Pages \* MERGEFORMAT </w:instrText>
    </w:r>
    <w:r>
      <w:fldChar w:fldCharType="separate"/>
    </w:r>
    <w:r>
      <w:t>6</w:t>
    </w:r>
    <w:r>
      <w:fldChar w:fldCharType="end"/>
    </w:r>
    <w:r>
      <w:rPr>
        <w:rFonts w:hint="eastAsia"/>
      </w:rPr>
      <w:t xml:space="preserve"> 页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4"/>
    <w:rsid w:val="00003F2B"/>
    <w:rsid w:val="00006E2D"/>
    <w:rsid w:val="0007641A"/>
    <w:rsid w:val="000A6DDB"/>
    <w:rsid w:val="000B3C51"/>
    <w:rsid w:val="000E2A38"/>
    <w:rsid w:val="000F043F"/>
    <w:rsid w:val="000F48A4"/>
    <w:rsid w:val="0013229A"/>
    <w:rsid w:val="00165116"/>
    <w:rsid w:val="001A15B6"/>
    <w:rsid w:val="002522C5"/>
    <w:rsid w:val="002A4C23"/>
    <w:rsid w:val="002D2918"/>
    <w:rsid w:val="00362A48"/>
    <w:rsid w:val="00364927"/>
    <w:rsid w:val="00384C76"/>
    <w:rsid w:val="003971B6"/>
    <w:rsid w:val="004157E6"/>
    <w:rsid w:val="00417B36"/>
    <w:rsid w:val="004232D2"/>
    <w:rsid w:val="004469F5"/>
    <w:rsid w:val="00462A87"/>
    <w:rsid w:val="004979E7"/>
    <w:rsid w:val="005163A4"/>
    <w:rsid w:val="00542D4A"/>
    <w:rsid w:val="00553AE3"/>
    <w:rsid w:val="00556698"/>
    <w:rsid w:val="0058386B"/>
    <w:rsid w:val="005F68A0"/>
    <w:rsid w:val="006578B4"/>
    <w:rsid w:val="006D0465"/>
    <w:rsid w:val="006D7535"/>
    <w:rsid w:val="006E5940"/>
    <w:rsid w:val="00706AB8"/>
    <w:rsid w:val="007071CE"/>
    <w:rsid w:val="0073424A"/>
    <w:rsid w:val="00767EDE"/>
    <w:rsid w:val="007A53C5"/>
    <w:rsid w:val="007B2FB7"/>
    <w:rsid w:val="007F7E6A"/>
    <w:rsid w:val="008259FC"/>
    <w:rsid w:val="0092389E"/>
    <w:rsid w:val="00925C8E"/>
    <w:rsid w:val="00930109"/>
    <w:rsid w:val="00932123"/>
    <w:rsid w:val="009378B4"/>
    <w:rsid w:val="00954C29"/>
    <w:rsid w:val="00970E3F"/>
    <w:rsid w:val="009A24CA"/>
    <w:rsid w:val="009A2CE4"/>
    <w:rsid w:val="009F5B65"/>
    <w:rsid w:val="009F7DFF"/>
    <w:rsid w:val="00A06BD3"/>
    <w:rsid w:val="00A115F6"/>
    <w:rsid w:val="00A45F69"/>
    <w:rsid w:val="00A66687"/>
    <w:rsid w:val="00AB6D12"/>
    <w:rsid w:val="00AC1A9A"/>
    <w:rsid w:val="00AC7A49"/>
    <w:rsid w:val="00B46932"/>
    <w:rsid w:val="00C12B2A"/>
    <w:rsid w:val="00C32F55"/>
    <w:rsid w:val="00C87F59"/>
    <w:rsid w:val="00CA6D32"/>
    <w:rsid w:val="00CD1AC4"/>
    <w:rsid w:val="00CD405A"/>
    <w:rsid w:val="00D111A4"/>
    <w:rsid w:val="00D31173"/>
    <w:rsid w:val="00D67B16"/>
    <w:rsid w:val="00DE7C8E"/>
    <w:rsid w:val="00DF4E67"/>
    <w:rsid w:val="00DF5DC6"/>
    <w:rsid w:val="00E02B96"/>
    <w:rsid w:val="00E209A1"/>
    <w:rsid w:val="00E46155"/>
    <w:rsid w:val="00E529A2"/>
    <w:rsid w:val="00E87D25"/>
    <w:rsid w:val="00F64E27"/>
    <w:rsid w:val="00F82BD5"/>
    <w:rsid w:val="00FA48D2"/>
    <w:rsid w:val="00FC4FE6"/>
    <w:rsid w:val="3A285693"/>
    <w:rsid w:val="4A6F3530"/>
    <w:rsid w:val="4E5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png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emf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6" Type="http://schemas.openxmlformats.org/officeDocument/2006/relationships/fontTable" Target="fontTable.xml"/><Relationship Id="rId215" Type="http://schemas.openxmlformats.org/officeDocument/2006/relationships/customXml" Target="../customXml/item1.xml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6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3.bin"/><Relationship Id="rId185" Type="http://schemas.openxmlformats.org/officeDocument/2006/relationships/oleObject" Target="embeddings/oleObject92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6.bin"/><Relationship Id="rId172" Type="http://schemas.openxmlformats.org/officeDocument/2006/relationships/oleObject" Target="embeddings/oleObject85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3.bin"/><Relationship Id="rId167" Type="http://schemas.openxmlformats.org/officeDocument/2006/relationships/oleObject" Target="embeddings/oleObject82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9.bin"/><Relationship Id="rId160" Type="http://schemas.openxmlformats.org/officeDocument/2006/relationships/oleObject" Target="embeddings/oleObject78.bin"/><Relationship Id="rId16" Type="http://schemas.openxmlformats.org/officeDocument/2006/relationships/image" Target="media/image6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2.png"/><Relationship Id="rId126" Type="http://schemas.openxmlformats.org/officeDocument/2006/relationships/image" Target="media/image61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9.bin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6.bin"/><Relationship Id="rId115" Type="http://schemas.openxmlformats.org/officeDocument/2006/relationships/oleObject" Target="embeddings/oleObject55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706</Words>
  <Characters>4025</Characters>
  <Lines>33</Lines>
  <Paragraphs>9</Paragraphs>
  <TotalTime>0</TotalTime>
  <ScaleCrop>false</ScaleCrop>
  <LinksUpToDate>false</LinksUpToDate>
  <CharactersWithSpaces>4722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2018-12-28T02:34:00Z</dcterms:created>
  <dc:description>微信公众号：上海教学案中心</dc:description>
  <dcterms:modified xsi:type="dcterms:W3CDTF">2020-01-01T13:26:21Z</dcterms:modified>
  <dc:title>微信公众号：上海教学案中心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