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rPr>
          <w:rFonts w:ascii="黑体" w:hAnsi="黑体" w:eastAsia="黑体"/>
          <w:b/>
          <w:szCs w:val="21"/>
        </w:rPr>
      </w:pPr>
      <w:bookmarkStart w:id="0" w:name="_GoBack"/>
      <w:bookmarkEnd w:id="0"/>
      <w:r>
        <w:rPr>
          <w:rFonts w:ascii="黑体" w:hAnsi="黑体" w:eastAsia="黑体"/>
          <w:b/>
          <w:szCs w:val="21"/>
        </w:rPr>
        <w:pict>
          <v:shape id="_x0000_s1026" o:spid="_x0000_s1026" o:spt="75" type="#_x0000_t75" style="position:absolute;left:0pt;margin-left:811pt;margin-top:914pt;height:31pt;width:21pt;mso-position-horizontal-relative:page;mso-position-vertical-relative:page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rPr>
          <w:rFonts w:ascii="黑体" w:hAnsi="黑体" w:eastAsia="黑体"/>
          <w:b/>
          <w:szCs w:val="21"/>
        </w:rPr>
        <w:t>绝密</w:t>
      </w:r>
      <w:r>
        <w:rPr>
          <w:rFonts w:hint="eastAsia" w:ascii="黑体" w:hAnsi="黑体" w:eastAsia="黑体" w:cs="宋体"/>
          <w:b/>
          <w:szCs w:val="21"/>
        </w:rPr>
        <w:t>★</w:t>
      </w:r>
      <w:r>
        <w:rPr>
          <w:rFonts w:ascii="黑体" w:hAnsi="黑体" w:eastAsia="黑体"/>
          <w:b/>
          <w:szCs w:val="21"/>
        </w:rPr>
        <w:t>启用前</w:t>
      </w:r>
    </w:p>
    <w:p>
      <w:pPr>
        <w:pStyle w:val="2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201</w:t>
      </w:r>
      <w:r>
        <w:rPr>
          <w:rFonts w:hint="eastAsia" w:ascii="Times New Roman" w:hAnsi="Times New Roman"/>
        </w:rPr>
        <w:t>9</w:t>
      </w:r>
      <w:r>
        <w:rPr>
          <w:rFonts w:ascii="Times New Roman" w:hAnsi="Times New Roman"/>
        </w:rPr>
        <w:t>年普通高等学校招生全国统一考试（全国</w:t>
      </w:r>
      <w:r>
        <w:rPr>
          <w:rFonts w:hAnsi="宋体"/>
        </w:rPr>
        <w:t>Ⅱ</w:t>
      </w:r>
      <w:r>
        <w:rPr>
          <w:rFonts w:ascii="Times New Roman" w:hAnsi="Times New Roman"/>
        </w:rPr>
        <w:t>卷）</w:t>
      </w:r>
    </w:p>
    <w:p>
      <w:pPr>
        <w:pStyle w:val="2"/>
        <w:tabs>
          <w:tab w:val="left" w:pos="3828"/>
        </w:tabs>
        <w:spacing w:before="0" w:after="0" w:line="360" w:lineRule="auto"/>
        <w:jc w:val="center"/>
        <w:rPr>
          <w:rFonts w:ascii="Times New Roman" w:hAnsi="Times New Roman"/>
        </w:rPr>
      </w:pPr>
      <w:r>
        <w:rPr>
          <w:rFonts w:hint="eastAsia" w:ascii="Times New Roman" w:hAnsi="Times New Roman"/>
        </w:rPr>
        <w:t>文</w:t>
      </w:r>
      <w:r>
        <w:rPr>
          <w:rFonts w:ascii="Times New Roman" w:hAnsi="Times New Roman"/>
        </w:rPr>
        <w:t>科数学</w:t>
      </w:r>
    </w:p>
    <w:p>
      <w:pPr>
        <w:spacing w:line="360" w:lineRule="auto"/>
        <w:jc w:val="left"/>
        <w:rPr>
          <w:rFonts w:ascii="黑体" w:hAnsi="黑体" w:eastAsia="黑体"/>
          <w:sz w:val="44"/>
          <w:szCs w:val="44"/>
        </w:rPr>
      </w:pPr>
      <w:r>
        <w:rPr>
          <w:rFonts w:hint="eastAsia"/>
          <w:szCs w:val="21"/>
        </w:rPr>
        <w:t>本试卷</w:t>
      </w:r>
      <w:r>
        <w:rPr>
          <w:szCs w:val="21"/>
        </w:rPr>
        <w:t>共</w:t>
      </w:r>
      <w:r>
        <w:rPr>
          <w:rFonts w:hint="eastAsia"/>
          <w:szCs w:val="21"/>
        </w:rPr>
        <w:t>5</w:t>
      </w:r>
      <w:r>
        <w:rPr>
          <w:szCs w:val="21"/>
        </w:rPr>
        <w:t>页</w:t>
      </w:r>
      <w:r>
        <w:rPr>
          <w:rFonts w:hint="eastAsia"/>
          <w:szCs w:val="21"/>
        </w:rPr>
        <w:t>。</w:t>
      </w:r>
      <w:r>
        <w:rPr>
          <w:szCs w:val="21"/>
        </w:rPr>
        <w:t>考试结束后</w:t>
      </w:r>
      <w:r>
        <w:rPr>
          <w:rFonts w:hint="eastAsia"/>
          <w:szCs w:val="21"/>
        </w:rPr>
        <w:t>，</w:t>
      </w:r>
      <w:r>
        <w:rPr>
          <w:szCs w:val="21"/>
        </w:rPr>
        <w:t>将本试卷和答题卡一并交回</w:t>
      </w:r>
      <w:r>
        <w:rPr>
          <w:rFonts w:hint="eastAsia"/>
          <w:szCs w:val="21"/>
        </w:rPr>
        <w:t>。</w:t>
      </w:r>
    </w:p>
    <w:p>
      <w:pPr>
        <w:spacing w:line="360" w:lineRule="auto"/>
        <w:jc w:val="left"/>
        <w:rPr>
          <w:rFonts w:eastAsia="黑体"/>
          <w:szCs w:val="21"/>
        </w:rPr>
      </w:pPr>
      <w:r>
        <w:rPr>
          <w:rFonts w:eastAsia="黑体"/>
          <w:szCs w:val="21"/>
        </w:rPr>
        <w:t>注意事项：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答题前，考生先将自己的姓名、准考证号码填写清楚，将条形码准确粘贴在考生信息条形码粘贴区。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．</w:t>
      </w:r>
      <w:r>
        <w:rPr>
          <w:szCs w:val="21"/>
        </w:rPr>
        <w:t>选择题必须使用2B铅笔填涂；非选择题必须使用0.5毫米黑色字迹的签字笔书写，字体工整、笔迹清楚。</w:t>
      </w:r>
    </w:p>
    <w:p>
      <w:pPr>
        <w:widowControl/>
        <w:spacing w:line="360" w:lineRule="auto"/>
        <w:ind w:left="315" w:hanging="315" w:hangingChars="150"/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．</w:t>
      </w:r>
      <w:r>
        <w:rPr>
          <w:szCs w:val="21"/>
        </w:rPr>
        <w:t>请按照题号顺序在答题卡各题目的答题区域内作答，超出答题区域书写的答案无效；在草稿纸、试卷上答题无效。</w:t>
      </w:r>
    </w:p>
    <w:p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．</w:t>
      </w:r>
      <w:r>
        <w:rPr>
          <w:szCs w:val="21"/>
        </w:rPr>
        <w:t>作图可先使用铅笔画出，确定后必须用黑色字迹的签字笔描黑。</w:t>
      </w:r>
    </w:p>
    <w:p>
      <w:pPr>
        <w:widowControl/>
        <w:spacing w:line="360" w:lineRule="auto"/>
        <w:jc w:val="left"/>
        <w:rPr>
          <w:kern w:val="0"/>
          <w:sz w:val="44"/>
          <w:szCs w:val="48"/>
        </w:rPr>
      </w:pPr>
      <w:r>
        <w:rPr>
          <w:szCs w:val="21"/>
        </w:rPr>
        <w:t>5</w:t>
      </w:r>
      <w:r>
        <w:rPr>
          <w:rFonts w:hint="eastAsia"/>
          <w:szCs w:val="21"/>
        </w:rPr>
        <w:t>．</w:t>
      </w:r>
      <w:r>
        <w:rPr>
          <w:szCs w:val="21"/>
        </w:rPr>
        <w:t>保持卡面清洁，不要折叠，不要弄破、弄皱，不准使用涂改液、修正带、刮纸刀。</w:t>
      </w:r>
    </w:p>
    <w:p>
      <w:pPr>
        <w:adjustRightInd w:val="0"/>
        <w:snapToGrid w:val="0"/>
        <w:spacing w:line="360" w:lineRule="auto"/>
        <w:ind w:left="424" w:hanging="424" w:hangingChars="202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一、选择题：本题共12小题，每小题5分，共60分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在每小题给出的四个选项中，只有一项是符合题目要求的</w:t>
      </w:r>
      <w:r>
        <w:rPr>
          <w:kern w:val="0"/>
          <w:szCs w:val="21"/>
        </w:rPr>
        <w:t>．</w:t>
      </w:r>
    </w:p>
    <w:p>
      <w:pPr>
        <w:spacing w:line="360" w:lineRule="auto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1</w:t>
      </w:r>
      <w:r>
        <w:rPr>
          <w:rFonts w:hint="eastAsia"/>
          <w:color w:val="000000"/>
          <w:kern w:val="0"/>
        </w:rPr>
        <w:t>．已知集合</w:t>
      </w:r>
      <w:r>
        <w:rPr>
          <w:color w:val="000000"/>
          <w:kern w:val="0"/>
        </w:rPr>
        <w:object>
          <v:shape id="_x0000_i1025" o:spt="75" alt="学科网" type="#_x0000_t75" style="height:15.6pt;width:69.6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1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color w:val="000000"/>
          <w:kern w:val="0"/>
        </w:rPr>
        <w:object>
          <v:shape id="_x0000_i1026" o:spt="75" alt="学科网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color w:val="000000"/>
          <w:kern w:val="0"/>
        </w:rPr>
        <w:t>，</w:t>
      </w:r>
      <w:r>
        <w:rPr>
          <w:rFonts w:hint="eastAsia"/>
          <w:color w:val="000000"/>
          <w:kern w:val="0"/>
        </w:rPr>
        <w:t>则</w:t>
      </w:r>
      <w:r>
        <w:rPr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∩</w:t>
      </w:r>
      <w:r>
        <w:rPr>
          <w:i/>
          <w:color w:val="000000"/>
          <w:kern w:val="0"/>
        </w:rPr>
        <w:t>B</w:t>
      </w:r>
      <w:r>
        <w:rPr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A．(–1，+∞)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B．(</w:t>
      </w:r>
      <w:r>
        <w:rPr>
          <w:rFonts w:hint="eastAsia"/>
          <w:color w:val="000000"/>
          <w:kern w:val="0"/>
        </w:rPr>
        <w:t>–∞</w:t>
      </w:r>
      <w:r>
        <w:rPr>
          <w:color w:val="000000"/>
          <w:kern w:val="0"/>
        </w:rPr>
        <w:t>，2)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C．(–1，2)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27" o:spt="75" alt="学科网" type="#_x0000_t75" style="height:14.4pt;width:12.6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2．设</w:t>
      </w:r>
      <w:r>
        <w:rPr>
          <w:rFonts w:hint="eastAsia"/>
          <w:i/>
          <w:color w:val="000000"/>
          <w:kern w:val="0"/>
        </w:rPr>
        <w:t>z</w:t>
      </w:r>
      <w:r>
        <w:rPr>
          <w:rFonts w:hint="eastAsia"/>
          <w:color w:val="000000"/>
          <w:kern w:val="0"/>
        </w:rPr>
        <w:t>=i(2+i)，则</w:t>
      </w:r>
      <w:r>
        <w:rPr>
          <w:color w:val="000000"/>
          <w:kern w:val="0"/>
        </w:rPr>
        <w:object>
          <v:shape id="_x0000_i1028" o:spt="75" alt="学科网" type="#_x0000_t75" style="height:12pt;width:11.4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7">
            <o:LockedField>false</o:LockedField>
          </o:OLEObject>
        </w:objec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A．1+2i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B．–1+2i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color w:val="000000"/>
          <w:kern w:val="0"/>
        </w:rPr>
        <w:t>C．1–2i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D．–1–2i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3．已知向量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=(2，3)，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=(3，2)，则|</w:t>
      </w:r>
      <w:r>
        <w:rPr>
          <w:rFonts w:hint="eastAsia"/>
          <w:b/>
          <w:i/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–</w:t>
      </w:r>
      <w:r>
        <w:rPr>
          <w:rFonts w:hint="eastAsia"/>
          <w:b/>
          <w:i/>
          <w:color w:val="000000"/>
          <w:kern w:val="0"/>
        </w:rPr>
        <w:t>b</w:t>
      </w:r>
      <w:r>
        <w:rPr>
          <w:rFonts w:hint="eastAsia"/>
          <w:b/>
          <w:color w:val="000000"/>
          <w:kern w:val="0"/>
        </w:rPr>
        <w:t>|</w:t>
      </w:r>
      <w:r>
        <w:rPr>
          <w:rFonts w:hint="eastAsia"/>
          <w:color w:val="000000"/>
          <w:kern w:val="0"/>
        </w:rPr>
        <w:t>=</w:t>
      </w:r>
    </w:p>
    <w:p>
      <w:pPr>
        <w:tabs>
          <w:tab w:val="left" w:pos="2552"/>
          <w:tab w:val="left" w:pos="4678"/>
          <w:tab w:val="left" w:pos="6600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29" o:spt="75" alt="学科网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rFonts w:hint="eastAsia"/>
          <w:color w:val="000000"/>
          <w:kern w:val="0"/>
        </w:rPr>
        <w:t>2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C．5</w:t>
      </w:r>
      <w:r>
        <w:rPr>
          <w:color w:val="000000"/>
          <w:kern w:val="0"/>
        </w:rPr>
        <w:object>
          <v:shape id="_x0000_i1030" o:spt="75" alt="学科网" type="#_x0000_t75" style="height:17.4pt;width:18.6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1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D．50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hanging="315" w:hanging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4．生物实验室有5只兔子，其中只有3只测量过某项指标，若从这5只兔子中随机取出3只，则恰有2只测量过该指标的概率为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</w:t>
      </w:r>
      <w:r>
        <w:rPr>
          <w:color w:val="000000"/>
          <w:kern w:val="0"/>
        </w:rPr>
        <w:object>
          <v:shape id="_x0000_i1031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2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B．</w:t>
      </w:r>
      <w:r>
        <w:rPr>
          <w:color w:val="000000"/>
          <w:kern w:val="0"/>
        </w:rPr>
        <w:object>
          <v:shape id="_x0000_i1032" o:spt="75" alt="学科网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</w:t>
      </w:r>
      <w:r>
        <w:rPr>
          <w:color w:val="000000"/>
          <w:kern w:val="0"/>
        </w:rPr>
        <w:object>
          <v:shape id="_x0000_i1033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6">
            <o:LockedField>false</o:LockedField>
          </o:OLEObject>
        </w:objec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color w:val="000000"/>
          <w:kern w:val="0"/>
        </w:rPr>
        <w:t>D．</w:t>
      </w:r>
      <w:r>
        <w:rPr>
          <w:color w:val="000000"/>
          <w:kern w:val="0"/>
        </w:rPr>
        <w:object>
          <v:shape id="_x0000_i1034" o:spt="75" alt="学科网" type="#_x0000_t75" style="height:30.6pt;width:11.4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8">
            <o:LockedField>false</o:LockedField>
          </o:OLEObject>
        </w:objec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5．在“一带一路”知识测验后，甲、乙、丙三人对成绩进行预测．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甲：我的成绩比乙高．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乙：丙的成绩比我和甲的都高．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丙：我的成绩比乙高．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成绩公布后，三人成绩互不相同且只有一个人预测正确，那么三人按成绩由高到低的次序为</w:t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A．甲、乙、丙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B．乙、甲、丙</w:t>
      </w:r>
      <w:r>
        <w:rPr>
          <w:rFonts w:hint="eastAsia"/>
          <w:color w:val="000000"/>
          <w:kern w:val="0"/>
        </w:rPr>
        <w:tab/>
      </w:r>
    </w:p>
    <w:p>
      <w:pPr>
        <w:tabs>
          <w:tab w:val="left" w:pos="2552"/>
          <w:tab w:val="left" w:pos="4678"/>
          <w:tab w:val="left" w:pos="6804"/>
        </w:tabs>
        <w:spacing w:line="360" w:lineRule="auto"/>
        <w:ind w:left="315" w:leftChars="150"/>
        <w:textAlignment w:val="center"/>
        <w:rPr>
          <w:color w:val="000000"/>
          <w:kern w:val="0"/>
        </w:rPr>
      </w:pPr>
      <w:r>
        <w:rPr>
          <w:rFonts w:hint="eastAsia"/>
          <w:color w:val="000000"/>
          <w:kern w:val="0"/>
        </w:rPr>
        <w:t>C．丙、乙、甲</w:t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ab/>
      </w:r>
      <w:r>
        <w:rPr>
          <w:rFonts w:hint="eastAsia"/>
          <w:color w:val="000000"/>
          <w:kern w:val="0"/>
        </w:rPr>
        <w:t>D．甲、丙、乙</w:t>
      </w:r>
    </w:p>
    <w:p>
      <w:pPr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6．设</w:t>
      </w:r>
      <w:r>
        <w:rPr>
          <w:rFonts w:eastAsiaTheme="minorEastAsia"/>
          <w:i/>
          <w:color w:val="000000"/>
        </w:rPr>
        <w:t>f</w:t>
      </w:r>
      <w:r>
        <w:rPr>
          <w:rFonts w:eastAsiaTheme="minorEastAsia"/>
          <w:color w:val="000000"/>
        </w:rPr>
        <w:t>(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)为奇函数，且当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≥0时，</w:t>
      </w:r>
      <w:r>
        <w:rPr>
          <w:rFonts w:eastAsiaTheme="minorEastAsia"/>
          <w:i/>
          <w:color w:val="000000"/>
        </w:rPr>
        <w:t>f</w:t>
      </w:r>
      <w:r>
        <w:rPr>
          <w:rFonts w:eastAsiaTheme="minorEastAsia"/>
          <w:color w:val="000000"/>
        </w:rPr>
        <w:t>(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)=</w:t>
      </w:r>
      <w:r>
        <w:rPr>
          <w:rFonts w:eastAsiaTheme="minorEastAsia"/>
          <w:color w:val="000000"/>
          <w:position w:val="-6"/>
        </w:rPr>
        <w:object>
          <v:shape id="_x0000_i1035" o:spt="75" alt="学科网" type="#_x0000_t75" style="height:15.6pt;width:27.6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30">
            <o:LockedField>false</o:LockedField>
          </o:OLEObject>
        </w:object>
      </w:r>
      <w:r>
        <w:rPr>
          <w:rFonts w:eastAsiaTheme="minorEastAsia"/>
          <w:color w:val="000000"/>
        </w:rPr>
        <w:t>，则当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&lt;0时，</w:t>
      </w:r>
      <w:r>
        <w:rPr>
          <w:rFonts w:eastAsiaTheme="minorEastAsia"/>
          <w:i/>
          <w:color w:val="000000"/>
        </w:rPr>
        <w:t>f</w:t>
      </w:r>
      <w:r>
        <w:rPr>
          <w:rFonts w:eastAsiaTheme="minorEastAsia"/>
          <w:color w:val="000000"/>
        </w:rPr>
        <w:t>(</w:t>
      </w:r>
      <w:r>
        <w:rPr>
          <w:rFonts w:eastAsiaTheme="minorEastAsia"/>
          <w:i/>
          <w:color w:val="000000"/>
        </w:rPr>
        <w:t>x</w:t>
      </w:r>
      <w:r>
        <w:rPr>
          <w:rFonts w:eastAsiaTheme="minorEastAsia"/>
          <w:color w:val="000000"/>
        </w:rPr>
        <w:t>)=</w:t>
      </w:r>
    </w:p>
    <w:p>
      <w:pPr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A．</w:t>
      </w:r>
      <w:r>
        <w:rPr>
          <w:rFonts w:eastAsiaTheme="minorEastAsia"/>
          <w:color w:val="000000"/>
          <w:position w:val="-6"/>
        </w:rPr>
        <w:object>
          <v:shape id="_x0000_i1036" o:spt="75" alt="学科网" type="#_x0000_t75" style="height:15.6pt;width:33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2">
            <o:LockedField>false</o:LockedField>
          </o:OLEObject>
        </w:object>
      </w:r>
      <w:r>
        <w:rPr>
          <w:rFonts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eastAsiaTheme="minorEastAsia"/>
          <w:color w:val="000000"/>
        </w:rPr>
        <w:t>B．</w:t>
      </w:r>
      <w:r>
        <w:rPr>
          <w:rFonts w:eastAsiaTheme="minorEastAsia"/>
          <w:color w:val="000000"/>
          <w:position w:val="-6"/>
        </w:rPr>
        <w:object>
          <v:shape id="_x0000_i1037" o:spt="75" alt="学科网" type="#_x0000_t75" style="height:15.6pt;width:33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4">
            <o:LockedField>false</o:LockedField>
          </o:OLEObject>
        </w:object>
      </w:r>
      <w:r>
        <w:rPr>
          <w:rFonts w:eastAsiaTheme="minorEastAsia"/>
          <w:color w:val="000000"/>
        </w:rPr>
        <w:tab/>
      </w:r>
    </w:p>
    <w:p>
      <w:pPr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C．</w:t>
      </w:r>
      <w:r>
        <w:rPr>
          <w:rFonts w:eastAsiaTheme="minorEastAsia"/>
          <w:color w:val="000000"/>
          <w:position w:val="-6"/>
        </w:rPr>
        <w:object>
          <v:shape id="_x0000_i1038" o:spt="75" alt="学科网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6">
            <o:LockedField>false</o:LockedField>
          </o:OLEObject>
        </w:object>
      </w:r>
      <w:r>
        <w:rPr>
          <w:rFonts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hint="eastAsia" w:eastAsiaTheme="minorEastAsia"/>
          <w:color w:val="000000"/>
        </w:rPr>
        <w:tab/>
      </w:r>
      <w:r>
        <w:rPr>
          <w:rFonts w:eastAsiaTheme="minorEastAsia"/>
          <w:color w:val="000000"/>
        </w:rPr>
        <w:t>D．</w:t>
      </w:r>
      <w:r>
        <w:rPr>
          <w:rFonts w:eastAsiaTheme="minorEastAsia"/>
          <w:color w:val="000000"/>
          <w:position w:val="-6"/>
        </w:rPr>
        <w:object>
          <v:shape id="_x0000_i1039" o:spt="75" alt="学科网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</w:p>
    <w:p>
      <w:pPr>
        <w:spacing w:line="36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7．设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，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为两个平面，则</w:t>
      </w:r>
      <w:r>
        <w:rPr>
          <w:rFonts w:eastAsiaTheme="minorEastAsia"/>
          <w:i/>
          <w:color w:val="000000"/>
        </w:rPr>
        <w:t>α</w:t>
      </w:r>
      <w:r>
        <w:rPr>
          <w:rFonts w:hint="eastAsia" w:ascii="宋体" w:hAnsi="宋体" w:cs="宋体"/>
          <w:color w:val="000000"/>
        </w:rPr>
        <w:t>∥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的充要条件是</w:t>
      </w:r>
    </w:p>
    <w:p>
      <w:pPr>
        <w:spacing w:line="360" w:lineRule="auto"/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A．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内有无数条直线与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平行</w:t>
      </w:r>
    </w:p>
    <w:p>
      <w:pPr>
        <w:spacing w:line="360" w:lineRule="auto"/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B．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内有两条相交直线与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平行</w:t>
      </w:r>
    </w:p>
    <w:p>
      <w:pPr>
        <w:spacing w:line="360" w:lineRule="auto"/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C．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，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平行于同一条直线</w:t>
      </w:r>
    </w:p>
    <w:p>
      <w:pPr>
        <w:spacing w:line="360" w:lineRule="auto"/>
        <w:ind w:left="315" w:leftChars="150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>D．</w:t>
      </w:r>
      <w:r>
        <w:rPr>
          <w:rFonts w:eastAsiaTheme="minorEastAsia"/>
          <w:i/>
          <w:color w:val="000000"/>
        </w:rPr>
        <w:t>α</w:t>
      </w:r>
      <w:r>
        <w:rPr>
          <w:rFonts w:eastAsiaTheme="minorEastAsia"/>
          <w:color w:val="000000"/>
        </w:rPr>
        <w:t>，</w:t>
      </w:r>
      <w:r>
        <w:rPr>
          <w:rFonts w:eastAsiaTheme="minorEastAsia"/>
          <w:i/>
          <w:color w:val="000000"/>
        </w:rPr>
        <w:t>β</w:t>
      </w:r>
      <w:r>
        <w:rPr>
          <w:rFonts w:eastAsiaTheme="minorEastAsia"/>
          <w:color w:val="000000"/>
        </w:rPr>
        <w:t>垂直于同一平面</w:t>
      </w:r>
    </w:p>
    <w:p>
      <w:pPr>
        <w:rPr>
          <w:color w:val="000000"/>
        </w:rPr>
      </w:pPr>
      <w:r>
        <w:rPr>
          <w:rFonts w:hint="eastAsia"/>
          <w:color w:val="000000"/>
        </w:rPr>
        <w:t>8．若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1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0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hint="eastAsia"/>
          <w:color w:val="000000"/>
        </w:rPr>
        <w:t>，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  <w:vertAlign w:val="subscript"/>
        </w:rPr>
        <w:t>2</w:t>
      </w:r>
      <w:r>
        <w:rPr>
          <w:rFonts w:hint="eastAsia"/>
          <w:color w:val="000000"/>
        </w:rPr>
        <w:t>=</w:t>
      </w:r>
      <w:r>
        <w:rPr>
          <w:color w:val="000000"/>
          <w:position w:val="-24"/>
        </w:rPr>
        <w:object>
          <v:shape id="_x0000_i1041" o:spt="75" alt="学科网" type="#_x0000_t75" style="height:30.6pt;width:1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hint="eastAsia"/>
          <w:color w:val="000000"/>
        </w:rPr>
        <w:t>是函数</w:t>
      </w:r>
      <w:r>
        <w:rPr>
          <w:rFonts w:hint="eastAsia"/>
          <w:i/>
          <w:color w:val="000000"/>
        </w:rPr>
        <w:t>f</w:t>
      </w:r>
      <w:r>
        <w:rPr>
          <w:rFonts w:hint="eastAsia"/>
          <w:color w:val="000000"/>
        </w:rPr>
        <w:t>(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)=</w:t>
      </w:r>
      <w:r>
        <w:rPr>
          <w:color w:val="000000"/>
          <w:position w:val="-6"/>
        </w:rPr>
        <w:object>
          <v:shape id="_x0000_i1042" o:spt="75" alt="学科网" type="#_x0000_t75" style="height:14.4pt;width:33.6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4">
            <o:LockedField>false</o:LockedField>
          </o:OLEObject>
        </w:object>
      </w:r>
      <w:r>
        <w:rPr>
          <w:rFonts w:hint="eastAsia"/>
          <w:color w:val="000000"/>
        </w:rPr>
        <w:t>(</w:t>
      </w:r>
      <w:r>
        <w:rPr>
          <w:color w:val="000000"/>
          <w:position w:val="-6"/>
        </w:rPr>
        <w:object>
          <v:shape id="_x0000_i1043" o:spt="75" alt="学科网" type="#_x0000_t75" style="height:11.4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hint="eastAsia"/>
          <w:color w:val="000000"/>
        </w:rPr>
        <w:t>&gt;0)两个相邻的极值点，则</w:t>
      </w:r>
      <w:r>
        <w:rPr>
          <w:color w:val="000000"/>
          <w:position w:val="-6"/>
        </w:rPr>
        <w:object>
          <v:shape id="_x0000_i1044" o:spt="75" alt="学科网" type="#_x0000_t75" style="height:11.4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</w:t>
      </w:r>
      <w:r>
        <w:rPr>
          <w:rFonts w:hint="eastAsia"/>
          <w:color w:val="000000"/>
        </w:rPr>
        <w:t>．</w:t>
      </w:r>
      <w:r>
        <w:rPr>
          <w:color w:val="000000"/>
          <w:position w:val="-24"/>
        </w:rPr>
        <w:object>
          <v:shape id="_x0000_i1045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rFonts w:hint="eastAsia"/>
          <w:color w:val="000000"/>
        </w:rPr>
        <w:t>C．1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>D．</w:t>
      </w:r>
      <w:r>
        <w:rPr>
          <w:color w:val="000000"/>
          <w:position w:val="-24"/>
        </w:rPr>
        <w:object>
          <v:shape id="_x0000_i1046" o:spt="75" alt="学科网" type="#_x0000_t75" style="height:30.6pt;width:12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</w:p>
    <w:p>
      <w:pPr>
        <w:rPr>
          <w:color w:val="000000"/>
        </w:rPr>
      </w:pPr>
      <w:r>
        <w:rPr>
          <w:rFonts w:hint="eastAsia"/>
          <w:color w:val="000000"/>
        </w:rPr>
        <w:t>9．若抛物线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  <w:vertAlign w:val="superscript"/>
        </w:rPr>
        <w:t>2</w:t>
      </w:r>
      <w:r>
        <w:rPr>
          <w:rFonts w:hint="eastAsia"/>
          <w:color w:val="000000"/>
        </w:rPr>
        <w:t>=2</w:t>
      </w:r>
      <w:r>
        <w:rPr>
          <w:rFonts w:hint="eastAsia"/>
          <w:i/>
          <w:color w:val="000000"/>
        </w:rPr>
        <w:t>px</w:t>
      </w:r>
      <w:r>
        <w:rPr>
          <w:rFonts w:hint="eastAsia"/>
          <w:color w:val="000000"/>
        </w:rPr>
        <w:t>（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&gt;0）的焦点是椭圆</w:t>
      </w:r>
      <w:r>
        <w:rPr>
          <w:color w:val="000000"/>
          <w:position w:val="-28"/>
        </w:rPr>
        <w:object>
          <v:shape id="_x0000_i1047" o:spt="75" alt="学科网" type="#_x0000_t75" style="height:35.4pt;width:59.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hint="eastAsia"/>
          <w:color w:val="000000"/>
        </w:rPr>
        <w:t>的一个焦点，则</w:t>
      </w:r>
      <w:r>
        <w:rPr>
          <w:rFonts w:hint="eastAsia"/>
          <w:i/>
          <w:color w:val="000000"/>
        </w:rPr>
        <w:t>p</w:t>
      </w:r>
      <w:r>
        <w:rPr>
          <w:rFonts w:hint="eastAsia"/>
          <w:color w:val="000000"/>
        </w:rPr>
        <w:t>=</w:t>
      </w:r>
    </w:p>
    <w:p>
      <w:pPr>
        <w:ind w:left="315" w:leftChars="150"/>
        <w:rPr>
          <w:color w:val="000000"/>
        </w:rPr>
      </w:pPr>
      <w:r>
        <w:rPr>
          <w:color w:val="000000"/>
        </w:rPr>
        <w:t>A．2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B．3</w:t>
      </w:r>
      <w:r>
        <w:rPr>
          <w:rFonts w:hint="eastAsia"/>
          <w:color w:val="000000"/>
        </w:rPr>
        <w:tab/>
      </w:r>
    </w:p>
    <w:p>
      <w:pPr>
        <w:ind w:left="315" w:leftChars="150"/>
        <w:rPr>
          <w:color w:val="000000"/>
        </w:rPr>
      </w:pPr>
      <w:r>
        <w:rPr>
          <w:color w:val="000000"/>
        </w:rPr>
        <w:t>C．4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</w:t>
      </w:r>
      <w:r>
        <w:rPr>
          <w:rFonts w:hint="eastAsia"/>
          <w:color w:val="000000"/>
        </w:rPr>
        <w:t>．8</w:t>
      </w:r>
    </w:p>
    <w:p>
      <w:pPr>
        <w:rPr>
          <w:color w:val="000000"/>
        </w:rPr>
      </w:pPr>
      <w:r>
        <w:rPr>
          <w:rFonts w:hint="eastAsia"/>
          <w:color w:val="000000"/>
        </w:rPr>
        <w:t>10．曲线</w:t>
      </w:r>
      <w:r>
        <w:rPr>
          <w:rFonts w:hint="eastAsia"/>
          <w:i/>
          <w:color w:val="000000"/>
        </w:rPr>
        <w:t>y</w:t>
      </w:r>
      <w:r>
        <w:rPr>
          <w:rFonts w:hint="eastAsia"/>
          <w:color w:val="000000"/>
        </w:rPr>
        <w:t>=2sin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+cos</w:t>
      </w:r>
      <w:r>
        <w:rPr>
          <w:rFonts w:hint="eastAsia"/>
          <w:i/>
          <w:color w:val="000000"/>
        </w:rPr>
        <w:t>x</w:t>
      </w:r>
      <w:r>
        <w:rPr>
          <w:rFonts w:hint="eastAsia"/>
          <w:color w:val="000000"/>
        </w:rPr>
        <w:t>在点(π，–1)处的切线方程为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A．</w:t>
      </w:r>
      <w:r>
        <w:rPr>
          <w:color w:val="000000"/>
          <w:position w:val="-10"/>
        </w:rPr>
        <w:object>
          <v:shape id="_x0000_i1048" o:spt="75" alt="学科网" type="#_x0000_t75" style="height:15.6pt;width:75.6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B．</w:t>
      </w:r>
      <w:r>
        <w:rPr>
          <w:color w:val="000000"/>
          <w:position w:val="-10"/>
        </w:rPr>
        <w:object>
          <v:shape id="_x0000_i1049" o:spt="75" alt="学科网" type="#_x0000_t75" style="height:15.6pt;width:89.4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color w:val="000000"/>
        </w:rPr>
        <w:t xml:space="preserve"> </w:t>
      </w:r>
    </w:p>
    <w:p>
      <w:pPr>
        <w:ind w:left="420" w:leftChars="200"/>
        <w:rPr>
          <w:color w:val="000000"/>
        </w:rPr>
      </w:pPr>
      <w:r>
        <w:rPr>
          <w:color w:val="000000"/>
        </w:rPr>
        <w:t>C．</w:t>
      </w:r>
      <w:r>
        <w:rPr>
          <w:color w:val="000000"/>
          <w:position w:val="-10"/>
        </w:rPr>
        <w:object>
          <v:shape id="_x0000_i1050" o:spt="75" alt="学科网" type="#_x0000_t75" style="height:15.6pt;width:89.4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color w:val="000000"/>
        </w:rPr>
        <w:t>D．</w:t>
      </w:r>
      <w:r>
        <w:rPr>
          <w:color w:val="000000"/>
          <w:position w:val="-10"/>
        </w:rPr>
        <w:object>
          <v:shape id="_x0000_i1051" o:spt="75" alt="学科网" type="#_x0000_t75" style="height:15.6pt;width:77.4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</w:p>
    <w:p>
      <w:pPr>
        <w:wordWrap w:val="0"/>
        <w:spacing w:line="360" w:lineRule="auto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11．已知</w:t>
      </w:r>
      <w:r>
        <w:rPr>
          <w:rFonts w:eastAsiaTheme="minorEastAsia"/>
          <w:i/>
          <w:snapToGrid w:val="0"/>
          <w:kern w:val="0"/>
        </w:rPr>
        <w:t>a</w:t>
      </w:r>
      <w:r>
        <w:rPr>
          <w:rFonts w:hint="eastAsia" w:ascii="宋体" w:hAnsi="宋体" w:cs="宋体"/>
          <w:snapToGrid w:val="0"/>
          <w:kern w:val="0"/>
        </w:rPr>
        <w:t>∈</w:t>
      </w:r>
      <w:r>
        <w:rPr>
          <w:rFonts w:eastAsiaTheme="minorEastAsia"/>
          <w:snapToGrid w:val="0"/>
          <w:kern w:val="0"/>
        </w:rPr>
        <w:t>（0，</w:t>
      </w:r>
      <w:r>
        <w:rPr>
          <w:rFonts w:eastAsiaTheme="minorEastAsia"/>
          <w:snapToGrid w:val="0"/>
          <w:kern w:val="0"/>
        </w:rPr>
        <w:object>
          <v:shape id="_x0000_i1052" o:spt="75" type="#_x0000_t75" style="height:27.6pt;width:11.4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>），2sin2α=cos2α+1，则sinα=</w:t>
      </w:r>
    </w:p>
    <w:p>
      <w:pPr>
        <w:wordWrap w:val="0"/>
        <w:spacing w:line="360" w:lineRule="auto"/>
        <w:ind w:left="420" w:leftChars="200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A．</w:t>
      </w:r>
      <w:r>
        <w:rPr>
          <w:rFonts w:eastAsiaTheme="minorEastAsia"/>
          <w:snapToGrid w:val="0"/>
          <w:kern w:val="0"/>
        </w:rPr>
        <w:object>
          <v:shape id="_x0000_i1053" o:spt="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type="#_x0000_t75" style="height:27.6pt;width:10.8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>B</w:t>
      </w:r>
      <w:r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>
          <v:shape id="_x0000_i1054" o:spt="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type="#_x0000_t75" style="height:30pt;width:18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C．</w:t>
      </w:r>
      <w:r>
        <w:rPr>
          <w:rFonts w:eastAsiaTheme="minorEastAsia"/>
          <w:snapToGrid w:val="0"/>
          <w:kern w:val="0"/>
        </w:rPr>
        <w:object>
          <v:shape id="_x0000_i1055" o:spt="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type="#_x0000_t75" style="height:30pt;width:1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>D</w:t>
      </w:r>
      <w:r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>
          <v:shape id="_x0000_i1056" o:spt="75" alt="eqWmf183GmgAAAAAAAGABgAMBCQAAAADwXAEACQAAA4cBAAAEAJAAAAAAAAUAAAACAQEAAAAFAAAAAQL/&#10;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" type="#_x0000_t75" style="height:30pt;width:24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</w:p>
    <w:p>
      <w:pPr>
        <w:wordWrap w:val="0"/>
        <w:spacing w:line="360" w:lineRule="auto"/>
        <w:ind w:left="420" w:hanging="420" w:hangingChars="200"/>
        <w:textAlignment w:val="center"/>
        <w:rPr>
          <w:rFonts w:eastAsiaTheme="minorEastAsia"/>
          <w:snapToGrid w:val="0"/>
          <w:kern w:val="0"/>
          <w:sz w:val="24"/>
          <w:szCs w:val="24"/>
        </w:rPr>
      </w:pPr>
      <w:r>
        <w:rPr>
          <w:rFonts w:eastAsiaTheme="minorEastAsia"/>
          <w:snapToGrid w:val="0"/>
          <w:kern w:val="0"/>
        </w:rPr>
        <w:t>12．设</w:t>
      </w:r>
      <w:r>
        <w:rPr>
          <w:rFonts w:eastAsiaTheme="minorEastAsia"/>
          <w:i/>
          <w:snapToGrid w:val="0"/>
          <w:kern w:val="0"/>
          <w:sz w:val="24"/>
          <w:szCs w:val="24"/>
        </w:rPr>
        <w:t>F</w:t>
      </w:r>
      <w:r>
        <w:rPr>
          <w:rFonts w:eastAsiaTheme="minorEastAsia"/>
          <w:snapToGrid w:val="0"/>
          <w:kern w:val="0"/>
          <w:sz w:val="24"/>
          <w:szCs w:val="24"/>
        </w:rPr>
        <w:t>为双曲线</w:t>
      </w:r>
      <w:r>
        <w:rPr>
          <w:rFonts w:eastAsiaTheme="minorEastAsia"/>
          <w:i/>
          <w:snapToGrid w:val="0"/>
          <w:kern w:val="0"/>
          <w:sz w:val="24"/>
          <w:szCs w:val="24"/>
        </w:rPr>
        <w:t>C</w:t>
      </w:r>
      <w:r>
        <w:rPr>
          <w:rFonts w:eastAsiaTheme="minorEastAsia"/>
          <w:snapToGrid w:val="0"/>
          <w:kern w:val="0"/>
          <w:sz w:val="24"/>
          <w:szCs w:val="24"/>
        </w:rPr>
        <w:t>：</w:t>
      </w:r>
      <w:r>
        <w:rPr>
          <w:rFonts w:eastAsiaTheme="minorEastAsia"/>
          <w:snapToGrid w:val="0"/>
          <w:kern w:val="0"/>
          <w:sz w:val="24"/>
          <w:szCs w:val="24"/>
        </w:rPr>
        <w:object>
          <v:shape id="_x0000_i1057" o:spt="75" type="#_x0000_t75" style="height:30.6pt;width:51.6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eastAsiaTheme="minorEastAsia"/>
          <w:snapToGrid w:val="0"/>
          <w:kern w:val="0"/>
          <w:sz w:val="24"/>
          <w:szCs w:val="24"/>
        </w:rPr>
        <w:t>（</w:t>
      </w:r>
      <w:r>
        <w:rPr>
          <w:rFonts w:eastAsiaTheme="minorEastAsia"/>
          <w:i/>
          <w:snapToGrid w:val="0"/>
          <w:kern w:val="0"/>
          <w:sz w:val="24"/>
          <w:szCs w:val="24"/>
        </w:rPr>
        <w:t>a</w:t>
      </w:r>
      <w:r>
        <w:rPr>
          <w:rFonts w:eastAsiaTheme="minorEastAsia"/>
          <w:snapToGrid w:val="0"/>
          <w:kern w:val="0"/>
          <w:sz w:val="24"/>
          <w:szCs w:val="24"/>
        </w:rPr>
        <w:t>&gt;0，</w:t>
      </w:r>
      <w:r>
        <w:rPr>
          <w:rFonts w:eastAsiaTheme="minorEastAsia"/>
          <w:i/>
          <w:snapToGrid w:val="0"/>
          <w:kern w:val="0"/>
          <w:sz w:val="24"/>
          <w:szCs w:val="24"/>
        </w:rPr>
        <w:t>b</w:t>
      </w:r>
      <w:r>
        <w:rPr>
          <w:rFonts w:eastAsiaTheme="minorEastAsia"/>
          <w:snapToGrid w:val="0"/>
          <w:kern w:val="0"/>
          <w:sz w:val="24"/>
          <w:szCs w:val="24"/>
        </w:rPr>
        <w:t>&gt;0）的右焦点，</w:t>
      </w:r>
      <w:r>
        <w:rPr>
          <w:rFonts w:eastAsiaTheme="minorEastAsia"/>
          <w:i/>
          <w:snapToGrid w:val="0"/>
          <w:kern w:val="0"/>
          <w:sz w:val="24"/>
          <w:szCs w:val="24"/>
        </w:rPr>
        <w:t>O</w:t>
      </w:r>
      <w:r>
        <w:rPr>
          <w:rFonts w:eastAsiaTheme="minorEastAsia"/>
          <w:snapToGrid w:val="0"/>
          <w:kern w:val="0"/>
          <w:sz w:val="24"/>
          <w:szCs w:val="24"/>
        </w:rPr>
        <w:t>为坐标原点，以</w:t>
      </w:r>
      <w:r>
        <w:rPr>
          <w:rFonts w:eastAsiaTheme="minorEastAsia"/>
          <w:i/>
          <w:snapToGrid w:val="0"/>
          <w:kern w:val="0"/>
          <w:sz w:val="24"/>
          <w:szCs w:val="24"/>
        </w:rPr>
        <w:t>OF</w:t>
      </w:r>
      <w:r>
        <w:rPr>
          <w:rFonts w:eastAsiaTheme="minorEastAsia"/>
          <w:snapToGrid w:val="0"/>
          <w:kern w:val="0"/>
          <w:sz w:val="24"/>
          <w:szCs w:val="24"/>
        </w:rPr>
        <w:t>为直径的圆与圆</w:t>
      </w:r>
      <w:r>
        <w:rPr>
          <w:rFonts w:eastAsiaTheme="minorEastAsia"/>
          <w:i/>
          <w:snapToGrid w:val="0"/>
          <w:kern w:val="0"/>
          <w:sz w:val="24"/>
          <w:szCs w:val="24"/>
        </w:rPr>
        <w:t>x</w:t>
      </w:r>
      <w:r>
        <w:rPr>
          <w:rFonts w:eastAsiaTheme="minorEastAsia"/>
          <w:snapToGrid w:val="0"/>
          <w:kern w:val="0"/>
          <w:sz w:val="24"/>
          <w:szCs w:val="24"/>
          <w:vertAlign w:val="superscript"/>
        </w:rPr>
        <w:t>2</w:t>
      </w:r>
      <w:r>
        <w:rPr>
          <w:rFonts w:eastAsiaTheme="minorEastAsia"/>
          <w:snapToGrid w:val="0"/>
          <w:kern w:val="0"/>
          <w:sz w:val="24"/>
          <w:szCs w:val="24"/>
        </w:rPr>
        <w:t>+</w:t>
      </w:r>
      <w:r>
        <w:rPr>
          <w:rFonts w:eastAsiaTheme="minorEastAsia"/>
          <w:i/>
          <w:snapToGrid w:val="0"/>
          <w:kern w:val="0"/>
          <w:sz w:val="24"/>
          <w:szCs w:val="24"/>
        </w:rPr>
        <w:t>y</w:t>
      </w:r>
      <w:r>
        <w:rPr>
          <w:rFonts w:eastAsiaTheme="minorEastAsia"/>
          <w:snapToGrid w:val="0"/>
          <w:kern w:val="0"/>
          <w:sz w:val="24"/>
          <w:szCs w:val="24"/>
          <w:vertAlign w:val="superscript"/>
        </w:rPr>
        <w:t>2</w:t>
      </w:r>
      <w:r>
        <w:rPr>
          <w:rFonts w:eastAsiaTheme="minorEastAsia"/>
          <w:snapToGrid w:val="0"/>
          <w:kern w:val="0"/>
          <w:sz w:val="24"/>
          <w:szCs w:val="24"/>
        </w:rPr>
        <w:t>=</w:t>
      </w:r>
      <w:r>
        <w:rPr>
          <w:rFonts w:eastAsiaTheme="minorEastAsia"/>
          <w:i/>
          <w:snapToGrid w:val="0"/>
          <w:kern w:val="0"/>
          <w:sz w:val="24"/>
          <w:szCs w:val="24"/>
        </w:rPr>
        <w:t>a</w:t>
      </w:r>
      <w:r>
        <w:rPr>
          <w:rFonts w:eastAsiaTheme="minorEastAsia"/>
          <w:snapToGrid w:val="0"/>
          <w:kern w:val="0"/>
          <w:sz w:val="24"/>
          <w:szCs w:val="24"/>
          <w:vertAlign w:val="superscript"/>
        </w:rPr>
        <w:t>2</w:t>
      </w:r>
      <w:r>
        <w:rPr>
          <w:rFonts w:eastAsiaTheme="minorEastAsia"/>
          <w:snapToGrid w:val="0"/>
          <w:kern w:val="0"/>
          <w:sz w:val="24"/>
          <w:szCs w:val="24"/>
        </w:rPr>
        <w:t>交于</w:t>
      </w:r>
      <w:r>
        <w:rPr>
          <w:rFonts w:eastAsiaTheme="minorEastAsia"/>
          <w:i/>
          <w:snapToGrid w:val="0"/>
          <w:kern w:val="0"/>
          <w:sz w:val="24"/>
          <w:szCs w:val="24"/>
        </w:rPr>
        <w:t>P</w:t>
      </w:r>
      <w:r>
        <w:rPr>
          <w:rFonts w:eastAsiaTheme="minorEastAsia"/>
          <w:snapToGrid w:val="0"/>
          <w:kern w:val="0"/>
          <w:sz w:val="24"/>
          <w:szCs w:val="24"/>
        </w:rPr>
        <w:t>、</w:t>
      </w:r>
      <w:r>
        <w:rPr>
          <w:rFonts w:eastAsiaTheme="minorEastAsia"/>
          <w:i/>
          <w:snapToGrid w:val="0"/>
          <w:kern w:val="0"/>
          <w:sz w:val="24"/>
          <w:szCs w:val="24"/>
        </w:rPr>
        <w:t>Q</w:t>
      </w:r>
      <w:r>
        <w:rPr>
          <w:rFonts w:eastAsiaTheme="minorEastAsia"/>
          <w:snapToGrid w:val="0"/>
          <w:kern w:val="0"/>
          <w:sz w:val="24"/>
          <w:szCs w:val="24"/>
        </w:rPr>
        <w:t>两点</w:t>
      </w:r>
      <w:r>
        <w:rPr>
          <w:rFonts w:hint="eastAsia" w:eastAsiaTheme="minorEastAsia"/>
          <w:snapToGrid w:val="0"/>
          <w:kern w:val="0"/>
          <w:sz w:val="24"/>
          <w:szCs w:val="24"/>
        </w:rPr>
        <w:t>．</w:t>
      </w:r>
      <w:r>
        <w:rPr>
          <w:rFonts w:eastAsiaTheme="minorEastAsia"/>
          <w:snapToGrid w:val="0"/>
          <w:kern w:val="0"/>
          <w:sz w:val="24"/>
          <w:szCs w:val="24"/>
        </w:rPr>
        <w:t>若|</w:t>
      </w:r>
      <w:r>
        <w:rPr>
          <w:rFonts w:eastAsiaTheme="minorEastAsia"/>
          <w:i/>
          <w:snapToGrid w:val="0"/>
          <w:kern w:val="0"/>
          <w:sz w:val="24"/>
          <w:szCs w:val="24"/>
        </w:rPr>
        <w:t>PQ</w:t>
      </w:r>
      <w:r>
        <w:rPr>
          <w:rFonts w:eastAsiaTheme="minorEastAsia"/>
          <w:snapToGrid w:val="0"/>
          <w:kern w:val="0"/>
          <w:sz w:val="24"/>
          <w:szCs w:val="24"/>
        </w:rPr>
        <w:t>|=|</w:t>
      </w:r>
      <w:r>
        <w:rPr>
          <w:rFonts w:eastAsiaTheme="minorEastAsia"/>
          <w:i/>
          <w:snapToGrid w:val="0"/>
          <w:kern w:val="0"/>
          <w:sz w:val="24"/>
          <w:szCs w:val="24"/>
        </w:rPr>
        <w:t>OF</w:t>
      </w:r>
      <w:r>
        <w:rPr>
          <w:rFonts w:eastAsiaTheme="minorEastAsia"/>
          <w:snapToGrid w:val="0"/>
          <w:kern w:val="0"/>
          <w:sz w:val="24"/>
          <w:szCs w:val="24"/>
        </w:rPr>
        <w:t>|，则</w:t>
      </w:r>
      <w:r>
        <w:rPr>
          <w:rFonts w:eastAsiaTheme="minorEastAsia"/>
          <w:i/>
          <w:snapToGrid w:val="0"/>
          <w:kern w:val="0"/>
          <w:sz w:val="24"/>
          <w:szCs w:val="24"/>
        </w:rPr>
        <w:t>C</w:t>
      </w:r>
      <w:r>
        <w:rPr>
          <w:rFonts w:eastAsiaTheme="minorEastAsia"/>
          <w:snapToGrid w:val="0"/>
          <w:kern w:val="0"/>
          <w:sz w:val="24"/>
          <w:szCs w:val="24"/>
        </w:rPr>
        <w:t>的离心率为</w:t>
      </w:r>
    </w:p>
    <w:p>
      <w:pPr>
        <w:wordWrap w:val="0"/>
        <w:spacing w:line="360" w:lineRule="auto"/>
        <w:ind w:left="420" w:leftChars="200"/>
        <w:textAlignment w:val="center"/>
        <w:rPr>
          <w:rFonts w:eastAsiaTheme="minorEastAsia"/>
          <w:snapToGrid w:val="0"/>
          <w:kern w:val="0"/>
        </w:rPr>
      </w:pPr>
      <w:r>
        <w:rPr>
          <w:rFonts w:eastAsiaTheme="minorEastAsia"/>
          <w:snapToGrid w:val="0"/>
          <w:kern w:val="0"/>
        </w:rPr>
        <w:t>A．</w:t>
      </w:r>
      <w:r>
        <w:rPr>
          <w:rFonts w:eastAsiaTheme="minorEastAsia"/>
          <w:snapToGrid w:val="0"/>
          <w:kern w:val="0"/>
        </w:rPr>
        <w:object>
          <v:shape id="_x0000_i1058" o:spt="75" type="#_x0000_t75" style="height:15.6pt;width:16.8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>B</w:t>
      </w:r>
      <w:r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>
          <v:shape id="_x0000_i1059" o:spt="75" alt="eqWmf183GmgAAAAAAACACAAICCQAAAAAzXgEACQAAA6IBAAAHAI4AAAAAAAUAAAACAQEAAAAFAAAAAQL/&#10;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" type="#_x0000_t75" style="height:15.6pt;width:15.6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eastAsiaTheme="minorEastAsia"/>
          <w:snapToGrid w:val="0"/>
          <w:kern w:val="0"/>
        </w:rPr>
        <w:tab/>
      </w:r>
    </w:p>
    <w:p>
      <w:pPr>
        <w:wordWrap w:val="0"/>
        <w:spacing w:line="360" w:lineRule="auto"/>
        <w:ind w:left="420" w:leftChars="200"/>
        <w:textAlignment w:val="center"/>
        <w:rPr>
          <w:rFonts w:eastAsiaTheme="minorEastAsia"/>
          <w:snapToGrid w:val="0"/>
          <w:kern w:val="0"/>
          <w:sz w:val="24"/>
          <w:szCs w:val="24"/>
        </w:rPr>
      </w:pPr>
      <w:r>
        <w:rPr>
          <w:rFonts w:hint="eastAsia" w:eastAsiaTheme="minorEastAsia"/>
          <w:snapToGrid w:val="0"/>
          <w:kern w:val="0"/>
        </w:rPr>
        <w:t>C</w:t>
      </w:r>
      <w:r>
        <w:rPr>
          <w:rFonts w:eastAsiaTheme="minorEastAsia"/>
          <w:snapToGrid w:val="0"/>
          <w:kern w:val="0"/>
        </w:rPr>
        <w:t>．2</w:t>
      </w:r>
      <w:r>
        <w:rPr>
          <w:rFonts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ab/>
      </w:r>
      <w:r>
        <w:rPr>
          <w:rFonts w:hint="eastAsia" w:eastAsiaTheme="minorEastAsia"/>
          <w:snapToGrid w:val="0"/>
          <w:kern w:val="0"/>
        </w:rPr>
        <w:t>D</w:t>
      </w:r>
      <w:r>
        <w:rPr>
          <w:rFonts w:eastAsiaTheme="minorEastAsia"/>
          <w:snapToGrid w:val="0"/>
          <w:kern w:val="0"/>
        </w:rPr>
        <w:t>．</w:t>
      </w:r>
      <w:r>
        <w:rPr>
          <w:rFonts w:eastAsiaTheme="minorEastAsia"/>
          <w:snapToGrid w:val="0"/>
          <w:kern w:val="0"/>
        </w:rPr>
        <w:object>
          <v:shape id="_x0000_i1060" o:spt="75" alt="eqWmf183GmgAAAAAAACACAAICCQAAAAAzXgEACQAAA6IBAAAHAI4AAAAAAAUAAAACAQEAAAAFAAAAAQL/&#10;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" type="#_x0000_t75" style="height:15.6pt;width:16.8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</w:p>
    <w:p>
      <w:pPr>
        <w:pStyle w:val="22"/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="0" w:firstLineChars="0"/>
        <w:textAlignment w:val="center"/>
        <w:rPr>
          <w:rFonts w:ascii="Times New Roman" w:hAnsi="Times New Roman" w:eastAsia="黑体"/>
          <w:kern w:val="0"/>
          <w:szCs w:val="21"/>
        </w:rPr>
      </w:pPr>
      <w:r>
        <w:rPr>
          <w:rFonts w:hint="eastAsia" w:ascii="Times New Roman" w:hAnsi="Times New Roman" w:eastAsia="黑体"/>
          <w:kern w:val="0"/>
          <w:szCs w:val="21"/>
        </w:rPr>
        <w:t>二、</w:t>
      </w:r>
      <w:r>
        <w:rPr>
          <w:rFonts w:ascii="Times New Roman" w:hAnsi="Times New Roman" w:eastAsia="黑体"/>
          <w:kern w:val="0"/>
          <w:szCs w:val="21"/>
        </w:rPr>
        <w:t>填空题：本题共4小题，每小题5分，共20分</w:t>
      </w:r>
      <w:r>
        <w:rPr>
          <w:kern w:val="0"/>
          <w:szCs w:val="21"/>
        </w:rPr>
        <w:t>．</w:t>
      </w:r>
    </w:p>
    <w:p>
      <w:pPr>
        <w:wordWrap w:val="0"/>
        <w:spacing w:line="360" w:lineRule="auto"/>
        <w:ind w:left="368" w:hanging="367" w:hangingChars="175"/>
        <w:textAlignment w:val="center"/>
        <w:rPr>
          <w:rFonts w:eastAsiaTheme="minorEastAsia"/>
          <w:snapToGrid w:val="0"/>
          <w:kern w:val="0"/>
          <w:szCs w:val="21"/>
        </w:rPr>
      </w:pPr>
      <w:r>
        <w:rPr>
          <w:rFonts w:eastAsiaTheme="minorEastAsia"/>
          <w:snapToGrid w:val="0"/>
          <w:kern w:val="0"/>
          <w:szCs w:val="21"/>
        </w:rPr>
        <w:t>13．若变量</w:t>
      </w:r>
      <w:r>
        <w:rPr>
          <w:rFonts w:eastAsiaTheme="minorEastAsia"/>
          <w:i/>
          <w:snapToGrid w:val="0"/>
          <w:kern w:val="0"/>
          <w:szCs w:val="21"/>
        </w:rPr>
        <w:t>x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y</w:t>
      </w:r>
      <w:r>
        <w:rPr>
          <w:rFonts w:eastAsiaTheme="minorEastAsia"/>
          <w:snapToGrid w:val="0"/>
          <w:kern w:val="0"/>
          <w:szCs w:val="21"/>
        </w:rPr>
        <w:t>满足约束条件</w:t>
      </w:r>
      <w:r>
        <w:rPr>
          <w:rFonts w:eastAsiaTheme="minorEastAsia"/>
          <w:snapToGrid w:val="0"/>
          <w:kern w:val="0"/>
          <w:szCs w:val="21"/>
        </w:rPr>
        <w:object>
          <v:shape id="_x0000_i1061" o:spt="75" type="#_x0000_t75" style="height:48.6pt;width:74.4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eastAsiaTheme="minorEastAsia"/>
          <w:snapToGrid w:val="0"/>
          <w:kern w:val="0"/>
          <w:szCs w:val="21"/>
        </w:rPr>
        <w:t>则</w:t>
      </w:r>
      <w:r>
        <w:rPr>
          <w:rFonts w:eastAsiaTheme="minorEastAsia"/>
          <w:i/>
          <w:snapToGrid w:val="0"/>
          <w:kern w:val="0"/>
          <w:szCs w:val="21"/>
        </w:rPr>
        <w:t>z</w:t>
      </w:r>
      <w:r>
        <w:rPr>
          <w:rFonts w:eastAsiaTheme="minorEastAsia"/>
          <w:snapToGrid w:val="0"/>
          <w:kern w:val="0"/>
          <w:szCs w:val="21"/>
        </w:rPr>
        <w:t>=3</w:t>
      </w:r>
      <w:r>
        <w:rPr>
          <w:rFonts w:eastAsiaTheme="minorEastAsia"/>
          <w:i/>
          <w:snapToGrid w:val="0"/>
          <w:kern w:val="0"/>
          <w:szCs w:val="21"/>
        </w:rPr>
        <w:t>x</w:t>
      </w:r>
      <w:r>
        <w:rPr>
          <w:rFonts w:eastAsiaTheme="minorEastAsia"/>
          <w:snapToGrid w:val="0"/>
          <w:kern w:val="0"/>
          <w:szCs w:val="21"/>
        </w:rPr>
        <w:t>–</w:t>
      </w:r>
      <w:r>
        <w:rPr>
          <w:rFonts w:eastAsiaTheme="minorEastAsia"/>
          <w:i/>
          <w:snapToGrid w:val="0"/>
          <w:kern w:val="0"/>
          <w:szCs w:val="21"/>
        </w:rPr>
        <w:t>y</w:t>
      </w:r>
      <w:r>
        <w:rPr>
          <w:rFonts w:eastAsiaTheme="minorEastAsia"/>
          <w:snapToGrid w:val="0"/>
          <w:kern w:val="0"/>
          <w:szCs w:val="21"/>
        </w:rPr>
        <w:t>的最大值是___________.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rFonts w:eastAsiaTheme="minorEastAsia"/>
          <w:snapToGrid w:val="0"/>
          <w:kern w:val="0"/>
          <w:szCs w:val="21"/>
        </w:rPr>
      </w:pPr>
      <w:r>
        <w:rPr>
          <w:rFonts w:eastAsiaTheme="minorEastAsia"/>
          <w:snapToGrid w:val="0"/>
          <w:kern w:val="0"/>
          <w:szCs w:val="21"/>
        </w:rPr>
        <w:t>14．我国高铁发展迅速，技术先进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经统计，在经停某站的高铁列车中，有10个车次的正点率为0.97，有20个车次的正点率为0.98，有10个车次的正点率为0.99，则经停该站高铁列车所有车次的平均正点率的估计值为___________.</w:t>
      </w:r>
    </w:p>
    <w:p>
      <w:pPr>
        <w:wordWrap w:val="0"/>
        <w:spacing w:line="360" w:lineRule="auto"/>
        <w:ind w:left="368" w:hanging="367" w:hangingChars="175"/>
        <w:textAlignment w:val="center"/>
        <w:rPr>
          <w:rFonts w:eastAsiaTheme="minorEastAsia"/>
          <w:snapToGrid w:val="0"/>
          <w:kern w:val="0"/>
          <w:szCs w:val="21"/>
        </w:rPr>
      </w:pPr>
      <w:r>
        <w:rPr>
          <w:rFonts w:eastAsiaTheme="minorEastAsia"/>
          <w:snapToGrid w:val="0"/>
          <w:kern w:val="0"/>
          <w:szCs w:val="21"/>
        </w:rPr>
        <w:t>15．</w:t>
      </w:r>
      <w:r>
        <w:rPr>
          <w:rFonts w:eastAsiaTheme="minorEastAsia"/>
          <w:snapToGrid w:val="0"/>
          <w:kern w:val="0"/>
          <w:szCs w:val="21"/>
        </w:rPr>
        <w:object>
          <v:shape id="_x0000_i1062" o:spt="75" type="#_x0000_t75" style="height:15pt;width:38.4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eastAsiaTheme="minorEastAsia"/>
          <w:snapToGrid w:val="0"/>
          <w:kern w:val="0"/>
          <w:szCs w:val="21"/>
        </w:rPr>
        <w:t>的内角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C</w:t>
      </w:r>
      <w:r>
        <w:rPr>
          <w:rFonts w:eastAsiaTheme="minorEastAsia"/>
          <w:snapToGrid w:val="0"/>
          <w:kern w:val="0"/>
          <w:szCs w:val="21"/>
        </w:rPr>
        <w:t>的对边分别为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，</w:t>
      </w:r>
      <w:r>
        <w:rPr>
          <w:rFonts w:eastAsiaTheme="minorEastAsia"/>
          <w:i/>
          <w:snapToGrid w:val="0"/>
          <w:kern w:val="0"/>
          <w:szCs w:val="21"/>
        </w:rPr>
        <w:t>c</w:t>
      </w:r>
      <w:r>
        <w:rPr>
          <w:rFonts w:eastAsiaTheme="minorEastAsia"/>
          <w:snapToGrid w:val="0"/>
          <w:kern w:val="0"/>
          <w:szCs w:val="21"/>
        </w:rPr>
        <w:t>.已知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sin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+</w:t>
      </w:r>
      <w:r>
        <w:rPr>
          <w:rFonts w:eastAsiaTheme="minorEastAsia"/>
          <w:i/>
          <w:snapToGrid w:val="0"/>
          <w:kern w:val="0"/>
          <w:szCs w:val="21"/>
        </w:rPr>
        <w:t>a</w:t>
      </w:r>
      <w:r>
        <w:rPr>
          <w:rFonts w:eastAsiaTheme="minorEastAsia"/>
          <w:snapToGrid w:val="0"/>
          <w:kern w:val="0"/>
          <w:szCs w:val="21"/>
        </w:rPr>
        <w:t>cos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=0，则</w:t>
      </w:r>
      <w:r>
        <w:rPr>
          <w:rFonts w:eastAsiaTheme="minorEastAsia"/>
          <w:i/>
          <w:snapToGrid w:val="0"/>
          <w:kern w:val="0"/>
          <w:szCs w:val="21"/>
        </w:rPr>
        <w:t>B</w:t>
      </w:r>
      <w:r>
        <w:rPr>
          <w:rFonts w:eastAsiaTheme="minorEastAsia"/>
          <w:snapToGrid w:val="0"/>
          <w:kern w:val="0"/>
          <w:szCs w:val="21"/>
        </w:rPr>
        <w:t>=___________.</w:t>
      </w:r>
    </w:p>
    <w:p>
      <w:pPr>
        <w:widowControl/>
        <w:wordWrap w:val="0"/>
        <w:spacing w:line="360" w:lineRule="auto"/>
        <w:ind w:left="420" w:hanging="420" w:hangingChars="200"/>
        <w:jc w:val="left"/>
        <w:textAlignment w:val="center"/>
        <w:rPr>
          <w:rFonts w:eastAsiaTheme="minorEastAsia"/>
          <w:snapToGrid w:val="0"/>
          <w:kern w:val="0"/>
          <w:szCs w:val="21"/>
        </w:rPr>
      </w:pPr>
      <w:r>
        <w:rPr>
          <w:rFonts w:eastAsiaTheme="minorEastAsia"/>
          <w:snapToGrid w:val="0"/>
          <w:kern w:val="0"/>
          <w:szCs w:val="21"/>
        </w:rPr>
        <w:t>16．中国有悠久的金石文化，印信是金石文化的代表之一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印信的形状多为长方体、正方体或圆柱体，但南北朝时期的官员独孤信的印信形状是“半正多面体”（图1）</w:t>
      </w:r>
      <w:r>
        <w:rPr>
          <w:rFonts w:hint="eastAsia" w:eastAsiaTheme="minorEastAsia"/>
          <w:snapToGrid w:val="0"/>
          <w:kern w:val="0"/>
          <w:szCs w:val="21"/>
        </w:rPr>
        <w:t>.</w:t>
      </w:r>
      <w:r>
        <w:rPr>
          <w:rFonts w:eastAsiaTheme="minorEastAsia"/>
          <w:snapToGrid w:val="0"/>
          <w:kern w:val="0"/>
          <w:szCs w:val="21"/>
        </w:rPr>
        <w:t>半正多面体是由两种或两种以上的正多边形围成的多面体</w:t>
      </w:r>
      <w:r>
        <w:rPr>
          <w:rFonts w:hint="eastAsia" w:eastAsiaTheme="minorEastAsia"/>
          <w:snapToGrid w:val="0"/>
          <w:kern w:val="0"/>
          <w:szCs w:val="21"/>
        </w:rPr>
        <w:t>.</w:t>
      </w:r>
      <w:r>
        <w:rPr>
          <w:rFonts w:eastAsiaTheme="minorEastAsia"/>
          <w:snapToGrid w:val="0"/>
          <w:kern w:val="0"/>
          <w:szCs w:val="21"/>
        </w:rPr>
        <w:t>半正多面体体现了数学的对称美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图2是一个棱数为48的半正多面体，它的所有顶点都在同一个正方体的表面上，且此正方体的棱长为1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则该半正多面体共有________个面，其棱长为_________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（本题第一空2分，第二空3分</w:t>
      </w:r>
      <w:r>
        <w:rPr>
          <w:rFonts w:hint="eastAsia" w:eastAsiaTheme="minorEastAsia"/>
          <w:snapToGrid w:val="0"/>
          <w:kern w:val="0"/>
          <w:szCs w:val="21"/>
        </w:rPr>
        <w:t>．</w:t>
      </w:r>
      <w:r>
        <w:rPr>
          <w:rFonts w:eastAsiaTheme="minorEastAsia"/>
          <w:snapToGrid w:val="0"/>
          <w:kern w:val="0"/>
          <w:szCs w:val="21"/>
        </w:rPr>
        <w:t>）</w:t>
      </w:r>
    </w:p>
    <w:p>
      <w:pPr>
        <w:widowControl/>
        <w:wordWrap w:val="0"/>
        <w:spacing w:line="360" w:lineRule="auto"/>
        <w:ind w:left="420" w:hanging="420" w:hangingChars="200"/>
        <w:jc w:val="center"/>
        <w:textAlignment w:val="center"/>
        <w:rPr>
          <w:rFonts w:eastAsia="黑体"/>
          <w:kern w:val="0"/>
          <w:szCs w:val="21"/>
        </w:rPr>
      </w:pPr>
      <w:r>
        <w:rPr>
          <w:rFonts w:eastAsiaTheme="minorEastAsia"/>
          <w:kern w:val="0"/>
          <w:szCs w:val="21"/>
        </w:rPr>
        <w:drawing>
          <wp:inline distT="0" distB="0" distL="0" distR="0">
            <wp:extent cx="2305050" cy="1343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="420" w:hanging="420" w:hangingChars="2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三、解答题：共70分。解答应写出文字说明、证明过程或演算步骤。第17～21题为必考题，每个试题考生都必须作答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第22、23题为选考题</w:t>
      </w:r>
      <w:r>
        <w:rPr>
          <w:rFonts w:hint="eastAsia" w:eastAsia="黑体"/>
          <w:kern w:val="0"/>
          <w:szCs w:val="21"/>
        </w:rPr>
        <w:t>，</w:t>
      </w:r>
      <w:r>
        <w:rPr>
          <w:rFonts w:eastAsia="黑体"/>
          <w:kern w:val="0"/>
          <w:szCs w:val="21"/>
        </w:rPr>
        <w:t>考生根据要求作答</w:t>
      </w:r>
      <w:r>
        <w:rPr>
          <w:kern w:val="0"/>
          <w:szCs w:val="21"/>
        </w:rPr>
        <w:t>．</w:t>
      </w:r>
    </w:p>
    <w:p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（一）必考题：共60分。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17．（12分）</w: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如图，长方体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–</w:t>
      </w:r>
      <w:r>
        <w:rPr>
          <w:i/>
          <w:kern w:val="0"/>
          <w:szCs w:val="21"/>
        </w:rPr>
        <w:t>A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D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的底面</w:t>
      </w:r>
      <w:r>
        <w:rPr>
          <w:i/>
          <w:kern w:val="0"/>
          <w:szCs w:val="21"/>
        </w:rPr>
        <w:t>ABCD</w:t>
      </w:r>
      <w:r>
        <w:rPr>
          <w:kern w:val="0"/>
          <w:szCs w:val="21"/>
        </w:rPr>
        <w:t>是正方形，点</w:t>
      </w:r>
      <w:r>
        <w:rPr>
          <w:i/>
          <w:kern w:val="0"/>
          <w:szCs w:val="21"/>
        </w:rPr>
        <w:t>E</w:t>
      </w:r>
      <w:r>
        <w:rPr>
          <w:kern w:val="0"/>
          <w:szCs w:val="21"/>
        </w:rPr>
        <w:t>在棱</w:t>
      </w:r>
      <w:r>
        <w:rPr>
          <w:i/>
          <w:kern w:val="0"/>
          <w:szCs w:val="21"/>
        </w:rPr>
        <w:t>AA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上，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i/>
          <w:kern w:val="0"/>
          <w:szCs w:val="21"/>
        </w:rPr>
        <w:t>EC</w:t>
      </w:r>
      <w:r>
        <w:rPr>
          <w:kern w:val="0"/>
          <w:szCs w:val="21"/>
          <w:vertAlign w:val="subscript"/>
        </w:rPr>
        <w:t>1</w: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left="420" w:leftChars="200"/>
        <w:jc w:val="center"/>
        <w:rPr>
          <w:kern w:val="0"/>
          <w:szCs w:val="21"/>
        </w:rPr>
      </w:pPr>
      <w:r>
        <w:rPr>
          <w:kern w:val="0"/>
          <w:szCs w:val="21"/>
        </w:rPr>
        <w:drawing>
          <wp:inline distT="0" distB="0" distL="0" distR="0">
            <wp:extent cx="1323975" cy="1819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kern w:val="0"/>
          <w:position w:val="-4"/>
          <w:szCs w:val="21"/>
        </w:rPr>
        <w:object>
          <v:shape id="_x0000_i1063" o:spt="75" type="#_x0000_t75" style="height:14.4pt;width:9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8">
            <o:LockedField>false</o:LockedField>
          </o:OLEObject>
        </w:object>
      </w:r>
    </w:p>
    <w:p>
      <w:pPr>
        <w:widowControl/>
        <w:spacing w:line="360" w:lineRule="auto"/>
        <w:ind w:left="420" w:leftChars="200"/>
        <w:jc w:val="left"/>
        <w:rPr>
          <w:kern w:val="0"/>
          <w:szCs w:val="21"/>
        </w:rPr>
      </w:pPr>
      <w:r>
        <w:rPr>
          <w:kern w:val="0"/>
          <w:szCs w:val="21"/>
        </w:rPr>
        <w:t>（1）证明：</w:t>
      </w:r>
      <w:r>
        <w:rPr>
          <w:i/>
          <w:kern w:val="0"/>
          <w:szCs w:val="21"/>
        </w:rPr>
        <w:t>BE</w:t>
      </w:r>
      <w:r>
        <w:rPr>
          <w:rFonts w:hint="eastAsia" w:ascii="宋体" w:hAnsi="宋体" w:cs="宋体"/>
          <w:kern w:val="0"/>
          <w:szCs w:val="21"/>
        </w:rPr>
        <w:t>⊥</w:t>
      </w:r>
      <w:r>
        <w:rPr>
          <w:kern w:val="0"/>
          <w:szCs w:val="21"/>
        </w:rPr>
        <w:t>平面</w:t>
      </w:r>
      <w:r>
        <w:rPr>
          <w:i/>
          <w:kern w:val="0"/>
          <w:szCs w:val="21"/>
        </w:rPr>
        <w:t>EB</w:t>
      </w:r>
      <w:r>
        <w:rPr>
          <w:kern w:val="0"/>
          <w:szCs w:val="21"/>
          <w:vertAlign w:val="subscript"/>
        </w:rPr>
        <w:t>1</w:t>
      </w:r>
      <w:r>
        <w:rPr>
          <w:i/>
          <w:kern w:val="0"/>
          <w:szCs w:val="21"/>
        </w:rPr>
        <w:t>C</w:t>
      </w:r>
      <w:r>
        <w:rPr>
          <w:kern w:val="0"/>
          <w:szCs w:val="21"/>
          <w:vertAlign w:val="subscript"/>
        </w:rPr>
        <w:t>1</w:t>
      </w:r>
      <w:r>
        <w:rPr>
          <w:kern w:val="0"/>
          <w:szCs w:val="21"/>
        </w:rPr>
        <w:t>；</w:t>
      </w:r>
    </w:p>
    <w:p>
      <w:pPr>
        <w:widowControl/>
        <w:spacing w:line="360" w:lineRule="auto"/>
        <w:ind w:left="420" w:leftChars="200"/>
        <w:jc w:val="left"/>
        <w:rPr>
          <w:szCs w:val="21"/>
        </w:rPr>
      </w:pPr>
      <w:r>
        <w:rPr>
          <w:szCs w:val="21"/>
        </w:rPr>
        <w:t>（2）若</w:t>
      </w:r>
      <w:r>
        <w:rPr>
          <w:i/>
          <w:szCs w:val="21"/>
        </w:rPr>
        <w:t>AE</w:t>
      </w:r>
      <w:r>
        <w:rPr>
          <w:szCs w:val="21"/>
        </w:rPr>
        <w:t>=</w:t>
      </w:r>
      <w:r>
        <w:rPr>
          <w:i/>
          <w:szCs w:val="21"/>
        </w:rPr>
        <w:t>A</w:t>
      </w:r>
      <w:r>
        <w:rPr>
          <w:szCs w:val="21"/>
          <w:vertAlign w:val="subscript"/>
        </w:rPr>
        <w:t>1</w:t>
      </w:r>
      <w:r>
        <w:rPr>
          <w:i/>
          <w:szCs w:val="21"/>
        </w:rPr>
        <w:t>E</w:t>
      </w:r>
      <w:r>
        <w:rPr>
          <w:szCs w:val="21"/>
        </w:rPr>
        <w:t>，</w:t>
      </w:r>
      <w:r>
        <w:rPr>
          <w:rFonts w:hint="eastAsia"/>
          <w:i/>
          <w:szCs w:val="21"/>
        </w:rPr>
        <w:t>AB</w:t>
      </w:r>
      <w:r>
        <w:rPr>
          <w:rFonts w:hint="eastAsia"/>
          <w:szCs w:val="21"/>
        </w:rPr>
        <w:t>=3，求四棱锥</w:t>
      </w:r>
      <w:r>
        <w:rPr>
          <w:position w:val="-12"/>
          <w:szCs w:val="21"/>
        </w:rPr>
        <w:object>
          <v:shape id="_x0000_i1064" o:spt="75" type="#_x0000_t75" style="height:18pt;width:59.4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90">
            <o:LockedField>false</o:LockedField>
          </o:OLEObject>
        </w:object>
      </w:r>
      <w:r>
        <w:rPr>
          <w:rFonts w:hint="eastAsia"/>
          <w:szCs w:val="21"/>
        </w:rPr>
        <w:t>的体积．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kern w:val="0"/>
          <w:szCs w:val="21"/>
        </w:rPr>
        <w:t>．（12分）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65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92">
            <o:LockedField>false</o:LockedField>
          </o:OLEObject>
        </w:object>
      </w:r>
      <w:r>
        <w:rPr>
          <w:rFonts w:hint="eastAsia"/>
          <w:kern w:val="0"/>
          <w:szCs w:val="21"/>
        </w:rPr>
        <w:t>是各项均为正数的等比数列，</w:t>
      </w:r>
      <w:r>
        <w:rPr>
          <w:kern w:val="0"/>
          <w:position w:val="-12"/>
          <w:szCs w:val="21"/>
        </w:rPr>
        <w:object>
          <v:shape id="_x0000_i1066" o:spt="75" type="#_x0000_t75" style="height:18pt;width:96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94">
            <o:LockedField>false</o:LockedField>
          </o:OLEObject>
        </w:object>
      </w:r>
      <w:r>
        <w:rPr>
          <w:rFonts w:hint="eastAsia"/>
          <w:kern w:val="0"/>
          <w:szCs w:val="21"/>
        </w:rPr>
        <w:t>.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（1）求</w:t>
      </w:r>
      <w:r>
        <w:rPr>
          <w:kern w:val="0"/>
          <w:position w:val="-12"/>
          <w:szCs w:val="21"/>
        </w:rPr>
        <w:object>
          <v:shape id="_x0000_i1067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96">
            <o:LockedField>false</o:LockedField>
          </o:OLEObject>
        </w:object>
      </w:r>
      <w:r>
        <w:rPr>
          <w:rFonts w:hint="eastAsia"/>
          <w:kern w:val="0"/>
          <w:szCs w:val="21"/>
        </w:rPr>
        <w:t>的通项公式；</w:t>
      </w:r>
    </w:p>
    <w:p>
      <w:pPr>
        <w:widowControl/>
        <w:spacing w:line="360" w:lineRule="auto"/>
        <w:ind w:firstLine="435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（2）设</w:t>
      </w:r>
      <w:r>
        <w:rPr>
          <w:kern w:val="0"/>
          <w:position w:val="-12"/>
          <w:szCs w:val="21"/>
        </w:rPr>
        <w:object>
          <v:shape id="_x0000_i1068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7">
            <o:LockedField>false</o:LockedField>
          </o:OLEObject>
        </w:object>
      </w:r>
      <w:r>
        <w:rPr>
          <w:rFonts w:hint="eastAsia"/>
          <w:kern w:val="0"/>
          <w:szCs w:val="21"/>
        </w:rPr>
        <w:t>，求数列</w:t>
      </w:r>
      <w:r>
        <w:rPr>
          <w:kern w:val="0"/>
          <w:position w:val="-12"/>
          <w:szCs w:val="21"/>
        </w:rPr>
        <w:object>
          <v:shape id="_x0000_i1069" o:spt="75" type="#_x0000_t75" style="height:18pt;width:23.4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9">
            <o:LockedField>false</o:LockedField>
          </o:OLEObject>
        </w:object>
      </w:r>
      <w:r>
        <w:rPr>
          <w:rFonts w:hint="eastAsia"/>
          <w:kern w:val="0"/>
          <w:szCs w:val="21"/>
        </w:rPr>
        <w:t>的前</w:t>
      </w:r>
      <w:r>
        <w:rPr>
          <w:rFonts w:hint="eastAsia"/>
          <w:i/>
          <w:kern w:val="0"/>
          <w:szCs w:val="21"/>
        </w:rPr>
        <w:t>n</w:t>
      </w:r>
      <w:r>
        <w:rPr>
          <w:rFonts w:hint="eastAsia"/>
          <w:kern w:val="0"/>
          <w:szCs w:val="21"/>
        </w:rPr>
        <w:t>项和.</w:t>
      </w:r>
    </w:p>
    <w:p>
      <w:pPr>
        <w:widowControl/>
        <w:spacing w:line="360" w:lineRule="auto"/>
        <w:jc w:val="left"/>
        <w:rPr>
          <w:kern w:val="0"/>
          <w:szCs w:val="21"/>
        </w:rPr>
      </w:pPr>
      <w:r>
        <w:rPr>
          <w:rFonts w:hint="eastAsia"/>
          <w:kern w:val="0"/>
          <w:szCs w:val="21"/>
        </w:rPr>
        <w:t>19．（12分）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某行业主管部门为了解本行业中小企业的生产情况，随机调查了100个企业，得到这些企业第一季度相对于前一年第一季度产值增长率</w:t>
      </w:r>
      <w:r>
        <w:rPr>
          <w:rFonts w:hint="eastAsia"/>
          <w:i/>
          <w:szCs w:val="21"/>
        </w:rPr>
        <w:t>y</w:t>
      </w:r>
      <w:r>
        <w:rPr>
          <w:rFonts w:hint="eastAsia"/>
          <w:szCs w:val="21"/>
        </w:rPr>
        <w:t>的频数分布表.</w:t>
      </w:r>
    </w:p>
    <w:tbl>
      <w:tblPr>
        <w:tblStyle w:val="8"/>
        <w:tblW w:w="9544" w:type="dxa"/>
        <w:tblInd w:w="4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605"/>
        <w:gridCol w:w="1580"/>
        <w:gridCol w:w="1619"/>
        <w:gridCol w:w="162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i/>
                <w:position w:val="-10"/>
                <w:szCs w:val="21"/>
              </w:rPr>
              <w:object>
                <v:shape id="_x0000_i1070" o:spt="75" type="#_x0000_t75" style="height:12.6pt;width:11.4pt;" o:ole="t" filled="f" o:preferrelative="t" stroked="f" coordsize="21600,21600">
                  <v:path/>
                  <v:fill on="f" focussize="0,0"/>
                  <v:stroke on="f" joinstyle="miter"/>
                  <v:imagedata r:id="rId102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101">
                  <o:LockedField>false</o:LockedField>
                </o:OLEObject>
              </w:object>
            </w:r>
            <w:r>
              <w:rPr>
                <w:rFonts w:hint="eastAsia"/>
                <w:szCs w:val="21"/>
              </w:rPr>
              <w:t>的分组</w:t>
            </w:r>
          </w:p>
        </w:tc>
        <w:tc>
          <w:tcPr>
            <w:tcW w:w="1605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1" o:spt="75" type="#_x0000_t75" style="height:15.6pt;width:51pt;" o:ole="t" filled="f" o:preferrelative="t" stroked="f" coordsize="21600,21600">
                  <v:path/>
                  <v:fill on="f" focussize="0,0"/>
                  <v:stroke on="f" joinstyle="miter"/>
                  <v:imagedata r:id="rId104" o:title="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103">
                  <o:LockedField>false</o:LockedField>
                </o:OLEObject>
              </w:object>
            </w:r>
          </w:p>
        </w:tc>
        <w:tc>
          <w:tcPr>
            <w:tcW w:w="158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2" o:spt="75" type="#_x0000_t75" style="height:15.6pt;width:41.4pt;" o:ole="t" filled="f" o:preferrelative="t" stroked="f" coordsize="21600,21600">
                  <v:path/>
                  <v:fill on="f" focussize="0,0"/>
                  <v:stroke on="f" joinstyle="miter"/>
                  <v:imagedata r:id="rId106" o:title="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105">
                  <o:LockedField>false</o:LockedField>
                </o:OLEObject>
              </w:object>
            </w:r>
          </w:p>
        </w:tc>
        <w:tc>
          <w:tcPr>
            <w:tcW w:w="1619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3" o:spt="75" type="#_x0000_t75" style="height:15.6pt;width:56.4pt;" o:ole="t" filled="f" o:preferrelative="t" stroked="f" coordsize="21600,21600">
                  <v:path/>
                  <v:fill on="f" focussize="0,0"/>
                  <v:stroke on="f" joinstyle="miter"/>
                  <v:imagedata r:id="rId108" o:title="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107">
                  <o:LockedField>false</o:LockedField>
                </o:OLEObject>
              </w:objec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4" o:spt="75" type="#_x0000_t75" style="height:15.6pt;width:56.4pt;" o:ole="t" filled="f" o:preferrelative="t" stroked="f" coordsize="21600,21600">
                  <v:path/>
                  <v:fill on="f" focussize="0,0"/>
                  <v:stroke on="f" joinstyle="miter"/>
                  <v:imagedata r:id="rId110" o:title="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109">
                  <o:LockedField>false</o:LockedField>
                </o:OLEObject>
              </w:objec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position w:val="-10"/>
                <w:szCs w:val="21"/>
              </w:rPr>
              <w:object>
                <v:shape id="_x0000_i1075" o:spt="75" type="#_x0000_t75" style="height:15.6pt;width:56.4pt;" o:ole="t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11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企业数</w:t>
            </w:r>
          </w:p>
        </w:tc>
        <w:tc>
          <w:tcPr>
            <w:tcW w:w="1605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8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619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53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620" w:type="dxa"/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</w:tbl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（1）分别估计这类企业中产值增长率不低于40%的企业比例、产值负增长的企业比例；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（2）求这类企业产值增长率的平均数与标准差的估计值（同一组中的数据用该组区间的中点值为代表）.（精确到0.01）</w:t>
      </w:r>
    </w:p>
    <w:p>
      <w:pPr>
        <w:widowControl/>
        <w:spacing w:line="360" w:lineRule="auto"/>
        <w:ind w:left="424" w:leftChars="202"/>
        <w:jc w:val="left"/>
        <w:rPr>
          <w:szCs w:val="21"/>
        </w:rPr>
      </w:pPr>
      <w:r>
        <w:rPr>
          <w:rFonts w:hint="eastAsia"/>
          <w:szCs w:val="21"/>
        </w:rPr>
        <w:t>附：</w:t>
      </w:r>
      <w:r>
        <w:rPr>
          <w:position w:val="-8"/>
          <w:szCs w:val="21"/>
        </w:rPr>
        <w:object>
          <v:shape id="_x0000_i1076" o:spt="75" type="#_x0000_t75" style="height:18pt;width:63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3">
            <o:LockedField>false</o:LockedField>
          </o:OLEObject>
        </w:object>
      </w:r>
      <w:r>
        <w:rPr>
          <w:rFonts w:hint="eastAsia"/>
          <w:szCs w:val="21"/>
        </w:rPr>
        <w:t>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20．（12分）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2"/>
          <w:szCs w:val="21"/>
        </w:rPr>
        <w:object>
          <v:shape id="_x0000_i1077" o:spt="75" type="#_x0000_t75" style="height:18pt;width:29.4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5">
            <o:LockedField>false</o:LockedField>
          </o:OLEObject>
        </w:object>
      </w:r>
      <w:r>
        <w:rPr>
          <w:rFonts w:hint="eastAsia"/>
          <w:kern w:val="0"/>
          <w:szCs w:val="21"/>
        </w:rPr>
        <w:t>是椭圆</w:t>
      </w:r>
      <w:r>
        <w:rPr>
          <w:kern w:val="0"/>
          <w:position w:val="-24"/>
          <w:szCs w:val="21"/>
        </w:rPr>
        <w:object>
          <v:shape id="_x0000_i1078" o:spt="75" type="#_x0000_t75" style="height:33pt;width:123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7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两个焦点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P</w:t>
      </w:r>
      <w:r>
        <w:rPr>
          <w:kern w:val="0"/>
          <w:szCs w:val="21"/>
        </w:rPr>
        <w:t>为</w:t>
      </w:r>
      <w:r>
        <w:rPr>
          <w:i/>
          <w:kern w:val="0"/>
          <w:szCs w:val="21"/>
        </w:rPr>
        <w:t>C</w:t>
      </w:r>
      <w:r>
        <w:rPr>
          <w:kern w:val="0"/>
          <w:szCs w:val="21"/>
        </w:rPr>
        <w:t>上一点</w:t>
      </w:r>
      <w:r>
        <w:rPr>
          <w:rFonts w:hint="eastAsia"/>
          <w:kern w:val="0"/>
          <w:szCs w:val="21"/>
        </w:rPr>
        <w:t>，</w:t>
      </w:r>
      <w:r>
        <w:rPr>
          <w:i/>
          <w:kern w:val="0"/>
          <w:szCs w:val="21"/>
        </w:rPr>
        <w:t>O</w:t>
      </w:r>
      <w:r>
        <w:rPr>
          <w:kern w:val="0"/>
          <w:szCs w:val="21"/>
        </w:rPr>
        <w:t>为坐标原点</w:t>
      </w:r>
      <w:r>
        <w:rPr>
          <w:rFonts w:hint="eastAsia"/>
          <w:kern w:val="0"/>
          <w:szCs w:val="21"/>
        </w:rPr>
        <w:t>．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（1）若</w:t>
      </w:r>
      <w:r>
        <w:rPr>
          <w:color w:val="000000"/>
          <w:position w:val="-12"/>
          <w:szCs w:val="21"/>
        </w:rPr>
        <w:object>
          <v:shape id="_x0000_i1079" o:spt="75" type="#_x0000_t75" style="height:18pt;width:41.4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9">
            <o:LockedField>false</o:LockedField>
          </o:OLEObject>
        </w:object>
      </w:r>
      <w:r>
        <w:rPr>
          <w:rFonts w:hint="eastAsia"/>
          <w:color w:val="000000"/>
          <w:szCs w:val="21"/>
        </w:rPr>
        <w:t>为等边三角形，求</w:t>
      </w:r>
      <w:r>
        <w:rPr>
          <w:rFonts w:hint="eastAsia"/>
          <w:i/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的离心率；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（2)如果存在点</w:t>
      </w:r>
      <w:r>
        <w:rPr>
          <w:rFonts w:hint="eastAsia"/>
          <w:i/>
          <w:color w:val="000000"/>
          <w:szCs w:val="21"/>
        </w:rPr>
        <w:t>P</w:t>
      </w:r>
      <w:r>
        <w:rPr>
          <w:rFonts w:hint="eastAsia"/>
          <w:color w:val="000000"/>
          <w:szCs w:val="21"/>
        </w:rPr>
        <w:t>，使得</w:t>
      </w:r>
      <w:r>
        <w:rPr>
          <w:color w:val="000000"/>
          <w:position w:val="-12"/>
          <w:szCs w:val="21"/>
        </w:rPr>
        <w:object>
          <v:shape id="_x0000_i1080" o:spt="75" type="#_x0000_t75" style="height:18pt;width:51.6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21">
            <o:LockedField>false</o:LockedField>
          </o:OLEObject>
        </w:object>
      </w:r>
      <w:r>
        <w:rPr>
          <w:rFonts w:hint="eastAsia"/>
          <w:color w:val="000000"/>
          <w:szCs w:val="21"/>
        </w:rPr>
        <w:t>，且</w:t>
      </w:r>
      <w:r>
        <w:rPr>
          <w:color w:val="000000"/>
          <w:position w:val="-12"/>
          <w:szCs w:val="21"/>
        </w:rPr>
        <w:object>
          <v:shape id="_x0000_i1081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23">
            <o:LockedField>false</o:LockedField>
          </o:OLEObject>
        </w:object>
      </w:r>
      <w:r>
        <w:rPr>
          <w:rFonts w:hint="eastAsia"/>
          <w:color w:val="000000"/>
          <w:szCs w:val="21"/>
        </w:rPr>
        <w:t>的面积等于16，求</w:t>
      </w:r>
      <w:r>
        <w:rPr>
          <w:rFonts w:hint="eastAsia"/>
          <w:i/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的值和</w:t>
      </w:r>
      <w:r>
        <w:rPr>
          <w:rFonts w:hint="eastAsia"/>
          <w:i/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的取值范围.</w:t>
      </w:r>
    </w:p>
    <w:p>
      <w:pPr>
        <w:overflowPunct w:val="0"/>
        <w:adjustRightInd w:val="0"/>
        <w:spacing w:line="360" w:lineRule="auto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21.（12分）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已知函数</w:t>
      </w:r>
      <w:r>
        <w:rPr>
          <w:color w:val="000000"/>
          <w:position w:val="-10"/>
          <w:szCs w:val="21"/>
        </w:rPr>
        <w:object>
          <v:shape id="_x0000_i1082" o:spt="75" type="#_x0000_t75" style="height:15.6pt;width:117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5">
            <o:LockedField>false</o:LockedField>
          </o:OLEObject>
        </w:object>
      </w:r>
      <w:r>
        <w:rPr>
          <w:rFonts w:hint="eastAsia"/>
          <w:color w:val="000000"/>
          <w:szCs w:val="21"/>
        </w:rPr>
        <w:t>.证明：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（1）</w:t>
      </w:r>
      <w:r>
        <w:rPr>
          <w:color w:val="000000"/>
          <w:position w:val="-10"/>
          <w:szCs w:val="21"/>
        </w:rPr>
        <w:object>
          <v:shape id="_x0000_i1083" o:spt="75" type="#_x0000_t75" style="height:15.6pt;width:27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7">
            <o:LockedField>false</o:LockedField>
          </o:OLEObject>
        </w:object>
      </w:r>
      <w:r>
        <w:rPr>
          <w:rFonts w:hint="eastAsia"/>
          <w:color w:val="000000"/>
          <w:szCs w:val="21"/>
        </w:rPr>
        <w:t>存在唯一的极值点；</w:t>
      </w:r>
    </w:p>
    <w:p>
      <w:pPr>
        <w:overflowPunct w:val="0"/>
        <w:adjustRightInd w:val="0"/>
        <w:spacing w:line="360" w:lineRule="auto"/>
        <w:ind w:left="424" w:leftChars="202"/>
        <w:jc w:val="left"/>
        <w:textAlignment w:val="baseline"/>
        <w:rPr>
          <w:kern w:val="0"/>
          <w:szCs w:val="21"/>
        </w:rPr>
      </w:pPr>
      <w:r>
        <w:rPr>
          <w:rFonts w:hint="eastAsia"/>
          <w:color w:val="000000"/>
          <w:szCs w:val="21"/>
        </w:rPr>
        <w:t>（2）</w:t>
      </w:r>
      <w:r>
        <w:rPr>
          <w:color w:val="000000"/>
          <w:position w:val="-10"/>
          <w:szCs w:val="21"/>
        </w:rPr>
        <w:object>
          <v:shape id="_x0000_i1084" o:spt="75" type="#_x0000_t75" style="height:15.6pt;width:39.6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9">
            <o:LockedField>false</o:LockedField>
          </o:OLEObject>
        </w:object>
      </w:r>
      <w:r>
        <w:rPr>
          <w:color w:val="000000"/>
          <w:szCs w:val="21"/>
        </w:rPr>
        <w:t>有且仅有两个实根</w:t>
      </w:r>
      <w:r>
        <w:rPr>
          <w:rFonts w:hint="eastAsia"/>
          <w:color w:val="000000"/>
          <w:szCs w:val="21"/>
        </w:rPr>
        <w:t>，</w:t>
      </w:r>
      <w:r>
        <w:rPr>
          <w:color w:val="000000"/>
          <w:szCs w:val="21"/>
        </w:rPr>
        <w:t>且两个实根互为倒数</w:t>
      </w:r>
      <w:r>
        <w:rPr>
          <w:rFonts w:hint="eastAsia"/>
          <w:color w:val="000000"/>
          <w:szCs w:val="21"/>
        </w:rPr>
        <w:t>.</w:t>
      </w:r>
    </w:p>
    <w:p>
      <w:pPr>
        <w:snapToGrid w:val="0"/>
        <w:spacing w:line="360" w:lineRule="auto"/>
        <w:ind w:left="630" w:hanging="630" w:hangingChars="30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（二）选考题：共10分</w:t>
      </w:r>
      <w:r>
        <w:rPr>
          <w:kern w:val="0"/>
          <w:szCs w:val="21"/>
        </w:rPr>
        <w:t>．</w:t>
      </w:r>
      <w:r>
        <w:rPr>
          <w:rFonts w:eastAsia="黑体"/>
          <w:kern w:val="0"/>
          <w:szCs w:val="21"/>
        </w:rPr>
        <w:t>请考生在第22、23题中任选一题作答。如果多做，则按所做的第一题计分</w:t>
      </w:r>
      <w:r>
        <w:rPr>
          <w:kern w:val="0"/>
          <w:szCs w:val="21"/>
        </w:rPr>
        <w:t>．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22．[选修4-4：坐标系与参数方程]（10分）</w:t>
      </w:r>
    </w:p>
    <w:p>
      <w:pPr>
        <w:snapToGrid w:val="0"/>
        <w:spacing w:line="360" w:lineRule="auto"/>
        <w:ind w:left="420" w:left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在极坐标系中，</w:t>
      </w:r>
      <w:r>
        <w:rPr>
          <w:rFonts w:hint="eastAsia"/>
          <w:i/>
          <w:kern w:val="0"/>
          <w:szCs w:val="21"/>
        </w:rPr>
        <w:t>O</w:t>
      </w:r>
      <w:r>
        <w:rPr>
          <w:rFonts w:hint="eastAsia"/>
          <w:kern w:val="0"/>
          <w:szCs w:val="21"/>
        </w:rPr>
        <w:t>为极点，点</w:t>
      </w:r>
      <w:r>
        <w:rPr>
          <w:kern w:val="0"/>
          <w:szCs w:val="21"/>
        </w:rPr>
        <w:object>
          <v:shape id="_x0000_i1085" o:spt="75" type="#_x0000_t75" style="height:18pt;width:89.4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31">
            <o:LockedField>false</o:LockedField>
          </o:OLEObject>
        </w:object>
      </w:r>
      <w:r>
        <w:rPr>
          <w:rFonts w:hint="eastAsia"/>
          <w:kern w:val="0"/>
          <w:szCs w:val="21"/>
        </w:rPr>
        <w:t>在</w:t>
      </w:r>
      <w:r>
        <w:rPr>
          <w:kern w:val="0"/>
          <w:szCs w:val="21"/>
        </w:rPr>
        <w:t>曲线</w:t>
      </w:r>
      <w:r>
        <w:rPr>
          <w:kern w:val="0"/>
          <w:szCs w:val="21"/>
        </w:rPr>
        <w:object>
          <v:shape id="_x0000_i1086" o:spt="75" type="#_x0000_t75" style="height:15.6pt;width:69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33">
            <o:LockedField>false</o:LockedField>
          </o:OLEObject>
        </w:object>
      </w:r>
      <w:r>
        <w:rPr>
          <w:rFonts w:hint="eastAsia"/>
          <w:kern w:val="0"/>
          <w:szCs w:val="21"/>
        </w:rPr>
        <w:t>上，</w:t>
      </w:r>
      <w:r>
        <w:rPr>
          <w:kern w:val="0"/>
          <w:szCs w:val="21"/>
        </w:rPr>
        <w:t>直线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过点</w:t>
      </w:r>
      <w:r>
        <w:rPr>
          <w:kern w:val="0"/>
          <w:szCs w:val="21"/>
        </w:rPr>
        <w:object>
          <v:shape id="_x0000_i1087" o:spt="75" type="#_x0000_t75" style="height:15.6pt;width:3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35">
            <o:LockedField>false</o:LockedField>
          </o:OLEObject>
        </w:object>
      </w:r>
      <w:r>
        <w:rPr>
          <w:rFonts w:hint="eastAsia"/>
          <w:kern w:val="0"/>
          <w:szCs w:val="21"/>
        </w:rPr>
        <w:t>且与</w:t>
      </w:r>
      <w:r>
        <w:rPr>
          <w:kern w:val="0"/>
          <w:szCs w:val="21"/>
        </w:rPr>
        <w:object>
          <v:shape id="_x0000_i1088" o:spt="75" type="#_x0000_t75" style="height:14.4pt;width:24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7">
            <o:LockedField>false</o:LockedField>
          </o:OLEObject>
        </w:object>
      </w:r>
      <w:r>
        <w:rPr>
          <w:rFonts w:hint="eastAsia"/>
          <w:kern w:val="0"/>
          <w:szCs w:val="21"/>
        </w:rPr>
        <w:t>垂直，垂足为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（1）当</w:t>
      </w:r>
      <w:r>
        <w:rPr>
          <w:kern w:val="0"/>
          <w:position w:val="-24"/>
          <w:szCs w:val="21"/>
        </w:rPr>
        <w:object>
          <v:shape id="_x0000_i1089" o:spt="75" type="#_x0000_t75" style="height:30.6pt;width:30.6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9">
            <o:LockedField>false</o:LockedField>
          </o:OLEObject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12"/>
          <w:szCs w:val="21"/>
        </w:rPr>
        <w:object>
          <v:shape id="_x0000_i1090" o:spt="75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41">
            <o:LockedField>false</o:LockedField>
          </o:OLEObject>
        </w:object>
      </w:r>
      <w:r>
        <w:rPr>
          <w:rFonts w:hint="eastAsia"/>
          <w:kern w:val="0"/>
          <w:szCs w:val="21"/>
        </w:rPr>
        <w:t>及</w:t>
      </w:r>
      <w:r>
        <w:rPr>
          <w:i/>
          <w:kern w:val="0"/>
          <w:szCs w:val="21"/>
        </w:rPr>
        <w:t>l</w:t>
      </w:r>
      <w:r>
        <w:rPr>
          <w:kern w:val="0"/>
          <w:szCs w:val="21"/>
        </w:rPr>
        <w:t>的极坐标方程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（2）当</w:t>
      </w:r>
      <w:r>
        <w:rPr>
          <w:rFonts w:hint="eastAsia"/>
          <w:i/>
          <w:kern w:val="0"/>
          <w:szCs w:val="21"/>
        </w:rPr>
        <w:t>M</w:t>
      </w:r>
      <w:r>
        <w:rPr>
          <w:rFonts w:hint="eastAsia"/>
          <w:kern w:val="0"/>
          <w:szCs w:val="21"/>
        </w:rPr>
        <w:t>在</w:t>
      </w:r>
      <w:r>
        <w:rPr>
          <w:rFonts w:hint="eastAsia"/>
          <w:i/>
          <w:kern w:val="0"/>
          <w:szCs w:val="21"/>
        </w:rPr>
        <w:t>C</w:t>
      </w:r>
      <w:r>
        <w:rPr>
          <w:rFonts w:hint="eastAsia"/>
          <w:kern w:val="0"/>
          <w:szCs w:val="21"/>
        </w:rPr>
        <w:t>上运动且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在线段</w:t>
      </w:r>
      <w:r>
        <w:rPr>
          <w:rFonts w:hint="eastAsia"/>
          <w:i/>
          <w:kern w:val="0"/>
          <w:szCs w:val="21"/>
        </w:rPr>
        <w:t>OM</w:t>
      </w:r>
      <w:r>
        <w:rPr>
          <w:rFonts w:hint="eastAsia"/>
          <w:kern w:val="0"/>
          <w:szCs w:val="21"/>
        </w:rPr>
        <w:t>上时，求</w:t>
      </w:r>
      <w:r>
        <w:rPr>
          <w:rFonts w:hint="eastAsia"/>
          <w:i/>
          <w:kern w:val="0"/>
          <w:szCs w:val="21"/>
        </w:rPr>
        <w:t>P</w:t>
      </w:r>
      <w:r>
        <w:rPr>
          <w:rFonts w:hint="eastAsia"/>
          <w:kern w:val="0"/>
          <w:szCs w:val="21"/>
        </w:rPr>
        <w:t>点轨迹的极坐标方程.</w:t>
      </w:r>
    </w:p>
    <w:p>
      <w:pPr>
        <w:snapToGrid w:val="0"/>
        <w:spacing w:line="360" w:lineRule="auto"/>
        <w:ind w:left="420" w:hanging="420" w:hangingChars="200"/>
        <w:textAlignment w:val="center"/>
        <w:rPr>
          <w:kern w:val="0"/>
          <w:szCs w:val="21"/>
        </w:rPr>
      </w:pPr>
      <w:r>
        <w:rPr>
          <w:rFonts w:hint="eastAsia"/>
          <w:kern w:val="0"/>
          <w:szCs w:val="21"/>
        </w:rPr>
        <w:t>23．[选修4-5：不等式选讲]（10分）</w:t>
      </w:r>
    </w:p>
    <w:p>
      <w:pPr>
        <w:spacing w:line="360" w:lineRule="auto"/>
        <w:ind w:left="424" w:leftChars="202"/>
        <w:rPr>
          <w:kern w:val="0"/>
          <w:szCs w:val="21"/>
        </w:rPr>
      </w:pPr>
      <w:r>
        <w:rPr>
          <w:rFonts w:hint="eastAsia"/>
          <w:kern w:val="0"/>
          <w:szCs w:val="21"/>
        </w:rPr>
        <w:t>已知</w:t>
      </w:r>
      <w:r>
        <w:rPr>
          <w:kern w:val="0"/>
          <w:position w:val="-10"/>
          <w:szCs w:val="21"/>
        </w:rPr>
        <w:object>
          <v:shape id="_x0000_i1091" o:spt="75" type="#_x0000_t75" style="height:15.6pt;width:153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43">
            <o:LockedField>false</o:LockedField>
          </o:OLEObject>
        </w:object>
      </w:r>
      <w:r>
        <w:rPr>
          <w:kern w:val="0"/>
          <w:szCs w:val="21"/>
        </w:rPr>
        <w:t xml:space="preserve"> </w:t>
      </w:r>
    </w:p>
    <w:p>
      <w:pPr>
        <w:pStyle w:val="22"/>
        <w:spacing w:line="360" w:lineRule="auto"/>
        <w:ind w:left="424" w:leftChars="202" w:firstLine="0" w:firstLineChars="0"/>
        <w:rPr>
          <w:kern w:val="0"/>
          <w:szCs w:val="21"/>
        </w:rPr>
      </w:pPr>
      <w:r>
        <w:rPr>
          <w:rFonts w:hint="eastAsia"/>
          <w:kern w:val="0"/>
          <w:szCs w:val="21"/>
        </w:rPr>
        <w:t>（1）当</w:t>
      </w:r>
      <w:r>
        <w:rPr>
          <w:position w:val="-6"/>
        </w:rPr>
        <w:object>
          <v:shape id="_x0000_i1092" o:spt="75" type="#_x0000_t75" style="height:14.4pt;width:26.4pt;" o:ole="t" filled="f" o:preferrelative="t" stroked="f" coordsize="21600,21600">
            <v:path/>
            <v:fill on="f" focussize="0,0"/>
            <v:stroke on="f" joinstyle="miter"/>
            <v:imagedata r:id="rId14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45">
            <o:LockedField>false</o:LockedField>
          </o:OLEObject>
        </w:object>
      </w:r>
      <w:r>
        <w:rPr>
          <w:kern w:val="0"/>
          <w:szCs w:val="21"/>
        </w:rPr>
        <w:t>时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求不等式</w:t>
      </w:r>
      <w:r>
        <w:rPr>
          <w:position w:val="-10"/>
        </w:rPr>
        <w:object>
          <v:shape id="_x0000_i1093" o:spt="75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47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解集</w:t>
      </w:r>
      <w:r>
        <w:rPr>
          <w:rFonts w:hint="eastAsia"/>
          <w:kern w:val="0"/>
          <w:szCs w:val="21"/>
        </w:rPr>
        <w:t>；</w:t>
      </w:r>
    </w:p>
    <w:p>
      <w:pPr>
        <w:spacing w:line="360" w:lineRule="auto"/>
        <w:ind w:left="424"/>
        <w:rPr>
          <w:kern w:val="0"/>
          <w:szCs w:val="21"/>
        </w:rPr>
      </w:pPr>
      <w:r>
        <w:rPr>
          <w:rFonts w:hint="eastAsia"/>
          <w:kern w:val="0"/>
          <w:szCs w:val="21"/>
        </w:rPr>
        <w:t>（2）若</w:t>
      </w:r>
      <w:r>
        <w:rPr>
          <w:kern w:val="0"/>
          <w:position w:val="-10"/>
          <w:szCs w:val="21"/>
        </w:rPr>
        <w:object>
          <v:shape id="_x0000_i1094" o:spt="75" type="#_x0000_t75" style="height:15.6pt;width:53.4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9">
            <o:LockedField>false</o:LockedField>
          </o:OLEObject>
        </w:object>
      </w:r>
      <w:r>
        <w:rPr>
          <w:rFonts w:hint="eastAsia"/>
          <w:kern w:val="0"/>
          <w:szCs w:val="21"/>
        </w:rPr>
        <w:t>时，</w:t>
      </w:r>
      <w:r>
        <w:rPr>
          <w:kern w:val="0"/>
          <w:position w:val="-10"/>
          <w:szCs w:val="21"/>
        </w:rPr>
        <w:object>
          <v:shape id="_x0000_i1095" o:spt="75" type="#_x0000_t75" style="height:15.6pt;width:44.4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51">
            <o:LockedField>false</o:LockedField>
          </o:OLEObject>
        </w:objec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求</w:t>
      </w:r>
      <w:r>
        <w:rPr>
          <w:kern w:val="0"/>
          <w:position w:val="-6"/>
          <w:szCs w:val="21"/>
        </w:rPr>
        <w:object>
          <v:shape id="_x0000_i1096" o:spt="75" type="#_x0000_t75" style="height:11.4pt;width:9.6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53">
            <o:LockedField>false</o:LockedField>
          </o:OLEObject>
        </w:object>
      </w:r>
      <w:r>
        <w:rPr>
          <w:rFonts w:hint="eastAsia"/>
          <w:kern w:val="0"/>
          <w:szCs w:val="21"/>
        </w:rPr>
        <w:t>的</w:t>
      </w:r>
      <w:r>
        <w:rPr>
          <w:kern w:val="0"/>
          <w:szCs w:val="21"/>
        </w:rPr>
        <w:t>取值范围</w:t>
      </w:r>
      <w:r>
        <w:rPr>
          <w:rFonts w:hint="eastAsia"/>
          <w:kern w:val="0"/>
          <w:szCs w:val="21"/>
        </w:rPr>
        <w:t>.</w:t>
      </w:r>
    </w:p>
    <w:p>
      <w:pPr>
        <w:spacing w:line="360" w:lineRule="auto"/>
        <w:ind w:left="424"/>
        <w:rPr>
          <w:kern w:val="0"/>
          <w:szCs w:val="21"/>
        </w:rPr>
      </w:pPr>
    </w:p>
    <w:p>
      <w:pPr>
        <w:spacing w:line="360" w:lineRule="auto"/>
        <w:ind w:left="424" w:leftChars="202"/>
        <w:rPr>
          <w:kern w:val="0"/>
          <w:szCs w:val="21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23757" w:h="16783" w:orient="landscape"/>
      <w:pgMar w:top="1077" w:right="1418" w:bottom="1077" w:left="1418" w:header="851" w:footer="992" w:gutter="0"/>
      <w:cols w:equalWidth="0" w:num="2">
        <w:col w:w="10248" w:space="425"/>
        <w:col w:w="10248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DD9"/>
    <w:rsid w:val="009601B4"/>
    <w:rsid w:val="00B60DD9"/>
    <w:rsid w:val="51BB1186"/>
    <w:rsid w:val="54C92DAA"/>
    <w:rsid w:val="7BFA6D1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99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  <w:rPr>
      <w:szCs w:val="24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qFormat/>
    <w:uiPriority w:val="0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10">
    <w:name w:val="Strong"/>
    <w:qFormat/>
    <w:uiPriority w:val="0"/>
    <w:rPr>
      <w:b/>
      <w:bCs/>
    </w:rPr>
  </w:style>
  <w:style w:type="character" w:styleId="11">
    <w:name w:val="page number"/>
    <w:basedOn w:val="9"/>
    <w:qFormat/>
    <w:uiPriority w:val="0"/>
  </w:style>
  <w:style w:type="character" w:styleId="12">
    <w:name w:val="Hyperlink"/>
    <w:qFormat/>
    <w:uiPriority w:val="0"/>
    <w:rPr>
      <w:color w:val="0000FF"/>
      <w:u w:val="single"/>
    </w:rPr>
  </w:style>
  <w:style w:type="character" w:styleId="13">
    <w:name w:val="annotation reference"/>
    <w:qFormat/>
    <w:uiPriority w:val="0"/>
    <w:rPr>
      <w:sz w:val="21"/>
      <w:szCs w:val="21"/>
    </w:rPr>
  </w:style>
  <w:style w:type="character" w:customStyle="1" w:styleId="14">
    <w:name w:val="sub_title s0"/>
    <w:basedOn w:val="9"/>
    <w:qFormat/>
    <w:uiPriority w:val="0"/>
  </w:style>
  <w:style w:type="character" w:customStyle="1" w:styleId="15">
    <w:name w:val="页码1"/>
    <w:basedOn w:val="9"/>
    <w:qFormat/>
    <w:uiPriority w:val="0"/>
  </w:style>
  <w:style w:type="paragraph" w:customStyle="1" w:styleId="16">
    <w:name w:val="无间隔1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8">
    <w:name w:val="Char3 Char"/>
    <w:basedOn w:val="1"/>
    <w:qFormat/>
    <w:uiPriority w:val="0"/>
    <w:pPr>
      <w:widowControl/>
      <w:spacing w:line="300" w:lineRule="auto"/>
      <w:ind w:firstLine="200" w:firstLineChars="200"/>
    </w:pPr>
  </w:style>
  <w:style w:type="paragraph" w:customStyle="1" w:styleId="19">
    <w:name w:val="列出段落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20">
    <w:name w:val="p0"/>
    <w:basedOn w:val="1"/>
    <w:qFormat/>
    <w:uiPriority w:val="0"/>
    <w:pPr>
      <w:widowControl/>
    </w:pPr>
    <w:rPr>
      <w:rFonts w:ascii="Calibri" w:hAnsi="Calibri"/>
      <w:kern w:val="0"/>
      <w:szCs w:val="21"/>
    </w:rPr>
  </w:style>
  <w:style w:type="paragraph" w:customStyle="1" w:styleId="21">
    <w:name w:val="msonormalcxspmiddl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/>
      <w:color w:val="000000"/>
      <w:kern w:val="0"/>
      <w:sz w:val="24"/>
      <w:szCs w:val="24"/>
    </w:rPr>
  </w:style>
  <w:style w:type="paragraph" w:styleId="22">
    <w:name w:val="List Paragraph"/>
    <w:basedOn w:val="1"/>
    <w:qFormat/>
    <w:uiPriority w:val="34"/>
    <w:pPr>
      <w:ind w:firstLine="420" w:firstLineChars="200"/>
    </w:pPr>
    <w:rPr>
      <w:rFonts w:ascii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5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4.bin"/><Relationship Id="rId96" Type="http://schemas.openxmlformats.org/officeDocument/2006/relationships/oleObject" Target="embeddings/oleObject43.bin"/><Relationship Id="rId95" Type="http://schemas.openxmlformats.org/officeDocument/2006/relationships/image" Target="media/image44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3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0.bin"/><Relationship Id="rId9" Type="http://schemas.openxmlformats.org/officeDocument/2006/relationships/theme" Target="theme/theme1.xml"/><Relationship Id="rId89" Type="http://schemas.openxmlformats.org/officeDocument/2006/relationships/image" Target="media/image41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0.png"/><Relationship Id="rId86" Type="http://schemas.openxmlformats.org/officeDocument/2006/relationships/image" Target="media/image39.png"/><Relationship Id="rId85" Type="http://schemas.openxmlformats.org/officeDocument/2006/relationships/image" Target="media/image38.wmf"/><Relationship Id="rId84" Type="http://schemas.openxmlformats.org/officeDocument/2006/relationships/oleObject" Target="embeddings/oleObject38.bin"/><Relationship Id="rId83" Type="http://schemas.openxmlformats.org/officeDocument/2006/relationships/image" Target="media/image37.wmf"/><Relationship Id="rId82" Type="http://schemas.openxmlformats.org/officeDocument/2006/relationships/oleObject" Target="embeddings/oleObject37.bin"/><Relationship Id="rId81" Type="http://schemas.openxmlformats.org/officeDocument/2006/relationships/image" Target="media/image36.wmf"/><Relationship Id="rId80" Type="http://schemas.openxmlformats.org/officeDocument/2006/relationships/oleObject" Target="embeddings/oleObject36.bin"/><Relationship Id="rId8" Type="http://schemas.openxmlformats.org/officeDocument/2006/relationships/footer" Target="footer3.xml"/><Relationship Id="rId79" Type="http://schemas.openxmlformats.org/officeDocument/2006/relationships/image" Target="media/image35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4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3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2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1.bin"/><Relationship Id="rId7" Type="http://schemas.openxmlformats.org/officeDocument/2006/relationships/footer" Target="footer2.xml"/><Relationship Id="rId69" Type="http://schemas.openxmlformats.org/officeDocument/2006/relationships/image" Target="media/image30.wmf"/><Relationship Id="rId68" Type="http://schemas.openxmlformats.org/officeDocument/2006/relationships/oleObject" Target="embeddings/oleObject30.bin"/><Relationship Id="rId67" Type="http://schemas.openxmlformats.org/officeDocument/2006/relationships/image" Target="media/image29.wmf"/><Relationship Id="rId66" Type="http://schemas.openxmlformats.org/officeDocument/2006/relationships/oleObject" Target="embeddings/oleObject29.bin"/><Relationship Id="rId65" Type="http://schemas.openxmlformats.org/officeDocument/2006/relationships/image" Target="media/image28.wmf"/><Relationship Id="rId64" Type="http://schemas.openxmlformats.org/officeDocument/2006/relationships/oleObject" Target="embeddings/oleObject28.bin"/><Relationship Id="rId63" Type="http://schemas.openxmlformats.org/officeDocument/2006/relationships/image" Target="media/image27.wmf"/><Relationship Id="rId62" Type="http://schemas.openxmlformats.org/officeDocument/2006/relationships/oleObject" Target="embeddings/oleObject27.bin"/><Relationship Id="rId61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" Type="http://schemas.openxmlformats.org/officeDocument/2006/relationships/footer" Target="footer1.xml"/><Relationship Id="rId59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" Type="http://schemas.openxmlformats.org/officeDocument/2006/relationships/header" Target="header3.xml"/><Relationship Id="rId49" Type="http://schemas.openxmlformats.org/officeDocument/2006/relationships/image" Target="media/image20.wmf"/><Relationship Id="rId48" Type="http://schemas.openxmlformats.org/officeDocument/2006/relationships/oleObject" Target="embeddings/oleObject20.bin"/><Relationship Id="rId47" Type="http://schemas.openxmlformats.org/officeDocument/2006/relationships/image" Target="media/image1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8.wmf"/><Relationship Id="rId44" Type="http://schemas.openxmlformats.org/officeDocument/2006/relationships/oleObject" Target="embeddings/oleObject18.bin"/><Relationship Id="rId43" Type="http://schemas.openxmlformats.org/officeDocument/2006/relationships/image" Target="media/image17.wmf"/><Relationship Id="rId42" Type="http://schemas.openxmlformats.org/officeDocument/2006/relationships/oleObject" Target="embeddings/oleObject17.bin"/><Relationship Id="rId41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" Type="http://schemas.openxmlformats.org/officeDocument/2006/relationships/header" Target="header2.xml"/><Relationship Id="rId39" Type="http://schemas.openxmlformats.org/officeDocument/2006/relationships/image" Target="media/image15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4.wmf"/><Relationship Id="rId36" Type="http://schemas.openxmlformats.org/officeDocument/2006/relationships/oleObject" Target="embeddings/oleObject14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3.bin"/><Relationship Id="rId33" Type="http://schemas.openxmlformats.org/officeDocument/2006/relationships/image" Target="media/image12.wmf"/><Relationship Id="rId32" Type="http://schemas.openxmlformats.org/officeDocument/2006/relationships/oleObject" Target="embeddings/oleObject12.bin"/><Relationship Id="rId31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" Type="http://schemas.openxmlformats.org/officeDocument/2006/relationships/header" Target="header1.xml"/><Relationship Id="rId29" Type="http://schemas.openxmlformats.org/officeDocument/2006/relationships/image" Target="media/image10.wmf"/><Relationship Id="rId28" Type="http://schemas.openxmlformats.org/officeDocument/2006/relationships/oleObject" Target="embeddings/oleObject10.bin"/><Relationship Id="rId27" Type="http://schemas.openxmlformats.org/officeDocument/2006/relationships/image" Target="media/image9.wmf"/><Relationship Id="rId26" Type="http://schemas.openxmlformats.org/officeDocument/2006/relationships/oleObject" Target="embeddings/oleObject9.bin"/><Relationship Id="rId25" Type="http://schemas.openxmlformats.org/officeDocument/2006/relationships/image" Target="media/image8.wmf"/><Relationship Id="rId24" Type="http://schemas.openxmlformats.org/officeDocument/2006/relationships/oleObject" Target="embeddings/oleObject8.bin"/><Relationship Id="rId23" Type="http://schemas.openxmlformats.org/officeDocument/2006/relationships/image" Target="media/image7.wmf"/><Relationship Id="rId22" Type="http://schemas.openxmlformats.org/officeDocument/2006/relationships/oleObject" Target="embeddings/oleObject7.bin"/><Relationship Id="rId21" Type="http://schemas.openxmlformats.org/officeDocument/2006/relationships/oleObject" Target="embeddings/oleObject6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5.wmf"/><Relationship Id="rId17" Type="http://schemas.openxmlformats.org/officeDocument/2006/relationships/oleObject" Target="embeddings/oleObject4.bin"/><Relationship Id="rId16" Type="http://schemas.openxmlformats.org/officeDocument/2006/relationships/image" Target="media/image4.wmf"/><Relationship Id="rId156" Type="http://schemas.openxmlformats.org/officeDocument/2006/relationships/fontTable" Target="fontTable.xml"/><Relationship Id="rId155" Type="http://schemas.openxmlformats.org/officeDocument/2006/relationships/customXml" Target="../customXml/item1.xml"/><Relationship Id="rId154" Type="http://schemas.openxmlformats.org/officeDocument/2006/relationships/image" Target="media/image73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1.wmf"/><Relationship Id="rId15" Type="http://schemas.openxmlformats.org/officeDocument/2006/relationships/oleObject" Target="embeddings/oleObject3.bin"/><Relationship Id="rId149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145" Type="http://schemas.openxmlformats.org/officeDocument/2006/relationships/oleObject" Target="embeddings/oleObject68.bin"/><Relationship Id="rId144" Type="http://schemas.openxmlformats.org/officeDocument/2006/relationships/image" Target="media/image68.wmf"/><Relationship Id="rId143" Type="http://schemas.openxmlformats.org/officeDocument/2006/relationships/oleObject" Target="embeddings/oleObject67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66.bin"/><Relationship Id="rId140" Type="http://schemas.openxmlformats.org/officeDocument/2006/relationships/image" Target="media/image66.wmf"/><Relationship Id="rId14" Type="http://schemas.openxmlformats.org/officeDocument/2006/relationships/image" Target="media/image3.wmf"/><Relationship Id="rId139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3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2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1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2.bin"/><Relationship Id="rId129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59.bin"/><Relationship Id="rId126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57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6.bin"/><Relationship Id="rId120" Type="http://schemas.openxmlformats.org/officeDocument/2006/relationships/image" Target="media/image56.wmf"/><Relationship Id="rId12" Type="http://schemas.openxmlformats.org/officeDocument/2006/relationships/image" Target="media/image2.wmf"/><Relationship Id="rId119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4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2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1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1.bin"/><Relationship Id="rId109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49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47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46.bin"/><Relationship Id="rId100" Type="http://schemas.openxmlformats.org/officeDocument/2006/relationships/image" Target="media/image46.wmf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1245</Words>
  <Characters>7097</Characters>
  <Lines>59</Lines>
  <Paragraphs>16</Paragraphs>
  <TotalTime>1</TotalTime>
  <ScaleCrop>false</ScaleCrop>
  <LinksUpToDate>false</LinksUpToDate>
  <CharactersWithSpaces>8326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2019-06-08T03:31:00Z</dcterms:created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dcterms:modified xsi:type="dcterms:W3CDTF">2020-11-27T16:12:47Z</dcterms:modified>
  <dc:subject>（解析版）2014年高考山东卷英语试题解析（精编版）.doc</dc:subject>
  <dc:title>（解析版）2014年高考山东卷英语试题解析（精编版）.doc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MTWinEqns">
    <vt:bool>true</vt:bool>
  </property>
  <property fmtid="{D5CDD505-2E9C-101B-9397-08002B2CF9AE}" pid="4" name="所有者">
    <vt:lpwstr>北京今日学易科技有限公司</vt:lpwstr>
  </property>
  <property fmtid="{D5CDD505-2E9C-101B-9397-08002B2CF9AE}" pid="5" name="来源">
    <vt:lpwstr>学科网(Zxxk.Com)</vt:lpwstr>
  </property>
  <property fmtid="{D5CDD505-2E9C-101B-9397-08002B2CF9AE}" pid="6" name="网址">
    <vt:lpwstr>http://www.zxxk.com</vt:lpwstr>
  </property>
</Properties>
</file>